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7BDD6F" w14:textId="77777777" w:rsidR="004D014E" w:rsidRDefault="00EC2EF7" w:rsidP="00F421B2">
      <w:pPr>
        <w:pStyle w:val="Title"/>
        <w:spacing w:before="3600" w:after="360"/>
        <w:jc w:val="center"/>
      </w:pPr>
      <w:r>
        <w:rPr>
          <w:b/>
          <w:sz w:val="36"/>
        </w:rPr>
        <w:t>AI Cybersecurity and AI Governance Assessment Manual</w:t>
      </w:r>
    </w:p>
    <w:p w14:paraId="1EEA8E05" w14:textId="77777777" w:rsidR="004D014E" w:rsidRDefault="00EC2EF7" w:rsidP="00F421B2">
      <w:pPr>
        <w:pStyle w:val="Subtitle"/>
        <w:spacing w:after="120"/>
        <w:jc w:val="center"/>
      </w:pPr>
      <w:r>
        <w:rPr>
          <w:sz w:val="22"/>
        </w:rPr>
        <w:t>Complete Control Library, Maturity Model, and Crosswalk</w:t>
      </w:r>
    </w:p>
    <w:p w14:paraId="27570D1E" w14:textId="77777777" w:rsidR="00484508" w:rsidRDefault="005628E9">
      <w:pPr>
        <w:spacing w:before="2200" w:after="120"/>
      </w:pPr>
      <w:r>
        <w:rPr>
          <w:b/>
          <w:color w:val="365F91"/>
          <w:sz w:val="20"/>
          <w:szCs w:val="20"/>
        </w:rPr>
        <w:t>Integrated Frameworks</w:t>
      </w:r>
    </w:p>
    <w:p w14:paraId="519EED52" w14:textId="77777777" w:rsidR="00484508" w:rsidRDefault="005628E9">
      <w:pPr>
        <w:spacing w:after="60"/>
      </w:pPr>
      <w:r>
        <w:rPr>
          <w:color w:val="595959"/>
          <w:sz w:val="20"/>
          <w:szCs w:val="20"/>
        </w:rPr>
        <w:t>ISO/IEC 27001 Information Security Management</w:t>
      </w:r>
    </w:p>
    <w:p w14:paraId="5903502F" w14:textId="77777777" w:rsidR="00484508" w:rsidRDefault="005628E9">
      <w:pPr>
        <w:spacing w:after="60"/>
      </w:pPr>
      <w:r>
        <w:rPr>
          <w:color w:val="595959"/>
          <w:sz w:val="20"/>
          <w:szCs w:val="20"/>
        </w:rPr>
        <w:t>ISO/IEC 42001 Artificial Intelligence Management Systems</w:t>
      </w:r>
    </w:p>
    <w:p w14:paraId="6F27FC67" w14:textId="77777777" w:rsidR="00484508" w:rsidRDefault="005628E9">
      <w:pPr>
        <w:spacing w:after="60"/>
      </w:pPr>
      <w:r>
        <w:rPr>
          <w:color w:val="595959"/>
          <w:sz w:val="20"/>
          <w:szCs w:val="20"/>
        </w:rPr>
        <w:t>NIST AI Risk Management Framework</w:t>
      </w:r>
    </w:p>
    <w:p w14:paraId="6C0AF9BF" w14:textId="77777777" w:rsidR="00484508" w:rsidRDefault="005628E9">
      <w:pPr>
        <w:spacing w:after="60"/>
      </w:pPr>
      <w:r>
        <w:rPr>
          <w:color w:val="595959"/>
          <w:sz w:val="20"/>
          <w:szCs w:val="20"/>
        </w:rPr>
        <w:t>NIST SP 800-53 Revision 5 Security and Privacy Controls</w:t>
      </w:r>
    </w:p>
    <w:p w14:paraId="7C1BF7D0" w14:textId="77777777" w:rsidR="00484508" w:rsidRDefault="005628E9">
      <w:pPr>
        <w:spacing w:after="60"/>
      </w:pPr>
      <w:r>
        <w:rPr>
          <w:color w:val="595959"/>
          <w:sz w:val="20"/>
          <w:szCs w:val="20"/>
        </w:rPr>
        <w:t>California Privacy, AI, and Consumer Protection Law</w:t>
      </w:r>
    </w:p>
    <w:p w14:paraId="57FEE843" w14:textId="77777777" w:rsidR="00484508" w:rsidRDefault="005628E9">
      <w:pPr>
        <w:spacing w:before="1800" w:after="0"/>
        <w:rPr>
          <w:b/>
          <w:color w:val="595959"/>
          <w:sz w:val="20"/>
          <w:szCs w:val="20"/>
        </w:rPr>
      </w:pPr>
      <w:r>
        <w:rPr>
          <w:b/>
          <w:color w:val="595959"/>
          <w:sz w:val="20"/>
          <w:szCs w:val="20"/>
        </w:rPr>
        <w:t>August 2026</w:t>
      </w:r>
    </w:p>
    <w:p w14:paraId="69213C5C" w14:textId="77777777" w:rsidR="00484508" w:rsidRDefault="005628E9">
      <w:r>
        <w:br w:type="page"/>
      </w:r>
    </w:p>
    <w:sdt>
      <w:sdtPr>
        <w:rPr>
          <w:rFonts w:ascii="Arial" w:eastAsiaTheme="minorEastAsia" w:hAnsi="Arial" w:cstheme="minorBidi"/>
          <w:b w:val="0"/>
          <w:bCs w:val="0"/>
          <w:color w:val="auto"/>
          <w:sz w:val="18"/>
          <w:szCs w:val="22"/>
        </w:rPr>
        <w:id w:val="-744188613"/>
        <w:docPartObj>
          <w:docPartGallery w:val="Table of Contents"/>
          <w:docPartUnique/>
        </w:docPartObj>
      </w:sdtPr>
      <w:sdtEndPr>
        <w:rPr>
          <w:noProof/>
        </w:rPr>
      </w:sdtEndPr>
      <w:sdtContent>
        <w:p w14:paraId="3B159673" w14:textId="77777777" w:rsidR="0046314E" w:rsidRDefault="0046314E">
          <w:pPr>
            <w:pStyle w:val="TOCHeading"/>
          </w:pPr>
          <w:r>
            <w:t>Contents</w:t>
          </w:r>
        </w:p>
        <w:p w14:paraId="3B4E0189" w14:textId="620DC386" w:rsidR="001F6A76" w:rsidRDefault="0046314E">
          <w:pPr>
            <w:pStyle w:val="TOC1"/>
            <w:tabs>
              <w:tab w:val="right" w:leader="dot" w:pos="10214"/>
            </w:tabs>
            <w:rPr>
              <w:rFonts w:asciiTheme="minorHAnsi" w:hAnsiTheme="minorHAnsi"/>
              <w:noProof/>
              <w:kern w:val="2"/>
              <w:sz w:val="24"/>
              <w:szCs w:val="24"/>
              <w14:ligatures w14:val="standardContextual"/>
            </w:rPr>
          </w:pPr>
          <w:r>
            <w:fldChar w:fldCharType="begin"/>
          </w:r>
          <w:r>
            <w:instrText xml:space="preserve"> TOC \o "1-3" \h \z \u </w:instrText>
          </w:r>
          <w:r>
            <w:fldChar w:fldCharType="separate"/>
          </w:r>
          <w:hyperlink w:anchor="_Toc238903563" w:history="1">
            <w:r w:rsidR="001F6A76" w:rsidRPr="00135C90">
              <w:rPr>
                <w:rStyle w:val="Hyperlink"/>
                <w:noProof/>
              </w:rPr>
              <w:t>Purpose and Scope</w:t>
            </w:r>
            <w:r w:rsidR="001F6A76">
              <w:rPr>
                <w:noProof/>
                <w:webHidden/>
              </w:rPr>
              <w:tab/>
            </w:r>
            <w:r w:rsidR="001F6A76">
              <w:rPr>
                <w:noProof/>
                <w:webHidden/>
              </w:rPr>
              <w:fldChar w:fldCharType="begin"/>
            </w:r>
            <w:r w:rsidR="001F6A76">
              <w:rPr>
                <w:noProof/>
                <w:webHidden/>
              </w:rPr>
              <w:instrText xml:space="preserve"> PAGEREF _Toc238903563 \h </w:instrText>
            </w:r>
            <w:r w:rsidR="001F6A76">
              <w:rPr>
                <w:noProof/>
                <w:webHidden/>
              </w:rPr>
            </w:r>
            <w:r w:rsidR="001F6A76">
              <w:rPr>
                <w:noProof/>
                <w:webHidden/>
              </w:rPr>
              <w:fldChar w:fldCharType="separate"/>
            </w:r>
            <w:r w:rsidR="001F6A76">
              <w:rPr>
                <w:noProof/>
                <w:webHidden/>
              </w:rPr>
              <w:t>7</w:t>
            </w:r>
            <w:r w:rsidR="001F6A76">
              <w:rPr>
                <w:noProof/>
                <w:webHidden/>
              </w:rPr>
              <w:fldChar w:fldCharType="end"/>
            </w:r>
          </w:hyperlink>
        </w:p>
        <w:p w14:paraId="3A9DA668" w14:textId="720F2CDA" w:rsidR="001F6A76" w:rsidRDefault="00000000">
          <w:pPr>
            <w:pStyle w:val="TOC1"/>
            <w:tabs>
              <w:tab w:val="right" w:leader="dot" w:pos="10214"/>
            </w:tabs>
            <w:rPr>
              <w:rFonts w:asciiTheme="minorHAnsi" w:hAnsiTheme="minorHAnsi"/>
              <w:noProof/>
              <w:kern w:val="2"/>
              <w:sz w:val="24"/>
              <w:szCs w:val="24"/>
              <w14:ligatures w14:val="standardContextual"/>
            </w:rPr>
          </w:pPr>
          <w:hyperlink w:anchor="_Toc238903564" w:history="1">
            <w:r w:rsidR="001F6A76" w:rsidRPr="00135C90">
              <w:rPr>
                <w:rStyle w:val="Hyperlink"/>
                <w:noProof/>
              </w:rPr>
              <w:t>Control Domains and Control Types</w:t>
            </w:r>
            <w:r w:rsidR="001F6A76">
              <w:rPr>
                <w:noProof/>
                <w:webHidden/>
              </w:rPr>
              <w:tab/>
            </w:r>
            <w:r w:rsidR="001F6A76">
              <w:rPr>
                <w:noProof/>
                <w:webHidden/>
              </w:rPr>
              <w:fldChar w:fldCharType="begin"/>
            </w:r>
            <w:r w:rsidR="001F6A76">
              <w:rPr>
                <w:noProof/>
                <w:webHidden/>
              </w:rPr>
              <w:instrText xml:space="preserve"> PAGEREF _Toc238903564 \h </w:instrText>
            </w:r>
            <w:r w:rsidR="001F6A76">
              <w:rPr>
                <w:noProof/>
                <w:webHidden/>
              </w:rPr>
            </w:r>
            <w:r w:rsidR="001F6A76">
              <w:rPr>
                <w:noProof/>
                <w:webHidden/>
              </w:rPr>
              <w:fldChar w:fldCharType="separate"/>
            </w:r>
            <w:r w:rsidR="001F6A76">
              <w:rPr>
                <w:noProof/>
                <w:webHidden/>
              </w:rPr>
              <w:t>7</w:t>
            </w:r>
            <w:r w:rsidR="001F6A76">
              <w:rPr>
                <w:noProof/>
                <w:webHidden/>
              </w:rPr>
              <w:fldChar w:fldCharType="end"/>
            </w:r>
          </w:hyperlink>
        </w:p>
        <w:p w14:paraId="4D05C21E" w14:textId="00E63C83"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565" w:history="1">
            <w:r w:rsidR="001F6A76" w:rsidRPr="00135C90">
              <w:rPr>
                <w:rStyle w:val="Hyperlink"/>
                <w:noProof/>
              </w:rPr>
              <w:t>Control Domains (Structural Organization)</w:t>
            </w:r>
            <w:r w:rsidR="001F6A76">
              <w:rPr>
                <w:noProof/>
                <w:webHidden/>
              </w:rPr>
              <w:tab/>
            </w:r>
            <w:r w:rsidR="001F6A76">
              <w:rPr>
                <w:noProof/>
                <w:webHidden/>
              </w:rPr>
              <w:fldChar w:fldCharType="begin"/>
            </w:r>
            <w:r w:rsidR="001F6A76">
              <w:rPr>
                <w:noProof/>
                <w:webHidden/>
              </w:rPr>
              <w:instrText xml:space="preserve"> PAGEREF _Toc238903565 \h </w:instrText>
            </w:r>
            <w:r w:rsidR="001F6A76">
              <w:rPr>
                <w:noProof/>
                <w:webHidden/>
              </w:rPr>
            </w:r>
            <w:r w:rsidR="001F6A76">
              <w:rPr>
                <w:noProof/>
                <w:webHidden/>
              </w:rPr>
              <w:fldChar w:fldCharType="separate"/>
            </w:r>
            <w:r w:rsidR="001F6A76">
              <w:rPr>
                <w:noProof/>
                <w:webHidden/>
              </w:rPr>
              <w:t>7</w:t>
            </w:r>
            <w:r w:rsidR="001F6A76">
              <w:rPr>
                <w:noProof/>
                <w:webHidden/>
              </w:rPr>
              <w:fldChar w:fldCharType="end"/>
            </w:r>
          </w:hyperlink>
        </w:p>
        <w:p w14:paraId="70F4C6AC" w14:textId="4E3AF422"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566" w:history="1">
            <w:r w:rsidR="001F6A76" w:rsidRPr="00135C90">
              <w:rPr>
                <w:rStyle w:val="Hyperlink"/>
                <w:noProof/>
              </w:rPr>
              <w:t>Control Types (Functional Classification)</w:t>
            </w:r>
            <w:r w:rsidR="001F6A76">
              <w:rPr>
                <w:noProof/>
                <w:webHidden/>
              </w:rPr>
              <w:tab/>
            </w:r>
            <w:r w:rsidR="001F6A76">
              <w:rPr>
                <w:noProof/>
                <w:webHidden/>
              </w:rPr>
              <w:fldChar w:fldCharType="begin"/>
            </w:r>
            <w:r w:rsidR="001F6A76">
              <w:rPr>
                <w:noProof/>
                <w:webHidden/>
              </w:rPr>
              <w:instrText xml:space="preserve"> PAGEREF _Toc238903566 \h </w:instrText>
            </w:r>
            <w:r w:rsidR="001F6A76">
              <w:rPr>
                <w:noProof/>
                <w:webHidden/>
              </w:rPr>
            </w:r>
            <w:r w:rsidR="001F6A76">
              <w:rPr>
                <w:noProof/>
                <w:webHidden/>
              </w:rPr>
              <w:fldChar w:fldCharType="separate"/>
            </w:r>
            <w:r w:rsidR="001F6A76">
              <w:rPr>
                <w:noProof/>
                <w:webHidden/>
              </w:rPr>
              <w:t>8</w:t>
            </w:r>
            <w:r w:rsidR="001F6A76">
              <w:rPr>
                <w:noProof/>
                <w:webHidden/>
              </w:rPr>
              <w:fldChar w:fldCharType="end"/>
            </w:r>
          </w:hyperlink>
        </w:p>
        <w:p w14:paraId="7976A326" w14:textId="1A4A0DE6" w:rsidR="001F6A76" w:rsidRDefault="00000000">
          <w:pPr>
            <w:pStyle w:val="TOC1"/>
            <w:tabs>
              <w:tab w:val="right" w:leader="dot" w:pos="10214"/>
            </w:tabs>
            <w:rPr>
              <w:rFonts w:asciiTheme="minorHAnsi" w:hAnsiTheme="minorHAnsi"/>
              <w:noProof/>
              <w:kern w:val="2"/>
              <w:sz w:val="24"/>
              <w:szCs w:val="24"/>
              <w14:ligatures w14:val="standardContextual"/>
            </w:rPr>
          </w:pPr>
          <w:hyperlink w:anchor="_Toc238903567" w:history="1">
            <w:r w:rsidR="001F6A76" w:rsidRPr="00135C90">
              <w:rPr>
                <w:rStyle w:val="Hyperlink"/>
                <w:noProof/>
              </w:rPr>
              <w:t>Maturity Model</w:t>
            </w:r>
            <w:r w:rsidR="001F6A76">
              <w:rPr>
                <w:noProof/>
                <w:webHidden/>
              </w:rPr>
              <w:tab/>
            </w:r>
            <w:r w:rsidR="001F6A76">
              <w:rPr>
                <w:noProof/>
                <w:webHidden/>
              </w:rPr>
              <w:fldChar w:fldCharType="begin"/>
            </w:r>
            <w:r w:rsidR="001F6A76">
              <w:rPr>
                <w:noProof/>
                <w:webHidden/>
              </w:rPr>
              <w:instrText xml:space="preserve"> PAGEREF _Toc238903567 \h </w:instrText>
            </w:r>
            <w:r w:rsidR="001F6A76">
              <w:rPr>
                <w:noProof/>
                <w:webHidden/>
              </w:rPr>
            </w:r>
            <w:r w:rsidR="001F6A76">
              <w:rPr>
                <w:noProof/>
                <w:webHidden/>
              </w:rPr>
              <w:fldChar w:fldCharType="separate"/>
            </w:r>
            <w:r w:rsidR="001F6A76">
              <w:rPr>
                <w:noProof/>
                <w:webHidden/>
              </w:rPr>
              <w:t>9</w:t>
            </w:r>
            <w:r w:rsidR="001F6A76">
              <w:rPr>
                <w:noProof/>
                <w:webHidden/>
              </w:rPr>
              <w:fldChar w:fldCharType="end"/>
            </w:r>
          </w:hyperlink>
        </w:p>
        <w:p w14:paraId="575DF3F2" w14:textId="26B667DA" w:rsidR="001F6A76" w:rsidRDefault="00000000">
          <w:pPr>
            <w:pStyle w:val="TOC1"/>
            <w:tabs>
              <w:tab w:val="right" w:leader="dot" w:pos="10214"/>
            </w:tabs>
            <w:rPr>
              <w:rFonts w:asciiTheme="minorHAnsi" w:hAnsiTheme="minorHAnsi"/>
              <w:noProof/>
              <w:kern w:val="2"/>
              <w:sz w:val="24"/>
              <w:szCs w:val="24"/>
              <w14:ligatures w14:val="standardContextual"/>
            </w:rPr>
          </w:pPr>
          <w:hyperlink w:anchor="_Toc238903568" w:history="1">
            <w:r w:rsidR="001F6A76" w:rsidRPr="00135C90">
              <w:rPr>
                <w:rStyle w:val="Hyperlink"/>
                <w:noProof/>
              </w:rPr>
              <w:t>Control Structure Definitions</w:t>
            </w:r>
            <w:r w:rsidR="001F6A76">
              <w:rPr>
                <w:noProof/>
                <w:webHidden/>
              </w:rPr>
              <w:tab/>
            </w:r>
            <w:r w:rsidR="001F6A76">
              <w:rPr>
                <w:noProof/>
                <w:webHidden/>
              </w:rPr>
              <w:fldChar w:fldCharType="begin"/>
            </w:r>
            <w:r w:rsidR="001F6A76">
              <w:rPr>
                <w:noProof/>
                <w:webHidden/>
              </w:rPr>
              <w:instrText xml:space="preserve"> PAGEREF _Toc238903568 \h </w:instrText>
            </w:r>
            <w:r w:rsidR="001F6A76">
              <w:rPr>
                <w:noProof/>
                <w:webHidden/>
              </w:rPr>
            </w:r>
            <w:r w:rsidR="001F6A76">
              <w:rPr>
                <w:noProof/>
                <w:webHidden/>
              </w:rPr>
              <w:fldChar w:fldCharType="separate"/>
            </w:r>
            <w:r w:rsidR="001F6A76">
              <w:rPr>
                <w:noProof/>
                <w:webHidden/>
              </w:rPr>
              <w:t>9</w:t>
            </w:r>
            <w:r w:rsidR="001F6A76">
              <w:rPr>
                <w:noProof/>
                <w:webHidden/>
              </w:rPr>
              <w:fldChar w:fldCharType="end"/>
            </w:r>
          </w:hyperlink>
        </w:p>
        <w:p w14:paraId="4A647097" w14:textId="760EF133"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569" w:history="1">
            <w:r w:rsidR="001F6A76" w:rsidRPr="00135C90">
              <w:rPr>
                <w:rStyle w:val="Hyperlink"/>
                <w:noProof/>
              </w:rPr>
              <w:t>Control ID</w:t>
            </w:r>
            <w:r w:rsidR="001F6A76">
              <w:rPr>
                <w:noProof/>
                <w:webHidden/>
              </w:rPr>
              <w:tab/>
            </w:r>
            <w:r w:rsidR="001F6A76">
              <w:rPr>
                <w:noProof/>
                <w:webHidden/>
              </w:rPr>
              <w:fldChar w:fldCharType="begin"/>
            </w:r>
            <w:r w:rsidR="001F6A76">
              <w:rPr>
                <w:noProof/>
                <w:webHidden/>
              </w:rPr>
              <w:instrText xml:space="preserve"> PAGEREF _Toc238903569 \h </w:instrText>
            </w:r>
            <w:r w:rsidR="001F6A76">
              <w:rPr>
                <w:noProof/>
                <w:webHidden/>
              </w:rPr>
            </w:r>
            <w:r w:rsidR="001F6A76">
              <w:rPr>
                <w:noProof/>
                <w:webHidden/>
              </w:rPr>
              <w:fldChar w:fldCharType="separate"/>
            </w:r>
            <w:r w:rsidR="001F6A76">
              <w:rPr>
                <w:noProof/>
                <w:webHidden/>
              </w:rPr>
              <w:t>9</w:t>
            </w:r>
            <w:r w:rsidR="001F6A76">
              <w:rPr>
                <w:noProof/>
                <w:webHidden/>
              </w:rPr>
              <w:fldChar w:fldCharType="end"/>
            </w:r>
          </w:hyperlink>
        </w:p>
        <w:p w14:paraId="0A403D5B" w14:textId="78E59BCC"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570" w:history="1">
            <w:r w:rsidR="001F6A76" w:rsidRPr="00135C90">
              <w:rPr>
                <w:rStyle w:val="Hyperlink"/>
                <w:noProof/>
              </w:rPr>
              <w:t>Control Name</w:t>
            </w:r>
            <w:r w:rsidR="001F6A76">
              <w:rPr>
                <w:noProof/>
                <w:webHidden/>
              </w:rPr>
              <w:tab/>
            </w:r>
            <w:r w:rsidR="001F6A76">
              <w:rPr>
                <w:noProof/>
                <w:webHidden/>
              </w:rPr>
              <w:fldChar w:fldCharType="begin"/>
            </w:r>
            <w:r w:rsidR="001F6A76">
              <w:rPr>
                <w:noProof/>
                <w:webHidden/>
              </w:rPr>
              <w:instrText xml:space="preserve"> PAGEREF _Toc238903570 \h </w:instrText>
            </w:r>
            <w:r w:rsidR="001F6A76">
              <w:rPr>
                <w:noProof/>
                <w:webHidden/>
              </w:rPr>
            </w:r>
            <w:r w:rsidR="001F6A76">
              <w:rPr>
                <w:noProof/>
                <w:webHidden/>
              </w:rPr>
              <w:fldChar w:fldCharType="separate"/>
            </w:r>
            <w:r w:rsidR="001F6A76">
              <w:rPr>
                <w:noProof/>
                <w:webHidden/>
              </w:rPr>
              <w:t>9</w:t>
            </w:r>
            <w:r w:rsidR="001F6A76">
              <w:rPr>
                <w:noProof/>
                <w:webHidden/>
              </w:rPr>
              <w:fldChar w:fldCharType="end"/>
            </w:r>
          </w:hyperlink>
        </w:p>
        <w:p w14:paraId="5D7E8022" w14:textId="3613CD55"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571" w:history="1">
            <w:r w:rsidR="001F6A76" w:rsidRPr="00135C90">
              <w:rPr>
                <w:rStyle w:val="Hyperlink"/>
                <w:noProof/>
              </w:rPr>
              <w:t>Control Type</w:t>
            </w:r>
            <w:r w:rsidR="001F6A76">
              <w:rPr>
                <w:noProof/>
                <w:webHidden/>
              </w:rPr>
              <w:tab/>
            </w:r>
            <w:r w:rsidR="001F6A76">
              <w:rPr>
                <w:noProof/>
                <w:webHidden/>
              </w:rPr>
              <w:fldChar w:fldCharType="begin"/>
            </w:r>
            <w:r w:rsidR="001F6A76">
              <w:rPr>
                <w:noProof/>
                <w:webHidden/>
              </w:rPr>
              <w:instrText xml:space="preserve"> PAGEREF _Toc238903571 \h </w:instrText>
            </w:r>
            <w:r w:rsidR="001F6A76">
              <w:rPr>
                <w:noProof/>
                <w:webHidden/>
              </w:rPr>
            </w:r>
            <w:r w:rsidR="001F6A76">
              <w:rPr>
                <w:noProof/>
                <w:webHidden/>
              </w:rPr>
              <w:fldChar w:fldCharType="separate"/>
            </w:r>
            <w:r w:rsidR="001F6A76">
              <w:rPr>
                <w:noProof/>
                <w:webHidden/>
              </w:rPr>
              <w:t>9</w:t>
            </w:r>
            <w:r w:rsidR="001F6A76">
              <w:rPr>
                <w:noProof/>
                <w:webHidden/>
              </w:rPr>
              <w:fldChar w:fldCharType="end"/>
            </w:r>
          </w:hyperlink>
        </w:p>
        <w:p w14:paraId="59067B68" w14:textId="749C7B36"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572" w:history="1">
            <w:r w:rsidR="001F6A76" w:rsidRPr="00135C90">
              <w:rPr>
                <w:rStyle w:val="Hyperlink"/>
                <w:noProof/>
              </w:rPr>
              <w:t>Control Objective</w:t>
            </w:r>
            <w:r w:rsidR="001F6A76">
              <w:rPr>
                <w:noProof/>
                <w:webHidden/>
              </w:rPr>
              <w:tab/>
            </w:r>
            <w:r w:rsidR="001F6A76">
              <w:rPr>
                <w:noProof/>
                <w:webHidden/>
              </w:rPr>
              <w:fldChar w:fldCharType="begin"/>
            </w:r>
            <w:r w:rsidR="001F6A76">
              <w:rPr>
                <w:noProof/>
                <w:webHidden/>
              </w:rPr>
              <w:instrText xml:space="preserve"> PAGEREF _Toc238903572 \h </w:instrText>
            </w:r>
            <w:r w:rsidR="001F6A76">
              <w:rPr>
                <w:noProof/>
                <w:webHidden/>
              </w:rPr>
            </w:r>
            <w:r w:rsidR="001F6A76">
              <w:rPr>
                <w:noProof/>
                <w:webHidden/>
              </w:rPr>
              <w:fldChar w:fldCharType="separate"/>
            </w:r>
            <w:r w:rsidR="001F6A76">
              <w:rPr>
                <w:noProof/>
                <w:webHidden/>
              </w:rPr>
              <w:t>9</w:t>
            </w:r>
            <w:r w:rsidR="001F6A76">
              <w:rPr>
                <w:noProof/>
                <w:webHidden/>
              </w:rPr>
              <w:fldChar w:fldCharType="end"/>
            </w:r>
          </w:hyperlink>
        </w:p>
        <w:p w14:paraId="68B92390" w14:textId="50F71712"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573" w:history="1">
            <w:r w:rsidR="001F6A76" w:rsidRPr="00135C90">
              <w:rPr>
                <w:rStyle w:val="Hyperlink"/>
                <w:noProof/>
              </w:rPr>
              <w:t>Control Statement</w:t>
            </w:r>
            <w:r w:rsidR="001F6A76">
              <w:rPr>
                <w:noProof/>
                <w:webHidden/>
              </w:rPr>
              <w:tab/>
            </w:r>
            <w:r w:rsidR="001F6A76">
              <w:rPr>
                <w:noProof/>
                <w:webHidden/>
              </w:rPr>
              <w:fldChar w:fldCharType="begin"/>
            </w:r>
            <w:r w:rsidR="001F6A76">
              <w:rPr>
                <w:noProof/>
                <w:webHidden/>
              </w:rPr>
              <w:instrText xml:space="preserve"> PAGEREF _Toc238903573 \h </w:instrText>
            </w:r>
            <w:r w:rsidR="001F6A76">
              <w:rPr>
                <w:noProof/>
                <w:webHidden/>
              </w:rPr>
            </w:r>
            <w:r w:rsidR="001F6A76">
              <w:rPr>
                <w:noProof/>
                <w:webHidden/>
              </w:rPr>
              <w:fldChar w:fldCharType="separate"/>
            </w:r>
            <w:r w:rsidR="001F6A76">
              <w:rPr>
                <w:noProof/>
                <w:webHidden/>
              </w:rPr>
              <w:t>10</w:t>
            </w:r>
            <w:r w:rsidR="001F6A76">
              <w:rPr>
                <w:noProof/>
                <w:webHidden/>
              </w:rPr>
              <w:fldChar w:fldCharType="end"/>
            </w:r>
          </w:hyperlink>
        </w:p>
        <w:p w14:paraId="219642E6" w14:textId="054ED2A4"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574" w:history="1">
            <w:r w:rsidR="001F6A76" w:rsidRPr="00135C90">
              <w:rPr>
                <w:rStyle w:val="Hyperlink"/>
                <w:noProof/>
              </w:rPr>
              <w:t>Audit Questions</w:t>
            </w:r>
            <w:r w:rsidR="001F6A76">
              <w:rPr>
                <w:noProof/>
                <w:webHidden/>
              </w:rPr>
              <w:tab/>
            </w:r>
            <w:r w:rsidR="001F6A76">
              <w:rPr>
                <w:noProof/>
                <w:webHidden/>
              </w:rPr>
              <w:fldChar w:fldCharType="begin"/>
            </w:r>
            <w:r w:rsidR="001F6A76">
              <w:rPr>
                <w:noProof/>
                <w:webHidden/>
              </w:rPr>
              <w:instrText xml:space="preserve"> PAGEREF _Toc238903574 \h </w:instrText>
            </w:r>
            <w:r w:rsidR="001F6A76">
              <w:rPr>
                <w:noProof/>
                <w:webHidden/>
              </w:rPr>
            </w:r>
            <w:r w:rsidR="001F6A76">
              <w:rPr>
                <w:noProof/>
                <w:webHidden/>
              </w:rPr>
              <w:fldChar w:fldCharType="separate"/>
            </w:r>
            <w:r w:rsidR="001F6A76">
              <w:rPr>
                <w:noProof/>
                <w:webHidden/>
              </w:rPr>
              <w:t>10</w:t>
            </w:r>
            <w:r w:rsidR="001F6A76">
              <w:rPr>
                <w:noProof/>
                <w:webHidden/>
              </w:rPr>
              <w:fldChar w:fldCharType="end"/>
            </w:r>
          </w:hyperlink>
        </w:p>
        <w:p w14:paraId="1C914780" w14:textId="1DA40DCC"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575" w:history="1">
            <w:r w:rsidR="001F6A76" w:rsidRPr="00135C90">
              <w:rPr>
                <w:rStyle w:val="Hyperlink"/>
                <w:noProof/>
              </w:rPr>
              <w:t>Evidence</w:t>
            </w:r>
            <w:r w:rsidR="001F6A76">
              <w:rPr>
                <w:noProof/>
                <w:webHidden/>
              </w:rPr>
              <w:tab/>
            </w:r>
            <w:r w:rsidR="001F6A76">
              <w:rPr>
                <w:noProof/>
                <w:webHidden/>
              </w:rPr>
              <w:fldChar w:fldCharType="begin"/>
            </w:r>
            <w:r w:rsidR="001F6A76">
              <w:rPr>
                <w:noProof/>
                <w:webHidden/>
              </w:rPr>
              <w:instrText xml:space="preserve"> PAGEREF _Toc238903575 \h </w:instrText>
            </w:r>
            <w:r w:rsidR="001F6A76">
              <w:rPr>
                <w:noProof/>
                <w:webHidden/>
              </w:rPr>
            </w:r>
            <w:r w:rsidR="001F6A76">
              <w:rPr>
                <w:noProof/>
                <w:webHidden/>
              </w:rPr>
              <w:fldChar w:fldCharType="separate"/>
            </w:r>
            <w:r w:rsidR="001F6A76">
              <w:rPr>
                <w:noProof/>
                <w:webHidden/>
              </w:rPr>
              <w:t>10</w:t>
            </w:r>
            <w:r w:rsidR="001F6A76">
              <w:rPr>
                <w:noProof/>
                <w:webHidden/>
              </w:rPr>
              <w:fldChar w:fldCharType="end"/>
            </w:r>
          </w:hyperlink>
        </w:p>
        <w:p w14:paraId="0C70BA17" w14:textId="0E2CAC3A"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576" w:history="1">
            <w:r w:rsidR="001F6A76" w:rsidRPr="00135C90">
              <w:rPr>
                <w:rStyle w:val="Hyperlink"/>
                <w:noProof/>
              </w:rPr>
              <w:t>ISO/IEC 27001</w:t>
            </w:r>
            <w:r w:rsidR="001F6A76">
              <w:rPr>
                <w:noProof/>
                <w:webHidden/>
              </w:rPr>
              <w:tab/>
            </w:r>
            <w:r w:rsidR="001F6A76">
              <w:rPr>
                <w:noProof/>
                <w:webHidden/>
              </w:rPr>
              <w:fldChar w:fldCharType="begin"/>
            </w:r>
            <w:r w:rsidR="001F6A76">
              <w:rPr>
                <w:noProof/>
                <w:webHidden/>
              </w:rPr>
              <w:instrText xml:space="preserve"> PAGEREF _Toc238903576 \h </w:instrText>
            </w:r>
            <w:r w:rsidR="001F6A76">
              <w:rPr>
                <w:noProof/>
                <w:webHidden/>
              </w:rPr>
            </w:r>
            <w:r w:rsidR="001F6A76">
              <w:rPr>
                <w:noProof/>
                <w:webHidden/>
              </w:rPr>
              <w:fldChar w:fldCharType="separate"/>
            </w:r>
            <w:r w:rsidR="001F6A76">
              <w:rPr>
                <w:noProof/>
                <w:webHidden/>
              </w:rPr>
              <w:t>10</w:t>
            </w:r>
            <w:r w:rsidR="001F6A76">
              <w:rPr>
                <w:noProof/>
                <w:webHidden/>
              </w:rPr>
              <w:fldChar w:fldCharType="end"/>
            </w:r>
          </w:hyperlink>
        </w:p>
        <w:p w14:paraId="5B9FCDDC" w14:textId="5AC571C1"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577" w:history="1">
            <w:r w:rsidR="001F6A76" w:rsidRPr="00135C90">
              <w:rPr>
                <w:rStyle w:val="Hyperlink"/>
                <w:noProof/>
              </w:rPr>
              <w:t>ISO/IEC 42001</w:t>
            </w:r>
            <w:r w:rsidR="001F6A76">
              <w:rPr>
                <w:noProof/>
                <w:webHidden/>
              </w:rPr>
              <w:tab/>
            </w:r>
            <w:r w:rsidR="001F6A76">
              <w:rPr>
                <w:noProof/>
                <w:webHidden/>
              </w:rPr>
              <w:fldChar w:fldCharType="begin"/>
            </w:r>
            <w:r w:rsidR="001F6A76">
              <w:rPr>
                <w:noProof/>
                <w:webHidden/>
              </w:rPr>
              <w:instrText xml:space="preserve"> PAGEREF _Toc238903577 \h </w:instrText>
            </w:r>
            <w:r w:rsidR="001F6A76">
              <w:rPr>
                <w:noProof/>
                <w:webHidden/>
              </w:rPr>
            </w:r>
            <w:r w:rsidR="001F6A76">
              <w:rPr>
                <w:noProof/>
                <w:webHidden/>
              </w:rPr>
              <w:fldChar w:fldCharType="separate"/>
            </w:r>
            <w:r w:rsidR="001F6A76">
              <w:rPr>
                <w:noProof/>
                <w:webHidden/>
              </w:rPr>
              <w:t>10</w:t>
            </w:r>
            <w:r w:rsidR="001F6A76">
              <w:rPr>
                <w:noProof/>
                <w:webHidden/>
              </w:rPr>
              <w:fldChar w:fldCharType="end"/>
            </w:r>
          </w:hyperlink>
        </w:p>
        <w:p w14:paraId="1CA95208" w14:textId="39D40590"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578" w:history="1">
            <w:r w:rsidR="001F6A76" w:rsidRPr="00135C90">
              <w:rPr>
                <w:rStyle w:val="Hyperlink"/>
                <w:noProof/>
              </w:rPr>
              <w:t>NIST AI RMF</w:t>
            </w:r>
            <w:r w:rsidR="001F6A76">
              <w:rPr>
                <w:noProof/>
                <w:webHidden/>
              </w:rPr>
              <w:tab/>
            </w:r>
            <w:r w:rsidR="001F6A76">
              <w:rPr>
                <w:noProof/>
                <w:webHidden/>
              </w:rPr>
              <w:fldChar w:fldCharType="begin"/>
            </w:r>
            <w:r w:rsidR="001F6A76">
              <w:rPr>
                <w:noProof/>
                <w:webHidden/>
              </w:rPr>
              <w:instrText xml:space="preserve"> PAGEREF _Toc238903578 \h </w:instrText>
            </w:r>
            <w:r w:rsidR="001F6A76">
              <w:rPr>
                <w:noProof/>
                <w:webHidden/>
              </w:rPr>
            </w:r>
            <w:r w:rsidR="001F6A76">
              <w:rPr>
                <w:noProof/>
                <w:webHidden/>
              </w:rPr>
              <w:fldChar w:fldCharType="separate"/>
            </w:r>
            <w:r w:rsidR="001F6A76">
              <w:rPr>
                <w:noProof/>
                <w:webHidden/>
              </w:rPr>
              <w:t>10</w:t>
            </w:r>
            <w:r w:rsidR="001F6A76">
              <w:rPr>
                <w:noProof/>
                <w:webHidden/>
              </w:rPr>
              <w:fldChar w:fldCharType="end"/>
            </w:r>
          </w:hyperlink>
        </w:p>
        <w:p w14:paraId="26BCBFF8" w14:textId="73BD2FE7"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579" w:history="1">
            <w:r w:rsidR="001F6A76" w:rsidRPr="00135C90">
              <w:rPr>
                <w:rStyle w:val="Hyperlink"/>
                <w:noProof/>
              </w:rPr>
              <w:t>NIST SP 800-53</w:t>
            </w:r>
            <w:r w:rsidR="001F6A76">
              <w:rPr>
                <w:noProof/>
                <w:webHidden/>
              </w:rPr>
              <w:tab/>
            </w:r>
            <w:r w:rsidR="001F6A76">
              <w:rPr>
                <w:noProof/>
                <w:webHidden/>
              </w:rPr>
              <w:fldChar w:fldCharType="begin"/>
            </w:r>
            <w:r w:rsidR="001F6A76">
              <w:rPr>
                <w:noProof/>
                <w:webHidden/>
              </w:rPr>
              <w:instrText xml:space="preserve"> PAGEREF _Toc238903579 \h </w:instrText>
            </w:r>
            <w:r w:rsidR="001F6A76">
              <w:rPr>
                <w:noProof/>
                <w:webHidden/>
              </w:rPr>
            </w:r>
            <w:r w:rsidR="001F6A76">
              <w:rPr>
                <w:noProof/>
                <w:webHidden/>
              </w:rPr>
              <w:fldChar w:fldCharType="separate"/>
            </w:r>
            <w:r w:rsidR="001F6A76">
              <w:rPr>
                <w:noProof/>
                <w:webHidden/>
              </w:rPr>
              <w:t>10</w:t>
            </w:r>
            <w:r w:rsidR="001F6A76">
              <w:rPr>
                <w:noProof/>
                <w:webHidden/>
              </w:rPr>
              <w:fldChar w:fldCharType="end"/>
            </w:r>
          </w:hyperlink>
        </w:p>
        <w:p w14:paraId="321D5660" w14:textId="6064E822"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580" w:history="1">
            <w:r w:rsidR="001F6A76" w:rsidRPr="00135C90">
              <w:rPr>
                <w:rStyle w:val="Hyperlink"/>
                <w:noProof/>
              </w:rPr>
              <w:t>California Laws</w:t>
            </w:r>
            <w:r w:rsidR="001F6A76">
              <w:rPr>
                <w:noProof/>
                <w:webHidden/>
              </w:rPr>
              <w:tab/>
            </w:r>
            <w:r w:rsidR="001F6A76">
              <w:rPr>
                <w:noProof/>
                <w:webHidden/>
              </w:rPr>
              <w:fldChar w:fldCharType="begin"/>
            </w:r>
            <w:r w:rsidR="001F6A76">
              <w:rPr>
                <w:noProof/>
                <w:webHidden/>
              </w:rPr>
              <w:instrText xml:space="preserve"> PAGEREF _Toc238903580 \h </w:instrText>
            </w:r>
            <w:r w:rsidR="001F6A76">
              <w:rPr>
                <w:noProof/>
                <w:webHidden/>
              </w:rPr>
            </w:r>
            <w:r w:rsidR="001F6A76">
              <w:rPr>
                <w:noProof/>
                <w:webHidden/>
              </w:rPr>
              <w:fldChar w:fldCharType="separate"/>
            </w:r>
            <w:r w:rsidR="001F6A76">
              <w:rPr>
                <w:noProof/>
                <w:webHidden/>
              </w:rPr>
              <w:t>10</w:t>
            </w:r>
            <w:r w:rsidR="001F6A76">
              <w:rPr>
                <w:noProof/>
                <w:webHidden/>
              </w:rPr>
              <w:fldChar w:fldCharType="end"/>
            </w:r>
          </w:hyperlink>
        </w:p>
        <w:p w14:paraId="2A876D14" w14:textId="7C7A50A4"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581" w:history="1">
            <w:r w:rsidR="001F6A76" w:rsidRPr="00135C90">
              <w:rPr>
                <w:rStyle w:val="Hyperlink"/>
                <w:noProof/>
              </w:rPr>
              <w:t>Testing Procedure</w:t>
            </w:r>
            <w:r w:rsidR="001F6A76">
              <w:rPr>
                <w:noProof/>
                <w:webHidden/>
              </w:rPr>
              <w:tab/>
            </w:r>
            <w:r w:rsidR="001F6A76">
              <w:rPr>
                <w:noProof/>
                <w:webHidden/>
              </w:rPr>
              <w:fldChar w:fldCharType="begin"/>
            </w:r>
            <w:r w:rsidR="001F6A76">
              <w:rPr>
                <w:noProof/>
                <w:webHidden/>
              </w:rPr>
              <w:instrText xml:space="preserve"> PAGEREF _Toc238903581 \h </w:instrText>
            </w:r>
            <w:r w:rsidR="001F6A76">
              <w:rPr>
                <w:noProof/>
                <w:webHidden/>
              </w:rPr>
            </w:r>
            <w:r w:rsidR="001F6A76">
              <w:rPr>
                <w:noProof/>
                <w:webHidden/>
              </w:rPr>
              <w:fldChar w:fldCharType="separate"/>
            </w:r>
            <w:r w:rsidR="001F6A76">
              <w:rPr>
                <w:noProof/>
                <w:webHidden/>
              </w:rPr>
              <w:t>11</w:t>
            </w:r>
            <w:r w:rsidR="001F6A76">
              <w:rPr>
                <w:noProof/>
                <w:webHidden/>
              </w:rPr>
              <w:fldChar w:fldCharType="end"/>
            </w:r>
          </w:hyperlink>
        </w:p>
        <w:p w14:paraId="287067B1" w14:textId="4E7CCF13"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582" w:history="1">
            <w:r w:rsidR="001F6A76" w:rsidRPr="00135C90">
              <w:rPr>
                <w:rStyle w:val="Hyperlink"/>
                <w:noProof/>
              </w:rPr>
              <w:t>Maturity Score (0-5)</w:t>
            </w:r>
            <w:r w:rsidR="001F6A76">
              <w:rPr>
                <w:noProof/>
                <w:webHidden/>
              </w:rPr>
              <w:tab/>
            </w:r>
            <w:r w:rsidR="001F6A76">
              <w:rPr>
                <w:noProof/>
                <w:webHidden/>
              </w:rPr>
              <w:fldChar w:fldCharType="begin"/>
            </w:r>
            <w:r w:rsidR="001F6A76">
              <w:rPr>
                <w:noProof/>
                <w:webHidden/>
              </w:rPr>
              <w:instrText xml:space="preserve"> PAGEREF _Toc238903582 \h </w:instrText>
            </w:r>
            <w:r w:rsidR="001F6A76">
              <w:rPr>
                <w:noProof/>
                <w:webHidden/>
              </w:rPr>
            </w:r>
            <w:r w:rsidR="001F6A76">
              <w:rPr>
                <w:noProof/>
                <w:webHidden/>
              </w:rPr>
              <w:fldChar w:fldCharType="separate"/>
            </w:r>
            <w:r w:rsidR="001F6A76">
              <w:rPr>
                <w:noProof/>
                <w:webHidden/>
              </w:rPr>
              <w:t>11</w:t>
            </w:r>
            <w:r w:rsidR="001F6A76">
              <w:rPr>
                <w:noProof/>
                <w:webHidden/>
              </w:rPr>
              <w:fldChar w:fldCharType="end"/>
            </w:r>
          </w:hyperlink>
        </w:p>
        <w:p w14:paraId="7B46B974" w14:textId="05F8EBAD" w:rsidR="001F6A76" w:rsidRDefault="00000000" w:rsidP="001F6A76">
          <w:pPr>
            <w:pStyle w:val="TOC2"/>
            <w:tabs>
              <w:tab w:val="right" w:leader="dot" w:pos="10214"/>
            </w:tabs>
            <w:ind w:left="0"/>
            <w:rPr>
              <w:rFonts w:asciiTheme="minorHAnsi" w:hAnsiTheme="minorHAnsi"/>
              <w:noProof/>
              <w:kern w:val="2"/>
              <w:sz w:val="24"/>
              <w:szCs w:val="24"/>
              <w14:ligatures w14:val="standardContextual"/>
            </w:rPr>
          </w:pPr>
          <w:hyperlink w:anchor="_Toc238903583" w:history="1">
            <w:r w:rsidR="001F6A76" w:rsidRPr="00135C90">
              <w:rPr>
                <w:rStyle w:val="Hyperlink"/>
                <w:noProof/>
              </w:rPr>
              <w:t>Completing the Self-Assessment</w:t>
            </w:r>
            <w:r w:rsidR="001F6A76">
              <w:rPr>
                <w:noProof/>
                <w:webHidden/>
              </w:rPr>
              <w:tab/>
            </w:r>
            <w:r w:rsidR="001F6A76">
              <w:rPr>
                <w:noProof/>
                <w:webHidden/>
              </w:rPr>
              <w:fldChar w:fldCharType="begin"/>
            </w:r>
            <w:r w:rsidR="001F6A76">
              <w:rPr>
                <w:noProof/>
                <w:webHidden/>
              </w:rPr>
              <w:instrText xml:space="preserve"> PAGEREF _Toc238903583 \h </w:instrText>
            </w:r>
            <w:r w:rsidR="001F6A76">
              <w:rPr>
                <w:noProof/>
                <w:webHidden/>
              </w:rPr>
            </w:r>
            <w:r w:rsidR="001F6A76">
              <w:rPr>
                <w:noProof/>
                <w:webHidden/>
              </w:rPr>
              <w:fldChar w:fldCharType="separate"/>
            </w:r>
            <w:r w:rsidR="001F6A76">
              <w:rPr>
                <w:noProof/>
                <w:webHidden/>
              </w:rPr>
              <w:t>12</w:t>
            </w:r>
            <w:r w:rsidR="001F6A76">
              <w:rPr>
                <w:noProof/>
                <w:webHidden/>
              </w:rPr>
              <w:fldChar w:fldCharType="end"/>
            </w:r>
          </w:hyperlink>
        </w:p>
        <w:p w14:paraId="63459445" w14:textId="7551300C" w:rsidR="001F6A76" w:rsidRDefault="00000000">
          <w:pPr>
            <w:pStyle w:val="TOC1"/>
            <w:tabs>
              <w:tab w:val="right" w:leader="dot" w:pos="10214"/>
            </w:tabs>
            <w:rPr>
              <w:rFonts w:asciiTheme="minorHAnsi" w:hAnsiTheme="minorHAnsi"/>
              <w:noProof/>
              <w:kern w:val="2"/>
              <w:sz w:val="24"/>
              <w:szCs w:val="24"/>
              <w14:ligatures w14:val="standardContextual"/>
            </w:rPr>
          </w:pPr>
          <w:hyperlink w:anchor="_Toc238903584" w:history="1">
            <w:r w:rsidR="001F6A76" w:rsidRPr="00135C90">
              <w:rPr>
                <w:rStyle w:val="Hyperlink"/>
                <w:noProof/>
              </w:rPr>
              <w:t>GOV - Governance Controls</w:t>
            </w:r>
            <w:r w:rsidR="001F6A76">
              <w:rPr>
                <w:noProof/>
                <w:webHidden/>
              </w:rPr>
              <w:tab/>
            </w:r>
            <w:r w:rsidR="001F6A76">
              <w:rPr>
                <w:noProof/>
                <w:webHidden/>
              </w:rPr>
              <w:fldChar w:fldCharType="begin"/>
            </w:r>
            <w:r w:rsidR="001F6A76">
              <w:rPr>
                <w:noProof/>
                <w:webHidden/>
              </w:rPr>
              <w:instrText xml:space="preserve"> PAGEREF _Toc238903584 \h </w:instrText>
            </w:r>
            <w:r w:rsidR="001F6A76">
              <w:rPr>
                <w:noProof/>
                <w:webHidden/>
              </w:rPr>
            </w:r>
            <w:r w:rsidR="001F6A76">
              <w:rPr>
                <w:noProof/>
                <w:webHidden/>
              </w:rPr>
              <w:fldChar w:fldCharType="separate"/>
            </w:r>
            <w:r w:rsidR="001F6A76">
              <w:rPr>
                <w:noProof/>
                <w:webHidden/>
              </w:rPr>
              <w:t>14</w:t>
            </w:r>
            <w:r w:rsidR="001F6A76">
              <w:rPr>
                <w:noProof/>
                <w:webHidden/>
              </w:rPr>
              <w:fldChar w:fldCharType="end"/>
            </w:r>
          </w:hyperlink>
        </w:p>
        <w:p w14:paraId="7F560217" w14:textId="3E3C8910"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585" w:history="1">
            <w:r w:rsidR="001F6A76" w:rsidRPr="00135C90">
              <w:rPr>
                <w:rStyle w:val="Hyperlink"/>
                <w:noProof/>
              </w:rPr>
              <w:t>GOV-01 - Governance Structure</w:t>
            </w:r>
            <w:r w:rsidR="001F6A76">
              <w:rPr>
                <w:noProof/>
                <w:webHidden/>
              </w:rPr>
              <w:tab/>
            </w:r>
            <w:r w:rsidR="001F6A76">
              <w:rPr>
                <w:noProof/>
                <w:webHidden/>
              </w:rPr>
              <w:fldChar w:fldCharType="begin"/>
            </w:r>
            <w:r w:rsidR="001F6A76">
              <w:rPr>
                <w:noProof/>
                <w:webHidden/>
              </w:rPr>
              <w:instrText xml:space="preserve"> PAGEREF _Toc238903585 \h </w:instrText>
            </w:r>
            <w:r w:rsidR="001F6A76">
              <w:rPr>
                <w:noProof/>
                <w:webHidden/>
              </w:rPr>
            </w:r>
            <w:r w:rsidR="001F6A76">
              <w:rPr>
                <w:noProof/>
                <w:webHidden/>
              </w:rPr>
              <w:fldChar w:fldCharType="separate"/>
            </w:r>
            <w:r w:rsidR="001F6A76">
              <w:rPr>
                <w:noProof/>
                <w:webHidden/>
              </w:rPr>
              <w:t>14</w:t>
            </w:r>
            <w:r w:rsidR="001F6A76">
              <w:rPr>
                <w:noProof/>
                <w:webHidden/>
              </w:rPr>
              <w:fldChar w:fldCharType="end"/>
            </w:r>
          </w:hyperlink>
        </w:p>
        <w:p w14:paraId="219B2332" w14:textId="4A1A30B0"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586" w:history="1">
            <w:r w:rsidR="001F6A76" w:rsidRPr="00135C90">
              <w:rPr>
                <w:rStyle w:val="Hyperlink"/>
                <w:noProof/>
              </w:rPr>
              <w:t>GOV-02 - Roles &amp; Responsibilities</w:t>
            </w:r>
            <w:r w:rsidR="001F6A76">
              <w:rPr>
                <w:noProof/>
                <w:webHidden/>
              </w:rPr>
              <w:tab/>
            </w:r>
            <w:r w:rsidR="001F6A76">
              <w:rPr>
                <w:noProof/>
                <w:webHidden/>
              </w:rPr>
              <w:fldChar w:fldCharType="begin"/>
            </w:r>
            <w:r w:rsidR="001F6A76">
              <w:rPr>
                <w:noProof/>
                <w:webHidden/>
              </w:rPr>
              <w:instrText xml:space="preserve"> PAGEREF _Toc238903586 \h </w:instrText>
            </w:r>
            <w:r w:rsidR="001F6A76">
              <w:rPr>
                <w:noProof/>
                <w:webHidden/>
              </w:rPr>
            </w:r>
            <w:r w:rsidR="001F6A76">
              <w:rPr>
                <w:noProof/>
                <w:webHidden/>
              </w:rPr>
              <w:fldChar w:fldCharType="separate"/>
            </w:r>
            <w:r w:rsidR="001F6A76">
              <w:rPr>
                <w:noProof/>
                <w:webHidden/>
              </w:rPr>
              <w:t>14</w:t>
            </w:r>
            <w:r w:rsidR="001F6A76">
              <w:rPr>
                <w:noProof/>
                <w:webHidden/>
              </w:rPr>
              <w:fldChar w:fldCharType="end"/>
            </w:r>
          </w:hyperlink>
        </w:p>
        <w:p w14:paraId="57A1EBEF" w14:textId="5C92019F"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587" w:history="1">
            <w:r w:rsidR="001F6A76" w:rsidRPr="00135C90">
              <w:rPr>
                <w:rStyle w:val="Hyperlink"/>
                <w:noProof/>
              </w:rPr>
              <w:t>GOV-03 - Executive Oversight</w:t>
            </w:r>
            <w:r w:rsidR="001F6A76">
              <w:rPr>
                <w:noProof/>
                <w:webHidden/>
              </w:rPr>
              <w:tab/>
            </w:r>
            <w:r w:rsidR="001F6A76">
              <w:rPr>
                <w:noProof/>
                <w:webHidden/>
              </w:rPr>
              <w:fldChar w:fldCharType="begin"/>
            </w:r>
            <w:r w:rsidR="001F6A76">
              <w:rPr>
                <w:noProof/>
                <w:webHidden/>
              </w:rPr>
              <w:instrText xml:space="preserve"> PAGEREF _Toc238903587 \h </w:instrText>
            </w:r>
            <w:r w:rsidR="001F6A76">
              <w:rPr>
                <w:noProof/>
                <w:webHidden/>
              </w:rPr>
            </w:r>
            <w:r w:rsidR="001F6A76">
              <w:rPr>
                <w:noProof/>
                <w:webHidden/>
              </w:rPr>
              <w:fldChar w:fldCharType="separate"/>
            </w:r>
            <w:r w:rsidR="001F6A76">
              <w:rPr>
                <w:noProof/>
                <w:webHidden/>
              </w:rPr>
              <w:t>15</w:t>
            </w:r>
            <w:r w:rsidR="001F6A76">
              <w:rPr>
                <w:noProof/>
                <w:webHidden/>
              </w:rPr>
              <w:fldChar w:fldCharType="end"/>
            </w:r>
          </w:hyperlink>
        </w:p>
        <w:p w14:paraId="79E5278E" w14:textId="1BB3A33E"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588" w:history="1">
            <w:r w:rsidR="001F6A76" w:rsidRPr="00135C90">
              <w:rPr>
                <w:rStyle w:val="Hyperlink"/>
                <w:noProof/>
              </w:rPr>
              <w:t>GOV-04 - Policy Framework</w:t>
            </w:r>
            <w:r w:rsidR="001F6A76">
              <w:rPr>
                <w:noProof/>
                <w:webHidden/>
              </w:rPr>
              <w:tab/>
            </w:r>
            <w:r w:rsidR="001F6A76">
              <w:rPr>
                <w:noProof/>
                <w:webHidden/>
              </w:rPr>
              <w:fldChar w:fldCharType="begin"/>
            </w:r>
            <w:r w:rsidR="001F6A76">
              <w:rPr>
                <w:noProof/>
                <w:webHidden/>
              </w:rPr>
              <w:instrText xml:space="preserve"> PAGEREF _Toc238903588 \h </w:instrText>
            </w:r>
            <w:r w:rsidR="001F6A76">
              <w:rPr>
                <w:noProof/>
                <w:webHidden/>
              </w:rPr>
            </w:r>
            <w:r w:rsidR="001F6A76">
              <w:rPr>
                <w:noProof/>
                <w:webHidden/>
              </w:rPr>
              <w:fldChar w:fldCharType="separate"/>
            </w:r>
            <w:r w:rsidR="001F6A76">
              <w:rPr>
                <w:noProof/>
                <w:webHidden/>
              </w:rPr>
              <w:t>15</w:t>
            </w:r>
            <w:r w:rsidR="001F6A76">
              <w:rPr>
                <w:noProof/>
                <w:webHidden/>
              </w:rPr>
              <w:fldChar w:fldCharType="end"/>
            </w:r>
          </w:hyperlink>
        </w:p>
        <w:p w14:paraId="672B7CD4" w14:textId="208B2C1C"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589" w:history="1">
            <w:r w:rsidR="001F6A76" w:rsidRPr="00135C90">
              <w:rPr>
                <w:rStyle w:val="Hyperlink"/>
                <w:noProof/>
              </w:rPr>
              <w:t>GOV-05 - Legal &amp; Regulatory Compliance</w:t>
            </w:r>
            <w:r w:rsidR="001F6A76">
              <w:rPr>
                <w:noProof/>
                <w:webHidden/>
              </w:rPr>
              <w:tab/>
            </w:r>
            <w:r w:rsidR="001F6A76">
              <w:rPr>
                <w:noProof/>
                <w:webHidden/>
              </w:rPr>
              <w:fldChar w:fldCharType="begin"/>
            </w:r>
            <w:r w:rsidR="001F6A76">
              <w:rPr>
                <w:noProof/>
                <w:webHidden/>
              </w:rPr>
              <w:instrText xml:space="preserve"> PAGEREF _Toc238903589 \h </w:instrText>
            </w:r>
            <w:r w:rsidR="001F6A76">
              <w:rPr>
                <w:noProof/>
                <w:webHidden/>
              </w:rPr>
            </w:r>
            <w:r w:rsidR="001F6A76">
              <w:rPr>
                <w:noProof/>
                <w:webHidden/>
              </w:rPr>
              <w:fldChar w:fldCharType="separate"/>
            </w:r>
            <w:r w:rsidR="001F6A76">
              <w:rPr>
                <w:noProof/>
                <w:webHidden/>
              </w:rPr>
              <w:t>16</w:t>
            </w:r>
            <w:r w:rsidR="001F6A76">
              <w:rPr>
                <w:noProof/>
                <w:webHidden/>
              </w:rPr>
              <w:fldChar w:fldCharType="end"/>
            </w:r>
          </w:hyperlink>
        </w:p>
        <w:p w14:paraId="0A60AFCE" w14:textId="1BD2DC44"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590" w:history="1">
            <w:r w:rsidR="001F6A76" w:rsidRPr="00135C90">
              <w:rPr>
                <w:rStyle w:val="Hyperlink"/>
                <w:noProof/>
              </w:rPr>
              <w:t>GOV-06 - Risk Appetite &amp; Tolerance</w:t>
            </w:r>
            <w:r w:rsidR="001F6A76">
              <w:rPr>
                <w:noProof/>
                <w:webHidden/>
              </w:rPr>
              <w:tab/>
            </w:r>
            <w:r w:rsidR="001F6A76">
              <w:rPr>
                <w:noProof/>
                <w:webHidden/>
              </w:rPr>
              <w:fldChar w:fldCharType="begin"/>
            </w:r>
            <w:r w:rsidR="001F6A76">
              <w:rPr>
                <w:noProof/>
                <w:webHidden/>
              </w:rPr>
              <w:instrText xml:space="preserve"> PAGEREF _Toc238903590 \h </w:instrText>
            </w:r>
            <w:r w:rsidR="001F6A76">
              <w:rPr>
                <w:noProof/>
                <w:webHidden/>
              </w:rPr>
            </w:r>
            <w:r w:rsidR="001F6A76">
              <w:rPr>
                <w:noProof/>
                <w:webHidden/>
              </w:rPr>
              <w:fldChar w:fldCharType="separate"/>
            </w:r>
            <w:r w:rsidR="001F6A76">
              <w:rPr>
                <w:noProof/>
                <w:webHidden/>
              </w:rPr>
              <w:t>16</w:t>
            </w:r>
            <w:r w:rsidR="001F6A76">
              <w:rPr>
                <w:noProof/>
                <w:webHidden/>
              </w:rPr>
              <w:fldChar w:fldCharType="end"/>
            </w:r>
          </w:hyperlink>
        </w:p>
        <w:p w14:paraId="3A451CB2" w14:textId="1E4D0032"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591" w:history="1">
            <w:r w:rsidR="001F6A76" w:rsidRPr="00135C90">
              <w:rPr>
                <w:rStyle w:val="Hyperlink"/>
                <w:noProof/>
              </w:rPr>
              <w:t>GOV-07 - Ethics &amp; Responsible AI</w:t>
            </w:r>
            <w:r w:rsidR="001F6A76">
              <w:rPr>
                <w:noProof/>
                <w:webHidden/>
              </w:rPr>
              <w:tab/>
            </w:r>
            <w:r w:rsidR="001F6A76">
              <w:rPr>
                <w:noProof/>
                <w:webHidden/>
              </w:rPr>
              <w:fldChar w:fldCharType="begin"/>
            </w:r>
            <w:r w:rsidR="001F6A76">
              <w:rPr>
                <w:noProof/>
                <w:webHidden/>
              </w:rPr>
              <w:instrText xml:space="preserve"> PAGEREF _Toc238903591 \h </w:instrText>
            </w:r>
            <w:r w:rsidR="001F6A76">
              <w:rPr>
                <w:noProof/>
                <w:webHidden/>
              </w:rPr>
            </w:r>
            <w:r w:rsidR="001F6A76">
              <w:rPr>
                <w:noProof/>
                <w:webHidden/>
              </w:rPr>
              <w:fldChar w:fldCharType="separate"/>
            </w:r>
            <w:r w:rsidR="001F6A76">
              <w:rPr>
                <w:noProof/>
                <w:webHidden/>
              </w:rPr>
              <w:t>17</w:t>
            </w:r>
            <w:r w:rsidR="001F6A76">
              <w:rPr>
                <w:noProof/>
                <w:webHidden/>
              </w:rPr>
              <w:fldChar w:fldCharType="end"/>
            </w:r>
          </w:hyperlink>
        </w:p>
        <w:p w14:paraId="086AAE9C" w14:textId="67B2538C"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592" w:history="1">
            <w:r w:rsidR="001F6A76" w:rsidRPr="00135C90">
              <w:rPr>
                <w:rStyle w:val="Hyperlink"/>
                <w:noProof/>
              </w:rPr>
              <w:t>GOV-08 - Performance Reporting</w:t>
            </w:r>
            <w:r w:rsidR="001F6A76">
              <w:rPr>
                <w:noProof/>
                <w:webHidden/>
              </w:rPr>
              <w:tab/>
            </w:r>
            <w:r w:rsidR="001F6A76">
              <w:rPr>
                <w:noProof/>
                <w:webHidden/>
              </w:rPr>
              <w:fldChar w:fldCharType="begin"/>
            </w:r>
            <w:r w:rsidR="001F6A76">
              <w:rPr>
                <w:noProof/>
                <w:webHidden/>
              </w:rPr>
              <w:instrText xml:space="preserve"> PAGEREF _Toc238903592 \h </w:instrText>
            </w:r>
            <w:r w:rsidR="001F6A76">
              <w:rPr>
                <w:noProof/>
                <w:webHidden/>
              </w:rPr>
            </w:r>
            <w:r w:rsidR="001F6A76">
              <w:rPr>
                <w:noProof/>
                <w:webHidden/>
              </w:rPr>
              <w:fldChar w:fldCharType="separate"/>
            </w:r>
            <w:r w:rsidR="001F6A76">
              <w:rPr>
                <w:noProof/>
                <w:webHidden/>
              </w:rPr>
              <w:t>18</w:t>
            </w:r>
            <w:r w:rsidR="001F6A76">
              <w:rPr>
                <w:noProof/>
                <w:webHidden/>
              </w:rPr>
              <w:fldChar w:fldCharType="end"/>
            </w:r>
          </w:hyperlink>
        </w:p>
        <w:p w14:paraId="7FB95742" w14:textId="25DAB2D4"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593" w:history="1">
            <w:r w:rsidR="001F6A76" w:rsidRPr="00135C90">
              <w:rPr>
                <w:rStyle w:val="Hyperlink"/>
                <w:noProof/>
              </w:rPr>
              <w:t>GOV-09 - Internal Audit Program</w:t>
            </w:r>
            <w:r w:rsidR="001F6A76">
              <w:rPr>
                <w:noProof/>
                <w:webHidden/>
              </w:rPr>
              <w:tab/>
            </w:r>
            <w:r w:rsidR="001F6A76">
              <w:rPr>
                <w:noProof/>
                <w:webHidden/>
              </w:rPr>
              <w:fldChar w:fldCharType="begin"/>
            </w:r>
            <w:r w:rsidR="001F6A76">
              <w:rPr>
                <w:noProof/>
                <w:webHidden/>
              </w:rPr>
              <w:instrText xml:space="preserve"> PAGEREF _Toc238903593 \h </w:instrText>
            </w:r>
            <w:r w:rsidR="001F6A76">
              <w:rPr>
                <w:noProof/>
                <w:webHidden/>
              </w:rPr>
            </w:r>
            <w:r w:rsidR="001F6A76">
              <w:rPr>
                <w:noProof/>
                <w:webHidden/>
              </w:rPr>
              <w:fldChar w:fldCharType="separate"/>
            </w:r>
            <w:r w:rsidR="001F6A76">
              <w:rPr>
                <w:noProof/>
                <w:webHidden/>
              </w:rPr>
              <w:t>18</w:t>
            </w:r>
            <w:r w:rsidR="001F6A76">
              <w:rPr>
                <w:noProof/>
                <w:webHidden/>
              </w:rPr>
              <w:fldChar w:fldCharType="end"/>
            </w:r>
          </w:hyperlink>
        </w:p>
        <w:p w14:paraId="04556ED9" w14:textId="4A72D1AE"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594" w:history="1">
            <w:r w:rsidR="001F6A76" w:rsidRPr="00135C90">
              <w:rPr>
                <w:rStyle w:val="Hyperlink"/>
                <w:noProof/>
              </w:rPr>
              <w:t>GOV-10 - Continuous Improvement</w:t>
            </w:r>
            <w:r w:rsidR="001F6A76">
              <w:rPr>
                <w:noProof/>
                <w:webHidden/>
              </w:rPr>
              <w:tab/>
            </w:r>
            <w:r w:rsidR="001F6A76">
              <w:rPr>
                <w:noProof/>
                <w:webHidden/>
              </w:rPr>
              <w:fldChar w:fldCharType="begin"/>
            </w:r>
            <w:r w:rsidR="001F6A76">
              <w:rPr>
                <w:noProof/>
                <w:webHidden/>
              </w:rPr>
              <w:instrText xml:space="preserve"> PAGEREF _Toc238903594 \h </w:instrText>
            </w:r>
            <w:r w:rsidR="001F6A76">
              <w:rPr>
                <w:noProof/>
                <w:webHidden/>
              </w:rPr>
            </w:r>
            <w:r w:rsidR="001F6A76">
              <w:rPr>
                <w:noProof/>
                <w:webHidden/>
              </w:rPr>
              <w:fldChar w:fldCharType="separate"/>
            </w:r>
            <w:r w:rsidR="001F6A76">
              <w:rPr>
                <w:noProof/>
                <w:webHidden/>
              </w:rPr>
              <w:t>19</w:t>
            </w:r>
            <w:r w:rsidR="001F6A76">
              <w:rPr>
                <w:noProof/>
                <w:webHidden/>
              </w:rPr>
              <w:fldChar w:fldCharType="end"/>
            </w:r>
          </w:hyperlink>
        </w:p>
        <w:p w14:paraId="5C8A35A6" w14:textId="45020E6A"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595" w:history="1">
            <w:r w:rsidR="001F6A76" w:rsidRPr="00135C90">
              <w:rPr>
                <w:rStyle w:val="Hyperlink"/>
                <w:noProof/>
              </w:rPr>
              <w:t>GOV-11 - Data Subject Rights Management</w:t>
            </w:r>
            <w:r w:rsidR="001F6A76">
              <w:rPr>
                <w:noProof/>
                <w:webHidden/>
              </w:rPr>
              <w:tab/>
            </w:r>
            <w:r w:rsidR="001F6A76">
              <w:rPr>
                <w:noProof/>
                <w:webHidden/>
              </w:rPr>
              <w:fldChar w:fldCharType="begin"/>
            </w:r>
            <w:r w:rsidR="001F6A76">
              <w:rPr>
                <w:noProof/>
                <w:webHidden/>
              </w:rPr>
              <w:instrText xml:space="preserve"> PAGEREF _Toc238903595 \h </w:instrText>
            </w:r>
            <w:r w:rsidR="001F6A76">
              <w:rPr>
                <w:noProof/>
                <w:webHidden/>
              </w:rPr>
            </w:r>
            <w:r w:rsidR="001F6A76">
              <w:rPr>
                <w:noProof/>
                <w:webHidden/>
              </w:rPr>
              <w:fldChar w:fldCharType="separate"/>
            </w:r>
            <w:r w:rsidR="001F6A76">
              <w:rPr>
                <w:noProof/>
                <w:webHidden/>
              </w:rPr>
              <w:t>19</w:t>
            </w:r>
            <w:r w:rsidR="001F6A76">
              <w:rPr>
                <w:noProof/>
                <w:webHidden/>
              </w:rPr>
              <w:fldChar w:fldCharType="end"/>
            </w:r>
          </w:hyperlink>
        </w:p>
        <w:p w14:paraId="3D3911B3" w14:textId="00460A59"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596" w:history="1">
            <w:r w:rsidR="001F6A76" w:rsidRPr="00135C90">
              <w:rPr>
                <w:rStyle w:val="Hyperlink"/>
                <w:noProof/>
              </w:rPr>
              <w:t>GOV-12 - AI Transparency &amp; Disclosure</w:t>
            </w:r>
            <w:r w:rsidR="001F6A76">
              <w:rPr>
                <w:noProof/>
                <w:webHidden/>
              </w:rPr>
              <w:tab/>
            </w:r>
            <w:r w:rsidR="001F6A76">
              <w:rPr>
                <w:noProof/>
                <w:webHidden/>
              </w:rPr>
              <w:fldChar w:fldCharType="begin"/>
            </w:r>
            <w:r w:rsidR="001F6A76">
              <w:rPr>
                <w:noProof/>
                <w:webHidden/>
              </w:rPr>
              <w:instrText xml:space="preserve"> PAGEREF _Toc238903596 \h </w:instrText>
            </w:r>
            <w:r w:rsidR="001F6A76">
              <w:rPr>
                <w:noProof/>
                <w:webHidden/>
              </w:rPr>
            </w:r>
            <w:r w:rsidR="001F6A76">
              <w:rPr>
                <w:noProof/>
                <w:webHidden/>
              </w:rPr>
              <w:fldChar w:fldCharType="separate"/>
            </w:r>
            <w:r w:rsidR="001F6A76">
              <w:rPr>
                <w:noProof/>
                <w:webHidden/>
              </w:rPr>
              <w:t>20</w:t>
            </w:r>
            <w:r w:rsidR="001F6A76">
              <w:rPr>
                <w:noProof/>
                <w:webHidden/>
              </w:rPr>
              <w:fldChar w:fldCharType="end"/>
            </w:r>
          </w:hyperlink>
        </w:p>
        <w:p w14:paraId="5168C52F" w14:textId="7C9221B1"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597" w:history="1">
            <w:r w:rsidR="001F6A76" w:rsidRPr="00135C90">
              <w:rPr>
                <w:rStyle w:val="Hyperlink"/>
                <w:noProof/>
              </w:rPr>
              <w:t>GOV-13 - AI Decision Accountability</w:t>
            </w:r>
            <w:r w:rsidR="001F6A76">
              <w:rPr>
                <w:noProof/>
                <w:webHidden/>
              </w:rPr>
              <w:tab/>
            </w:r>
            <w:r w:rsidR="001F6A76">
              <w:rPr>
                <w:noProof/>
                <w:webHidden/>
              </w:rPr>
              <w:fldChar w:fldCharType="begin"/>
            </w:r>
            <w:r w:rsidR="001F6A76">
              <w:rPr>
                <w:noProof/>
                <w:webHidden/>
              </w:rPr>
              <w:instrText xml:space="preserve"> PAGEREF _Toc238903597 \h </w:instrText>
            </w:r>
            <w:r w:rsidR="001F6A76">
              <w:rPr>
                <w:noProof/>
                <w:webHidden/>
              </w:rPr>
            </w:r>
            <w:r w:rsidR="001F6A76">
              <w:rPr>
                <w:noProof/>
                <w:webHidden/>
              </w:rPr>
              <w:fldChar w:fldCharType="separate"/>
            </w:r>
            <w:r w:rsidR="001F6A76">
              <w:rPr>
                <w:noProof/>
                <w:webHidden/>
              </w:rPr>
              <w:t>20</w:t>
            </w:r>
            <w:r w:rsidR="001F6A76">
              <w:rPr>
                <w:noProof/>
                <w:webHidden/>
              </w:rPr>
              <w:fldChar w:fldCharType="end"/>
            </w:r>
          </w:hyperlink>
        </w:p>
        <w:p w14:paraId="3B618F04" w14:textId="7507203D" w:rsidR="001F6A76" w:rsidRDefault="00000000">
          <w:pPr>
            <w:pStyle w:val="TOC1"/>
            <w:tabs>
              <w:tab w:val="right" w:leader="dot" w:pos="10214"/>
            </w:tabs>
            <w:rPr>
              <w:rFonts w:asciiTheme="minorHAnsi" w:hAnsiTheme="minorHAnsi"/>
              <w:noProof/>
              <w:kern w:val="2"/>
              <w:sz w:val="24"/>
              <w:szCs w:val="24"/>
              <w14:ligatures w14:val="standardContextual"/>
            </w:rPr>
          </w:pPr>
          <w:hyperlink w:anchor="_Toc238903598" w:history="1">
            <w:r w:rsidR="001F6A76" w:rsidRPr="00135C90">
              <w:rPr>
                <w:rStyle w:val="Hyperlink"/>
                <w:noProof/>
              </w:rPr>
              <w:t>RISK - Risk Management Controls</w:t>
            </w:r>
            <w:r w:rsidR="001F6A76">
              <w:rPr>
                <w:noProof/>
                <w:webHidden/>
              </w:rPr>
              <w:tab/>
            </w:r>
            <w:r w:rsidR="001F6A76">
              <w:rPr>
                <w:noProof/>
                <w:webHidden/>
              </w:rPr>
              <w:fldChar w:fldCharType="begin"/>
            </w:r>
            <w:r w:rsidR="001F6A76">
              <w:rPr>
                <w:noProof/>
                <w:webHidden/>
              </w:rPr>
              <w:instrText xml:space="preserve"> PAGEREF _Toc238903598 \h </w:instrText>
            </w:r>
            <w:r w:rsidR="001F6A76">
              <w:rPr>
                <w:noProof/>
                <w:webHidden/>
              </w:rPr>
            </w:r>
            <w:r w:rsidR="001F6A76">
              <w:rPr>
                <w:noProof/>
                <w:webHidden/>
              </w:rPr>
              <w:fldChar w:fldCharType="separate"/>
            </w:r>
            <w:r w:rsidR="001F6A76">
              <w:rPr>
                <w:noProof/>
                <w:webHidden/>
              </w:rPr>
              <w:t>21</w:t>
            </w:r>
            <w:r w:rsidR="001F6A76">
              <w:rPr>
                <w:noProof/>
                <w:webHidden/>
              </w:rPr>
              <w:fldChar w:fldCharType="end"/>
            </w:r>
          </w:hyperlink>
        </w:p>
        <w:p w14:paraId="28B8585B" w14:textId="120ACC1B"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599" w:history="1">
            <w:r w:rsidR="001F6A76" w:rsidRPr="00135C90">
              <w:rPr>
                <w:rStyle w:val="Hyperlink"/>
                <w:noProof/>
              </w:rPr>
              <w:t>RISK-01 - Risk Management Framework</w:t>
            </w:r>
            <w:r w:rsidR="001F6A76">
              <w:rPr>
                <w:noProof/>
                <w:webHidden/>
              </w:rPr>
              <w:tab/>
            </w:r>
            <w:r w:rsidR="001F6A76">
              <w:rPr>
                <w:noProof/>
                <w:webHidden/>
              </w:rPr>
              <w:fldChar w:fldCharType="begin"/>
            </w:r>
            <w:r w:rsidR="001F6A76">
              <w:rPr>
                <w:noProof/>
                <w:webHidden/>
              </w:rPr>
              <w:instrText xml:space="preserve"> PAGEREF _Toc238903599 \h </w:instrText>
            </w:r>
            <w:r w:rsidR="001F6A76">
              <w:rPr>
                <w:noProof/>
                <w:webHidden/>
              </w:rPr>
            </w:r>
            <w:r w:rsidR="001F6A76">
              <w:rPr>
                <w:noProof/>
                <w:webHidden/>
              </w:rPr>
              <w:fldChar w:fldCharType="separate"/>
            </w:r>
            <w:r w:rsidR="001F6A76">
              <w:rPr>
                <w:noProof/>
                <w:webHidden/>
              </w:rPr>
              <w:t>21</w:t>
            </w:r>
            <w:r w:rsidR="001F6A76">
              <w:rPr>
                <w:noProof/>
                <w:webHidden/>
              </w:rPr>
              <w:fldChar w:fldCharType="end"/>
            </w:r>
          </w:hyperlink>
        </w:p>
        <w:p w14:paraId="432274F9" w14:textId="655CFFE2"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00" w:history="1">
            <w:r w:rsidR="001F6A76" w:rsidRPr="00135C90">
              <w:rPr>
                <w:rStyle w:val="Hyperlink"/>
                <w:noProof/>
              </w:rPr>
              <w:t>RISK-02 - Risk Identification</w:t>
            </w:r>
            <w:r w:rsidR="001F6A76">
              <w:rPr>
                <w:noProof/>
                <w:webHidden/>
              </w:rPr>
              <w:tab/>
            </w:r>
            <w:r w:rsidR="001F6A76">
              <w:rPr>
                <w:noProof/>
                <w:webHidden/>
              </w:rPr>
              <w:fldChar w:fldCharType="begin"/>
            </w:r>
            <w:r w:rsidR="001F6A76">
              <w:rPr>
                <w:noProof/>
                <w:webHidden/>
              </w:rPr>
              <w:instrText xml:space="preserve"> PAGEREF _Toc238903600 \h </w:instrText>
            </w:r>
            <w:r w:rsidR="001F6A76">
              <w:rPr>
                <w:noProof/>
                <w:webHidden/>
              </w:rPr>
            </w:r>
            <w:r w:rsidR="001F6A76">
              <w:rPr>
                <w:noProof/>
                <w:webHidden/>
              </w:rPr>
              <w:fldChar w:fldCharType="separate"/>
            </w:r>
            <w:r w:rsidR="001F6A76">
              <w:rPr>
                <w:noProof/>
                <w:webHidden/>
              </w:rPr>
              <w:t>22</w:t>
            </w:r>
            <w:r w:rsidR="001F6A76">
              <w:rPr>
                <w:noProof/>
                <w:webHidden/>
              </w:rPr>
              <w:fldChar w:fldCharType="end"/>
            </w:r>
          </w:hyperlink>
        </w:p>
        <w:p w14:paraId="1BEE4D1A" w14:textId="7B3FE47F"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01" w:history="1">
            <w:r w:rsidR="001F6A76" w:rsidRPr="00135C90">
              <w:rPr>
                <w:rStyle w:val="Hyperlink"/>
                <w:noProof/>
              </w:rPr>
              <w:t>RISK-03 - Risk Assessment</w:t>
            </w:r>
            <w:r w:rsidR="001F6A76">
              <w:rPr>
                <w:noProof/>
                <w:webHidden/>
              </w:rPr>
              <w:tab/>
            </w:r>
            <w:r w:rsidR="001F6A76">
              <w:rPr>
                <w:noProof/>
                <w:webHidden/>
              </w:rPr>
              <w:fldChar w:fldCharType="begin"/>
            </w:r>
            <w:r w:rsidR="001F6A76">
              <w:rPr>
                <w:noProof/>
                <w:webHidden/>
              </w:rPr>
              <w:instrText xml:space="preserve"> PAGEREF _Toc238903601 \h </w:instrText>
            </w:r>
            <w:r w:rsidR="001F6A76">
              <w:rPr>
                <w:noProof/>
                <w:webHidden/>
              </w:rPr>
            </w:r>
            <w:r w:rsidR="001F6A76">
              <w:rPr>
                <w:noProof/>
                <w:webHidden/>
              </w:rPr>
              <w:fldChar w:fldCharType="separate"/>
            </w:r>
            <w:r w:rsidR="001F6A76">
              <w:rPr>
                <w:noProof/>
                <w:webHidden/>
              </w:rPr>
              <w:t>22</w:t>
            </w:r>
            <w:r w:rsidR="001F6A76">
              <w:rPr>
                <w:noProof/>
                <w:webHidden/>
              </w:rPr>
              <w:fldChar w:fldCharType="end"/>
            </w:r>
          </w:hyperlink>
        </w:p>
        <w:p w14:paraId="20108D5A" w14:textId="2F5617BF"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02" w:history="1">
            <w:r w:rsidR="001F6A76" w:rsidRPr="00135C90">
              <w:rPr>
                <w:rStyle w:val="Hyperlink"/>
                <w:noProof/>
              </w:rPr>
              <w:t>RISK-04 - Risk Treatment</w:t>
            </w:r>
            <w:r w:rsidR="001F6A76">
              <w:rPr>
                <w:noProof/>
                <w:webHidden/>
              </w:rPr>
              <w:tab/>
            </w:r>
            <w:r w:rsidR="001F6A76">
              <w:rPr>
                <w:noProof/>
                <w:webHidden/>
              </w:rPr>
              <w:fldChar w:fldCharType="begin"/>
            </w:r>
            <w:r w:rsidR="001F6A76">
              <w:rPr>
                <w:noProof/>
                <w:webHidden/>
              </w:rPr>
              <w:instrText xml:space="preserve"> PAGEREF _Toc238903602 \h </w:instrText>
            </w:r>
            <w:r w:rsidR="001F6A76">
              <w:rPr>
                <w:noProof/>
                <w:webHidden/>
              </w:rPr>
            </w:r>
            <w:r w:rsidR="001F6A76">
              <w:rPr>
                <w:noProof/>
                <w:webHidden/>
              </w:rPr>
              <w:fldChar w:fldCharType="separate"/>
            </w:r>
            <w:r w:rsidR="001F6A76">
              <w:rPr>
                <w:noProof/>
                <w:webHidden/>
              </w:rPr>
              <w:t>23</w:t>
            </w:r>
            <w:r w:rsidR="001F6A76">
              <w:rPr>
                <w:noProof/>
                <w:webHidden/>
              </w:rPr>
              <w:fldChar w:fldCharType="end"/>
            </w:r>
          </w:hyperlink>
        </w:p>
        <w:p w14:paraId="360B844C" w14:textId="2DBF89CF"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03" w:history="1">
            <w:r w:rsidR="001F6A76" w:rsidRPr="00135C90">
              <w:rPr>
                <w:rStyle w:val="Hyperlink"/>
                <w:noProof/>
              </w:rPr>
              <w:t>RISK-05 - Risk Register Management</w:t>
            </w:r>
            <w:r w:rsidR="001F6A76">
              <w:rPr>
                <w:noProof/>
                <w:webHidden/>
              </w:rPr>
              <w:tab/>
            </w:r>
            <w:r w:rsidR="001F6A76">
              <w:rPr>
                <w:noProof/>
                <w:webHidden/>
              </w:rPr>
              <w:fldChar w:fldCharType="begin"/>
            </w:r>
            <w:r w:rsidR="001F6A76">
              <w:rPr>
                <w:noProof/>
                <w:webHidden/>
              </w:rPr>
              <w:instrText xml:space="preserve"> PAGEREF _Toc238903603 \h </w:instrText>
            </w:r>
            <w:r w:rsidR="001F6A76">
              <w:rPr>
                <w:noProof/>
                <w:webHidden/>
              </w:rPr>
            </w:r>
            <w:r w:rsidR="001F6A76">
              <w:rPr>
                <w:noProof/>
                <w:webHidden/>
              </w:rPr>
              <w:fldChar w:fldCharType="separate"/>
            </w:r>
            <w:r w:rsidR="001F6A76">
              <w:rPr>
                <w:noProof/>
                <w:webHidden/>
              </w:rPr>
              <w:t>23</w:t>
            </w:r>
            <w:r w:rsidR="001F6A76">
              <w:rPr>
                <w:noProof/>
                <w:webHidden/>
              </w:rPr>
              <w:fldChar w:fldCharType="end"/>
            </w:r>
          </w:hyperlink>
        </w:p>
        <w:p w14:paraId="72DF1FD6" w14:textId="51F50E96"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04" w:history="1">
            <w:r w:rsidR="001F6A76" w:rsidRPr="00135C90">
              <w:rPr>
                <w:rStyle w:val="Hyperlink"/>
                <w:noProof/>
              </w:rPr>
              <w:t>RISK-06 - AI Risk Specific Assessment</w:t>
            </w:r>
            <w:r w:rsidR="001F6A76">
              <w:rPr>
                <w:noProof/>
                <w:webHidden/>
              </w:rPr>
              <w:tab/>
            </w:r>
            <w:r w:rsidR="001F6A76">
              <w:rPr>
                <w:noProof/>
                <w:webHidden/>
              </w:rPr>
              <w:fldChar w:fldCharType="begin"/>
            </w:r>
            <w:r w:rsidR="001F6A76">
              <w:rPr>
                <w:noProof/>
                <w:webHidden/>
              </w:rPr>
              <w:instrText xml:space="preserve"> PAGEREF _Toc238903604 \h </w:instrText>
            </w:r>
            <w:r w:rsidR="001F6A76">
              <w:rPr>
                <w:noProof/>
                <w:webHidden/>
              </w:rPr>
            </w:r>
            <w:r w:rsidR="001F6A76">
              <w:rPr>
                <w:noProof/>
                <w:webHidden/>
              </w:rPr>
              <w:fldChar w:fldCharType="separate"/>
            </w:r>
            <w:r w:rsidR="001F6A76">
              <w:rPr>
                <w:noProof/>
                <w:webHidden/>
              </w:rPr>
              <w:t>24</w:t>
            </w:r>
            <w:r w:rsidR="001F6A76">
              <w:rPr>
                <w:noProof/>
                <w:webHidden/>
              </w:rPr>
              <w:fldChar w:fldCharType="end"/>
            </w:r>
          </w:hyperlink>
        </w:p>
        <w:p w14:paraId="74D558D6" w14:textId="608F70F3"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05" w:history="1">
            <w:r w:rsidR="001F6A76" w:rsidRPr="00135C90">
              <w:rPr>
                <w:rStyle w:val="Hyperlink"/>
                <w:noProof/>
              </w:rPr>
              <w:t>RISK-07 - Third-Party Risk Management</w:t>
            </w:r>
            <w:r w:rsidR="001F6A76">
              <w:rPr>
                <w:noProof/>
                <w:webHidden/>
              </w:rPr>
              <w:tab/>
            </w:r>
            <w:r w:rsidR="001F6A76">
              <w:rPr>
                <w:noProof/>
                <w:webHidden/>
              </w:rPr>
              <w:fldChar w:fldCharType="begin"/>
            </w:r>
            <w:r w:rsidR="001F6A76">
              <w:rPr>
                <w:noProof/>
                <w:webHidden/>
              </w:rPr>
              <w:instrText xml:space="preserve"> PAGEREF _Toc238903605 \h </w:instrText>
            </w:r>
            <w:r w:rsidR="001F6A76">
              <w:rPr>
                <w:noProof/>
                <w:webHidden/>
              </w:rPr>
            </w:r>
            <w:r w:rsidR="001F6A76">
              <w:rPr>
                <w:noProof/>
                <w:webHidden/>
              </w:rPr>
              <w:fldChar w:fldCharType="separate"/>
            </w:r>
            <w:r w:rsidR="001F6A76">
              <w:rPr>
                <w:noProof/>
                <w:webHidden/>
              </w:rPr>
              <w:t>24</w:t>
            </w:r>
            <w:r w:rsidR="001F6A76">
              <w:rPr>
                <w:noProof/>
                <w:webHidden/>
              </w:rPr>
              <w:fldChar w:fldCharType="end"/>
            </w:r>
          </w:hyperlink>
        </w:p>
        <w:p w14:paraId="37BE12F0" w14:textId="21B0C4F5"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06" w:history="1">
            <w:r w:rsidR="001F6A76" w:rsidRPr="00135C90">
              <w:rPr>
                <w:rStyle w:val="Hyperlink"/>
                <w:noProof/>
              </w:rPr>
              <w:t>RISK-08 - Risk Monitoring and Review</w:t>
            </w:r>
            <w:r w:rsidR="001F6A76">
              <w:rPr>
                <w:noProof/>
                <w:webHidden/>
              </w:rPr>
              <w:tab/>
            </w:r>
            <w:r w:rsidR="001F6A76">
              <w:rPr>
                <w:noProof/>
                <w:webHidden/>
              </w:rPr>
              <w:fldChar w:fldCharType="begin"/>
            </w:r>
            <w:r w:rsidR="001F6A76">
              <w:rPr>
                <w:noProof/>
                <w:webHidden/>
              </w:rPr>
              <w:instrText xml:space="preserve"> PAGEREF _Toc238903606 \h </w:instrText>
            </w:r>
            <w:r w:rsidR="001F6A76">
              <w:rPr>
                <w:noProof/>
                <w:webHidden/>
              </w:rPr>
            </w:r>
            <w:r w:rsidR="001F6A76">
              <w:rPr>
                <w:noProof/>
                <w:webHidden/>
              </w:rPr>
              <w:fldChar w:fldCharType="separate"/>
            </w:r>
            <w:r w:rsidR="001F6A76">
              <w:rPr>
                <w:noProof/>
                <w:webHidden/>
              </w:rPr>
              <w:t>25</w:t>
            </w:r>
            <w:r w:rsidR="001F6A76">
              <w:rPr>
                <w:noProof/>
                <w:webHidden/>
              </w:rPr>
              <w:fldChar w:fldCharType="end"/>
            </w:r>
          </w:hyperlink>
        </w:p>
        <w:p w14:paraId="11E94B25" w14:textId="35239CF4"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07" w:history="1">
            <w:r w:rsidR="001F6A76" w:rsidRPr="00135C90">
              <w:rPr>
                <w:rStyle w:val="Hyperlink"/>
                <w:noProof/>
              </w:rPr>
              <w:t>RISK-09 - Algorithmic Impact Assessment</w:t>
            </w:r>
            <w:r w:rsidR="001F6A76">
              <w:rPr>
                <w:noProof/>
                <w:webHidden/>
              </w:rPr>
              <w:tab/>
            </w:r>
            <w:r w:rsidR="001F6A76">
              <w:rPr>
                <w:noProof/>
                <w:webHidden/>
              </w:rPr>
              <w:fldChar w:fldCharType="begin"/>
            </w:r>
            <w:r w:rsidR="001F6A76">
              <w:rPr>
                <w:noProof/>
                <w:webHidden/>
              </w:rPr>
              <w:instrText xml:space="preserve"> PAGEREF _Toc238903607 \h </w:instrText>
            </w:r>
            <w:r w:rsidR="001F6A76">
              <w:rPr>
                <w:noProof/>
                <w:webHidden/>
              </w:rPr>
            </w:r>
            <w:r w:rsidR="001F6A76">
              <w:rPr>
                <w:noProof/>
                <w:webHidden/>
              </w:rPr>
              <w:fldChar w:fldCharType="separate"/>
            </w:r>
            <w:r w:rsidR="001F6A76">
              <w:rPr>
                <w:noProof/>
                <w:webHidden/>
              </w:rPr>
              <w:t>25</w:t>
            </w:r>
            <w:r w:rsidR="001F6A76">
              <w:rPr>
                <w:noProof/>
                <w:webHidden/>
              </w:rPr>
              <w:fldChar w:fldCharType="end"/>
            </w:r>
          </w:hyperlink>
        </w:p>
        <w:p w14:paraId="3DF488A2" w14:textId="609019CF"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08" w:history="1">
            <w:r w:rsidR="001F6A76" w:rsidRPr="00135C90">
              <w:rPr>
                <w:rStyle w:val="Hyperlink"/>
                <w:noProof/>
              </w:rPr>
              <w:t>RISK-10 - High-Risk User Protection</w:t>
            </w:r>
            <w:r w:rsidR="001F6A76">
              <w:rPr>
                <w:noProof/>
                <w:webHidden/>
              </w:rPr>
              <w:tab/>
            </w:r>
            <w:r w:rsidR="001F6A76">
              <w:rPr>
                <w:noProof/>
                <w:webHidden/>
              </w:rPr>
              <w:fldChar w:fldCharType="begin"/>
            </w:r>
            <w:r w:rsidR="001F6A76">
              <w:rPr>
                <w:noProof/>
                <w:webHidden/>
              </w:rPr>
              <w:instrText xml:space="preserve"> PAGEREF _Toc238903608 \h </w:instrText>
            </w:r>
            <w:r w:rsidR="001F6A76">
              <w:rPr>
                <w:noProof/>
                <w:webHidden/>
              </w:rPr>
            </w:r>
            <w:r w:rsidR="001F6A76">
              <w:rPr>
                <w:noProof/>
                <w:webHidden/>
              </w:rPr>
              <w:fldChar w:fldCharType="separate"/>
            </w:r>
            <w:r w:rsidR="001F6A76">
              <w:rPr>
                <w:noProof/>
                <w:webHidden/>
              </w:rPr>
              <w:t>26</w:t>
            </w:r>
            <w:r w:rsidR="001F6A76">
              <w:rPr>
                <w:noProof/>
                <w:webHidden/>
              </w:rPr>
              <w:fldChar w:fldCharType="end"/>
            </w:r>
          </w:hyperlink>
        </w:p>
        <w:p w14:paraId="692A7F8C" w14:textId="4A54028F"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09" w:history="1">
            <w:r w:rsidR="001F6A76" w:rsidRPr="00135C90">
              <w:rPr>
                <w:rStyle w:val="Hyperlink"/>
                <w:noProof/>
              </w:rPr>
              <w:t>RISK-11 - AI Risk Scoring &amp; Classification</w:t>
            </w:r>
            <w:r w:rsidR="001F6A76">
              <w:rPr>
                <w:noProof/>
                <w:webHidden/>
              </w:rPr>
              <w:tab/>
            </w:r>
            <w:r w:rsidR="001F6A76">
              <w:rPr>
                <w:noProof/>
                <w:webHidden/>
              </w:rPr>
              <w:fldChar w:fldCharType="begin"/>
            </w:r>
            <w:r w:rsidR="001F6A76">
              <w:rPr>
                <w:noProof/>
                <w:webHidden/>
              </w:rPr>
              <w:instrText xml:space="preserve"> PAGEREF _Toc238903609 \h </w:instrText>
            </w:r>
            <w:r w:rsidR="001F6A76">
              <w:rPr>
                <w:noProof/>
                <w:webHidden/>
              </w:rPr>
            </w:r>
            <w:r w:rsidR="001F6A76">
              <w:rPr>
                <w:noProof/>
                <w:webHidden/>
              </w:rPr>
              <w:fldChar w:fldCharType="separate"/>
            </w:r>
            <w:r w:rsidR="001F6A76">
              <w:rPr>
                <w:noProof/>
                <w:webHidden/>
              </w:rPr>
              <w:t>27</w:t>
            </w:r>
            <w:r w:rsidR="001F6A76">
              <w:rPr>
                <w:noProof/>
                <w:webHidden/>
              </w:rPr>
              <w:fldChar w:fldCharType="end"/>
            </w:r>
          </w:hyperlink>
        </w:p>
        <w:p w14:paraId="1E6C0FC1" w14:textId="2C198890" w:rsidR="001F6A76" w:rsidRDefault="00000000">
          <w:pPr>
            <w:pStyle w:val="TOC1"/>
            <w:tabs>
              <w:tab w:val="right" w:leader="dot" w:pos="10214"/>
            </w:tabs>
            <w:rPr>
              <w:rFonts w:asciiTheme="minorHAnsi" w:hAnsiTheme="minorHAnsi"/>
              <w:noProof/>
              <w:kern w:val="2"/>
              <w:sz w:val="24"/>
              <w:szCs w:val="24"/>
              <w14:ligatures w14:val="standardContextual"/>
            </w:rPr>
          </w:pPr>
          <w:hyperlink w:anchor="_Toc238903610" w:history="1">
            <w:r w:rsidR="001F6A76" w:rsidRPr="00135C90">
              <w:rPr>
                <w:rStyle w:val="Hyperlink"/>
                <w:noProof/>
              </w:rPr>
              <w:t>AILC - Artificial Intelligence Lifecycle Management Controls</w:t>
            </w:r>
            <w:r w:rsidR="001F6A76">
              <w:rPr>
                <w:noProof/>
                <w:webHidden/>
              </w:rPr>
              <w:tab/>
            </w:r>
            <w:r w:rsidR="001F6A76">
              <w:rPr>
                <w:noProof/>
                <w:webHidden/>
              </w:rPr>
              <w:fldChar w:fldCharType="begin"/>
            </w:r>
            <w:r w:rsidR="001F6A76">
              <w:rPr>
                <w:noProof/>
                <w:webHidden/>
              </w:rPr>
              <w:instrText xml:space="preserve"> PAGEREF _Toc238903610 \h </w:instrText>
            </w:r>
            <w:r w:rsidR="001F6A76">
              <w:rPr>
                <w:noProof/>
                <w:webHidden/>
              </w:rPr>
            </w:r>
            <w:r w:rsidR="001F6A76">
              <w:rPr>
                <w:noProof/>
                <w:webHidden/>
              </w:rPr>
              <w:fldChar w:fldCharType="separate"/>
            </w:r>
            <w:r w:rsidR="001F6A76">
              <w:rPr>
                <w:noProof/>
                <w:webHidden/>
              </w:rPr>
              <w:t>27</w:t>
            </w:r>
            <w:r w:rsidR="001F6A76">
              <w:rPr>
                <w:noProof/>
                <w:webHidden/>
              </w:rPr>
              <w:fldChar w:fldCharType="end"/>
            </w:r>
          </w:hyperlink>
        </w:p>
        <w:p w14:paraId="32A51630" w14:textId="2B4029EA"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11" w:history="1">
            <w:r w:rsidR="001F6A76" w:rsidRPr="00135C90">
              <w:rPr>
                <w:rStyle w:val="Hyperlink"/>
                <w:noProof/>
              </w:rPr>
              <w:t>AILC-01 - AI Use Case Intake &amp; Approval</w:t>
            </w:r>
            <w:r w:rsidR="001F6A76">
              <w:rPr>
                <w:noProof/>
                <w:webHidden/>
              </w:rPr>
              <w:tab/>
            </w:r>
            <w:r w:rsidR="001F6A76">
              <w:rPr>
                <w:noProof/>
                <w:webHidden/>
              </w:rPr>
              <w:fldChar w:fldCharType="begin"/>
            </w:r>
            <w:r w:rsidR="001F6A76">
              <w:rPr>
                <w:noProof/>
                <w:webHidden/>
              </w:rPr>
              <w:instrText xml:space="preserve"> PAGEREF _Toc238903611 \h </w:instrText>
            </w:r>
            <w:r w:rsidR="001F6A76">
              <w:rPr>
                <w:noProof/>
                <w:webHidden/>
              </w:rPr>
            </w:r>
            <w:r w:rsidR="001F6A76">
              <w:rPr>
                <w:noProof/>
                <w:webHidden/>
              </w:rPr>
              <w:fldChar w:fldCharType="separate"/>
            </w:r>
            <w:r w:rsidR="001F6A76">
              <w:rPr>
                <w:noProof/>
                <w:webHidden/>
              </w:rPr>
              <w:t>27</w:t>
            </w:r>
            <w:r w:rsidR="001F6A76">
              <w:rPr>
                <w:noProof/>
                <w:webHidden/>
              </w:rPr>
              <w:fldChar w:fldCharType="end"/>
            </w:r>
          </w:hyperlink>
        </w:p>
        <w:p w14:paraId="0250F653" w14:textId="62C07999"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12" w:history="1">
            <w:r w:rsidR="001F6A76" w:rsidRPr="00135C90">
              <w:rPr>
                <w:rStyle w:val="Hyperlink"/>
                <w:noProof/>
              </w:rPr>
              <w:t>AILC-02 - AI System Classification</w:t>
            </w:r>
            <w:r w:rsidR="001F6A76">
              <w:rPr>
                <w:noProof/>
                <w:webHidden/>
              </w:rPr>
              <w:tab/>
            </w:r>
            <w:r w:rsidR="001F6A76">
              <w:rPr>
                <w:noProof/>
                <w:webHidden/>
              </w:rPr>
              <w:fldChar w:fldCharType="begin"/>
            </w:r>
            <w:r w:rsidR="001F6A76">
              <w:rPr>
                <w:noProof/>
                <w:webHidden/>
              </w:rPr>
              <w:instrText xml:space="preserve"> PAGEREF _Toc238903612 \h </w:instrText>
            </w:r>
            <w:r w:rsidR="001F6A76">
              <w:rPr>
                <w:noProof/>
                <w:webHidden/>
              </w:rPr>
            </w:r>
            <w:r w:rsidR="001F6A76">
              <w:rPr>
                <w:noProof/>
                <w:webHidden/>
              </w:rPr>
              <w:fldChar w:fldCharType="separate"/>
            </w:r>
            <w:r w:rsidR="001F6A76">
              <w:rPr>
                <w:noProof/>
                <w:webHidden/>
              </w:rPr>
              <w:t>28</w:t>
            </w:r>
            <w:r w:rsidR="001F6A76">
              <w:rPr>
                <w:noProof/>
                <w:webHidden/>
              </w:rPr>
              <w:fldChar w:fldCharType="end"/>
            </w:r>
          </w:hyperlink>
        </w:p>
        <w:p w14:paraId="77067B2E" w14:textId="21210FBE"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13" w:history="1">
            <w:r w:rsidR="001F6A76" w:rsidRPr="00135C90">
              <w:rPr>
                <w:rStyle w:val="Hyperlink"/>
                <w:noProof/>
              </w:rPr>
              <w:t>AILC-03 - Intended Use &amp; Misuse Definition</w:t>
            </w:r>
            <w:r w:rsidR="001F6A76">
              <w:rPr>
                <w:noProof/>
                <w:webHidden/>
              </w:rPr>
              <w:tab/>
            </w:r>
            <w:r w:rsidR="001F6A76">
              <w:rPr>
                <w:noProof/>
                <w:webHidden/>
              </w:rPr>
              <w:fldChar w:fldCharType="begin"/>
            </w:r>
            <w:r w:rsidR="001F6A76">
              <w:rPr>
                <w:noProof/>
                <w:webHidden/>
              </w:rPr>
              <w:instrText xml:space="preserve"> PAGEREF _Toc238903613 \h </w:instrText>
            </w:r>
            <w:r w:rsidR="001F6A76">
              <w:rPr>
                <w:noProof/>
                <w:webHidden/>
              </w:rPr>
            </w:r>
            <w:r w:rsidR="001F6A76">
              <w:rPr>
                <w:noProof/>
                <w:webHidden/>
              </w:rPr>
              <w:fldChar w:fldCharType="separate"/>
            </w:r>
            <w:r w:rsidR="001F6A76">
              <w:rPr>
                <w:noProof/>
                <w:webHidden/>
              </w:rPr>
              <w:t>28</w:t>
            </w:r>
            <w:r w:rsidR="001F6A76">
              <w:rPr>
                <w:noProof/>
                <w:webHidden/>
              </w:rPr>
              <w:fldChar w:fldCharType="end"/>
            </w:r>
          </w:hyperlink>
        </w:p>
        <w:p w14:paraId="4EB09A49" w14:textId="00F591A6"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14" w:history="1">
            <w:r w:rsidR="001F6A76" w:rsidRPr="00135C90">
              <w:rPr>
                <w:rStyle w:val="Hyperlink"/>
                <w:noProof/>
              </w:rPr>
              <w:t>AILC-04 - AI Design &amp; Development Controls</w:t>
            </w:r>
            <w:r w:rsidR="001F6A76">
              <w:rPr>
                <w:noProof/>
                <w:webHidden/>
              </w:rPr>
              <w:tab/>
            </w:r>
            <w:r w:rsidR="001F6A76">
              <w:rPr>
                <w:noProof/>
                <w:webHidden/>
              </w:rPr>
              <w:fldChar w:fldCharType="begin"/>
            </w:r>
            <w:r w:rsidR="001F6A76">
              <w:rPr>
                <w:noProof/>
                <w:webHidden/>
              </w:rPr>
              <w:instrText xml:space="preserve"> PAGEREF _Toc238903614 \h </w:instrText>
            </w:r>
            <w:r w:rsidR="001F6A76">
              <w:rPr>
                <w:noProof/>
                <w:webHidden/>
              </w:rPr>
            </w:r>
            <w:r w:rsidR="001F6A76">
              <w:rPr>
                <w:noProof/>
                <w:webHidden/>
              </w:rPr>
              <w:fldChar w:fldCharType="separate"/>
            </w:r>
            <w:r w:rsidR="001F6A76">
              <w:rPr>
                <w:noProof/>
                <w:webHidden/>
              </w:rPr>
              <w:t>29</w:t>
            </w:r>
            <w:r w:rsidR="001F6A76">
              <w:rPr>
                <w:noProof/>
                <w:webHidden/>
              </w:rPr>
              <w:fldChar w:fldCharType="end"/>
            </w:r>
          </w:hyperlink>
        </w:p>
        <w:p w14:paraId="681BB5C3" w14:textId="26B0A6A8"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15" w:history="1">
            <w:r w:rsidR="001F6A76" w:rsidRPr="00135C90">
              <w:rPr>
                <w:rStyle w:val="Hyperlink"/>
                <w:noProof/>
              </w:rPr>
              <w:t>AILC-05 - Training Data Governance</w:t>
            </w:r>
            <w:r w:rsidR="001F6A76">
              <w:rPr>
                <w:noProof/>
                <w:webHidden/>
              </w:rPr>
              <w:tab/>
            </w:r>
            <w:r w:rsidR="001F6A76">
              <w:rPr>
                <w:noProof/>
                <w:webHidden/>
              </w:rPr>
              <w:fldChar w:fldCharType="begin"/>
            </w:r>
            <w:r w:rsidR="001F6A76">
              <w:rPr>
                <w:noProof/>
                <w:webHidden/>
              </w:rPr>
              <w:instrText xml:space="preserve"> PAGEREF _Toc238903615 \h </w:instrText>
            </w:r>
            <w:r w:rsidR="001F6A76">
              <w:rPr>
                <w:noProof/>
                <w:webHidden/>
              </w:rPr>
            </w:r>
            <w:r w:rsidR="001F6A76">
              <w:rPr>
                <w:noProof/>
                <w:webHidden/>
              </w:rPr>
              <w:fldChar w:fldCharType="separate"/>
            </w:r>
            <w:r w:rsidR="001F6A76">
              <w:rPr>
                <w:noProof/>
                <w:webHidden/>
              </w:rPr>
              <w:t>30</w:t>
            </w:r>
            <w:r w:rsidR="001F6A76">
              <w:rPr>
                <w:noProof/>
                <w:webHidden/>
              </w:rPr>
              <w:fldChar w:fldCharType="end"/>
            </w:r>
          </w:hyperlink>
        </w:p>
        <w:p w14:paraId="0A18F27A" w14:textId="74295A03"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16" w:history="1">
            <w:r w:rsidR="001F6A76" w:rsidRPr="00135C90">
              <w:rPr>
                <w:rStyle w:val="Hyperlink"/>
                <w:noProof/>
              </w:rPr>
              <w:t>AILC-06 - Model Validation Before Deployment</w:t>
            </w:r>
            <w:r w:rsidR="001F6A76">
              <w:rPr>
                <w:noProof/>
                <w:webHidden/>
              </w:rPr>
              <w:tab/>
            </w:r>
            <w:r w:rsidR="001F6A76">
              <w:rPr>
                <w:noProof/>
                <w:webHidden/>
              </w:rPr>
              <w:fldChar w:fldCharType="begin"/>
            </w:r>
            <w:r w:rsidR="001F6A76">
              <w:rPr>
                <w:noProof/>
                <w:webHidden/>
              </w:rPr>
              <w:instrText xml:space="preserve"> PAGEREF _Toc238903616 \h </w:instrText>
            </w:r>
            <w:r w:rsidR="001F6A76">
              <w:rPr>
                <w:noProof/>
                <w:webHidden/>
              </w:rPr>
            </w:r>
            <w:r w:rsidR="001F6A76">
              <w:rPr>
                <w:noProof/>
                <w:webHidden/>
              </w:rPr>
              <w:fldChar w:fldCharType="separate"/>
            </w:r>
            <w:r w:rsidR="001F6A76">
              <w:rPr>
                <w:noProof/>
                <w:webHidden/>
              </w:rPr>
              <w:t>30</w:t>
            </w:r>
            <w:r w:rsidR="001F6A76">
              <w:rPr>
                <w:noProof/>
                <w:webHidden/>
              </w:rPr>
              <w:fldChar w:fldCharType="end"/>
            </w:r>
          </w:hyperlink>
        </w:p>
        <w:p w14:paraId="7A1AF6BA" w14:textId="71DC1219"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17" w:history="1">
            <w:r w:rsidR="001F6A76" w:rsidRPr="00135C90">
              <w:rPr>
                <w:rStyle w:val="Hyperlink"/>
                <w:noProof/>
              </w:rPr>
              <w:t>AILC-07 - Human Oversight Requirements</w:t>
            </w:r>
            <w:r w:rsidR="001F6A76">
              <w:rPr>
                <w:noProof/>
                <w:webHidden/>
              </w:rPr>
              <w:tab/>
            </w:r>
            <w:r w:rsidR="001F6A76">
              <w:rPr>
                <w:noProof/>
                <w:webHidden/>
              </w:rPr>
              <w:fldChar w:fldCharType="begin"/>
            </w:r>
            <w:r w:rsidR="001F6A76">
              <w:rPr>
                <w:noProof/>
                <w:webHidden/>
              </w:rPr>
              <w:instrText xml:space="preserve"> PAGEREF _Toc238903617 \h </w:instrText>
            </w:r>
            <w:r w:rsidR="001F6A76">
              <w:rPr>
                <w:noProof/>
                <w:webHidden/>
              </w:rPr>
            </w:r>
            <w:r w:rsidR="001F6A76">
              <w:rPr>
                <w:noProof/>
                <w:webHidden/>
              </w:rPr>
              <w:fldChar w:fldCharType="separate"/>
            </w:r>
            <w:r w:rsidR="001F6A76">
              <w:rPr>
                <w:noProof/>
                <w:webHidden/>
              </w:rPr>
              <w:t>31</w:t>
            </w:r>
            <w:r w:rsidR="001F6A76">
              <w:rPr>
                <w:noProof/>
                <w:webHidden/>
              </w:rPr>
              <w:fldChar w:fldCharType="end"/>
            </w:r>
          </w:hyperlink>
        </w:p>
        <w:p w14:paraId="7778378D" w14:textId="605C6E08"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18" w:history="1">
            <w:r w:rsidR="001F6A76" w:rsidRPr="00135C90">
              <w:rPr>
                <w:rStyle w:val="Hyperlink"/>
                <w:noProof/>
              </w:rPr>
              <w:t>AILC-08 - Deployment Authorization &amp; Release Control</w:t>
            </w:r>
            <w:r w:rsidR="001F6A76">
              <w:rPr>
                <w:noProof/>
                <w:webHidden/>
              </w:rPr>
              <w:tab/>
            </w:r>
            <w:r w:rsidR="001F6A76">
              <w:rPr>
                <w:noProof/>
                <w:webHidden/>
              </w:rPr>
              <w:fldChar w:fldCharType="begin"/>
            </w:r>
            <w:r w:rsidR="001F6A76">
              <w:rPr>
                <w:noProof/>
                <w:webHidden/>
              </w:rPr>
              <w:instrText xml:space="preserve"> PAGEREF _Toc238903618 \h </w:instrText>
            </w:r>
            <w:r w:rsidR="001F6A76">
              <w:rPr>
                <w:noProof/>
                <w:webHidden/>
              </w:rPr>
            </w:r>
            <w:r w:rsidR="001F6A76">
              <w:rPr>
                <w:noProof/>
                <w:webHidden/>
              </w:rPr>
              <w:fldChar w:fldCharType="separate"/>
            </w:r>
            <w:r w:rsidR="001F6A76">
              <w:rPr>
                <w:noProof/>
                <w:webHidden/>
              </w:rPr>
              <w:t>31</w:t>
            </w:r>
            <w:r w:rsidR="001F6A76">
              <w:rPr>
                <w:noProof/>
                <w:webHidden/>
              </w:rPr>
              <w:fldChar w:fldCharType="end"/>
            </w:r>
          </w:hyperlink>
        </w:p>
        <w:p w14:paraId="59F81156" w14:textId="6AAAED5E"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19" w:history="1">
            <w:r w:rsidR="001F6A76" w:rsidRPr="00135C90">
              <w:rPr>
                <w:rStyle w:val="Hyperlink"/>
                <w:noProof/>
              </w:rPr>
              <w:t>AILC-09 - AI System Monitoring</w:t>
            </w:r>
            <w:r w:rsidR="001F6A76">
              <w:rPr>
                <w:noProof/>
                <w:webHidden/>
              </w:rPr>
              <w:tab/>
            </w:r>
            <w:r w:rsidR="001F6A76">
              <w:rPr>
                <w:noProof/>
                <w:webHidden/>
              </w:rPr>
              <w:fldChar w:fldCharType="begin"/>
            </w:r>
            <w:r w:rsidR="001F6A76">
              <w:rPr>
                <w:noProof/>
                <w:webHidden/>
              </w:rPr>
              <w:instrText xml:space="preserve"> PAGEREF _Toc238903619 \h </w:instrText>
            </w:r>
            <w:r w:rsidR="001F6A76">
              <w:rPr>
                <w:noProof/>
                <w:webHidden/>
              </w:rPr>
            </w:r>
            <w:r w:rsidR="001F6A76">
              <w:rPr>
                <w:noProof/>
                <w:webHidden/>
              </w:rPr>
              <w:fldChar w:fldCharType="separate"/>
            </w:r>
            <w:r w:rsidR="001F6A76">
              <w:rPr>
                <w:noProof/>
                <w:webHidden/>
              </w:rPr>
              <w:t>32</w:t>
            </w:r>
            <w:r w:rsidR="001F6A76">
              <w:rPr>
                <w:noProof/>
                <w:webHidden/>
              </w:rPr>
              <w:fldChar w:fldCharType="end"/>
            </w:r>
          </w:hyperlink>
        </w:p>
        <w:p w14:paraId="1CBDE67D" w14:textId="04A18509"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20" w:history="1">
            <w:r w:rsidR="001F6A76" w:rsidRPr="00135C90">
              <w:rPr>
                <w:rStyle w:val="Hyperlink"/>
                <w:noProof/>
              </w:rPr>
              <w:t>AILC-10 - AI System Retirement &amp; Decommissioning</w:t>
            </w:r>
            <w:r w:rsidR="001F6A76">
              <w:rPr>
                <w:noProof/>
                <w:webHidden/>
              </w:rPr>
              <w:tab/>
            </w:r>
            <w:r w:rsidR="001F6A76">
              <w:rPr>
                <w:noProof/>
                <w:webHidden/>
              </w:rPr>
              <w:fldChar w:fldCharType="begin"/>
            </w:r>
            <w:r w:rsidR="001F6A76">
              <w:rPr>
                <w:noProof/>
                <w:webHidden/>
              </w:rPr>
              <w:instrText xml:space="preserve"> PAGEREF _Toc238903620 \h </w:instrText>
            </w:r>
            <w:r w:rsidR="001F6A76">
              <w:rPr>
                <w:noProof/>
                <w:webHidden/>
              </w:rPr>
            </w:r>
            <w:r w:rsidR="001F6A76">
              <w:rPr>
                <w:noProof/>
                <w:webHidden/>
              </w:rPr>
              <w:fldChar w:fldCharType="separate"/>
            </w:r>
            <w:r w:rsidR="001F6A76">
              <w:rPr>
                <w:noProof/>
                <w:webHidden/>
              </w:rPr>
              <w:t>32</w:t>
            </w:r>
            <w:r w:rsidR="001F6A76">
              <w:rPr>
                <w:noProof/>
                <w:webHidden/>
              </w:rPr>
              <w:fldChar w:fldCharType="end"/>
            </w:r>
          </w:hyperlink>
        </w:p>
        <w:p w14:paraId="3C3FFF82" w14:textId="77CC5847"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21" w:history="1">
            <w:r w:rsidR="001F6A76" w:rsidRPr="00135C90">
              <w:rPr>
                <w:rStyle w:val="Hyperlink"/>
                <w:noProof/>
              </w:rPr>
              <w:t>AILC-11 - Model Explainability &amp; Traceability</w:t>
            </w:r>
            <w:r w:rsidR="001F6A76">
              <w:rPr>
                <w:noProof/>
                <w:webHidden/>
              </w:rPr>
              <w:tab/>
            </w:r>
            <w:r w:rsidR="001F6A76">
              <w:rPr>
                <w:noProof/>
                <w:webHidden/>
              </w:rPr>
              <w:fldChar w:fldCharType="begin"/>
            </w:r>
            <w:r w:rsidR="001F6A76">
              <w:rPr>
                <w:noProof/>
                <w:webHidden/>
              </w:rPr>
              <w:instrText xml:space="preserve"> PAGEREF _Toc238903621 \h </w:instrText>
            </w:r>
            <w:r w:rsidR="001F6A76">
              <w:rPr>
                <w:noProof/>
                <w:webHidden/>
              </w:rPr>
            </w:r>
            <w:r w:rsidR="001F6A76">
              <w:rPr>
                <w:noProof/>
                <w:webHidden/>
              </w:rPr>
              <w:fldChar w:fldCharType="separate"/>
            </w:r>
            <w:r w:rsidR="001F6A76">
              <w:rPr>
                <w:noProof/>
                <w:webHidden/>
              </w:rPr>
              <w:t>33</w:t>
            </w:r>
            <w:r w:rsidR="001F6A76">
              <w:rPr>
                <w:noProof/>
                <w:webHidden/>
              </w:rPr>
              <w:fldChar w:fldCharType="end"/>
            </w:r>
          </w:hyperlink>
        </w:p>
        <w:p w14:paraId="7E39FD9B" w14:textId="30214942" w:rsidR="001F6A76" w:rsidRDefault="00000000">
          <w:pPr>
            <w:pStyle w:val="TOC1"/>
            <w:tabs>
              <w:tab w:val="right" w:leader="dot" w:pos="10214"/>
            </w:tabs>
            <w:rPr>
              <w:rFonts w:asciiTheme="minorHAnsi" w:hAnsiTheme="minorHAnsi"/>
              <w:noProof/>
              <w:kern w:val="2"/>
              <w:sz w:val="24"/>
              <w:szCs w:val="24"/>
              <w14:ligatures w14:val="standardContextual"/>
            </w:rPr>
          </w:pPr>
          <w:hyperlink w:anchor="_Toc238903622" w:history="1">
            <w:r w:rsidR="001F6A76" w:rsidRPr="00135C90">
              <w:rPr>
                <w:rStyle w:val="Hyperlink"/>
                <w:noProof/>
              </w:rPr>
              <w:t>ASSET - Asset &amp; Data Management Controls</w:t>
            </w:r>
            <w:r w:rsidR="001F6A76">
              <w:rPr>
                <w:noProof/>
                <w:webHidden/>
              </w:rPr>
              <w:tab/>
            </w:r>
            <w:r w:rsidR="001F6A76">
              <w:rPr>
                <w:noProof/>
                <w:webHidden/>
              </w:rPr>
              <w:fldChar w:fldCharType="begin"/>
            </w:r>
            <w:r w:rsidR="001F6A76">
              <w:rPr>
                <w:noProof/>
                <w:webHidden/>
              </w:rPr>
              <w:instrText xml:space="preserve"> PAGEREF _Toc238903622 \h </w:instrText>
            </w:r>
            <w:r w:rsidR="001F6A76">
              <w:rPr>
                <w:noProof/>
                <w:webHidden/>
              </w:rPr>
            </w:r>
            <w:r w:rsidR="001F6A76">
              <w:rPr>
                <w:noProof/>
                <w:webHidden/>
              </w:rPr>
              <w:fldChar w:fldCharType="separate"/>
            </w:r>
            <w:r w:rsidR="001F6A76">
              <w:rPr>
                <w:noProof/>
                <w:webHidden/>
              </w:rPr>
              <w:t>34</w:t>
            </w:r>
            <w:r w:rsidR="001F6A76">
              <w:rPr>
                <w:noProof/>
                <w:webHidden/>
              </w:rPr>
              <w:fldChar w:fldCharType="end"/>
            </w:r>
          </w:hyperlink>
        </w:p>
        <w:p w14:paraId="11C32C48" w14:textId="23B6B9DD"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23" w:history="1">
            <w:r w:rsidR="001F6A76" w:rsidRPr="00135C90">
              <w:rPr>
                <w:rStyle w:val="Hyperlink"/>
                <w:noProof/>
              </w:rPr>
              <w:t>ASSET-01 - Asset Inventory</w:t>
            </w:r>
            <w:r w:rsidR="001F6A76">
              <w:rPr>
                <w:noProof/>
                <w:webHidden/>
              </w:rPr>
              <w:tab/>
            </w:r>
            <w:r w:rsidR="001F6A76">
              <w:rPr>
                <w:noProof/>
                <w:webHidden/>
              </w:rPr>
              <w:fldChar w:fldCharType="begin"/>
            </w:r>
            <w:r w:rsidR="001F6A76">
              <w:rPr>
                <w:noProof/>
                <w:webHidden/>
              </w:rPr>
              <w:instrText xml:space="preserve"> PAGEREF _Toc238903623 \h </w:instrText>
            </w:r>
            <w:r w:rsidR="001F6A76">
              <w:rPr>
                <w:noProof/>
                <w:webHidden/>
              </w:rPr>
            </w:r>
            <w:r w:rsidR="001F6A76">
              <w:rPr>
                <w:noProof/>
                <w:webHidden/>
              </w:rPr>
              <w:fldChar w:fldCharType="separate"/>
            </w:r>
            <w:r w:rsidR="001F6A76">
              <w:rPr>
                <w:noProof/>
                <w:webHidden/>
              </w:rPr>
              <w:t>34</w:t>
            </w:r>
            <w:r w:rsidR="001F6A76">
              <w:rPr>
                <w:noProof/>
                <w:webHidden/>
              </w:rPr>
              <w:fldChar w:fldCharType="end"/>
            </w:r>
          </w:hyperlink>
        </w:p>
        <w:p w14:paraId="07867B22" w14:textId="2DD38F67"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24" w:history="1">
            <w:r w:rsidR="001F6A76" w:rsidRPr="00135C90">
              <w:rPr>
                <w:rStyle w:val="Hyperlink"/>
                <w:noProof/>
              </w:rPr>
              <w:t>ASSET-02 - Data Inventory</w:t>
            </w:r>
            <w:r w:rsidR="001F6A76">
              <w:rPr>
                <w:noProof/>
                <w:webHidden/>
              </w:rPr>
              <w:tab/>
            </w:r>
            <w:r w:rsidR="001F6A76">
              <w:rPr>
                <w:noProof/>
                <w:webHidden/>
              </w:rPr>
              <w:fldChar w:fldCharType="begin"/>
            </w:r>
            <w:r w:rsidR="001F6A76">
              <w:rPr>
                <w:noProof/>
                <w:webHidden/>
              </w:rPr>
              <w:instrText xml:space="preserve"> PAGEREF _Toc238903624 \h </w:instrText>
            </w:r>
            <w:r w:rsidR="001F6A76">
              <w:rPr>
                <w:noProof/>
                <w:webHidden/>
              </w:rPr>
            </w:r>
            <w:r w:rsidR="001F6A76">
              <w:rPr>
                <w:noProof/>
                <w:webHidden/>
              </w:rPr>
              <w:fldChar w:fldCharType="separate"/>
            </w:r>
            <w:r w:rsidR="001F6A76">
              <w:rPr>
                <w:noProof/>
                <w:webHidden/>
              </w:rPr>
              <w:t>34</w:t>
            </w:r>
            <w:r w:rsidR="001F6A76">
              <w:rPr>
                <w:noProof/>
                <w:webHidden/>
              </w:rPr>
              <w:fldChar w:fldCharType="end"/>
            </w:r>
          </w:hyperlink>
        </w:p>
        <w:p w14:paraId="4D2E8AF0" w14:textId="331F07AA"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25" w:history="1">
            <w:r w:rsidR="001F6A76" w:rsidRPr="00135C90">
              <w:rPr>
                <w:rStyle w:val="Hyperlink"/>
                <w:noProof/>
              </w:rPr>
              <w:t>ASSET-03 - Data Classification</w:t>
            </w:r>
            <w:r w:rsidR="001F6A76">
              <w:rPr>
                <w:noProof/>
                <w:webHidden/>
              </w:rPr>
              <w:tab/>
            </w:r>
            <w:r w:rsidR="001F6A76">
              <w:rPr>
                <w:noProof/>
                <w:webHidden/>
              </w:rPr>
              <w:fldChar w:fldCharType="begin"/>
            </w:r>
            <w:r w:rsidR="001F6A76">
              <w:rPr>
                <w:noProof/>
                <w:webHidden/>
              </w:rPr>
              <w:instrText xml:space="preserve"> PAGEREF _Toc238903625 \h </w:instrText>
            </w:r>
            <w:r w:rsidR="001F6A76">
              <w:rPr>
                <w:noProof/>
                <w:webHidden/>
              </w:rPr>
            </w:r>
            <w:r w:rsidR="001F6A76">
              <w:rPr>
                <w:noProof/>
                <w:webHidden/>
              </w:rPr>
              <w:fldChar w:fldCharType="separate"/>
            </w:r>
            <w:r w:rsidR="001F6A76">
              <w:rPr>
                <w:noProof/>
                <w:webHidden/>
              </w:rPr>
              <w:t>35</w:t>
            </w:r>
            <w:r w:rsidR="001F6A76">
              <w:rPr>
                <w:noProof/>
                <w:webHidden/>
              </w:rPr>
              <w:fldChar w:fldCharType="end"/>
            </w:r>
          </w:hyperlink>
        </w:p>
        <w:p w14:paraId="0D94ECE3" w14:textId="4D107FE0"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26" w:history="1">
            <w:r w:rsidR="001F6A76" w:rsidRPr="00135C90">
              <w:rPr>
                <w:rStyle w:val="Hyperlink"/>
                <w:noProof/>
              </w:rPr>
              <w:t>ASSET-04 - Data Handling &amp; Protection Requirements</w:t>
            </w:r>
            <w:r w:rsidR="001F6A76">
              <w:rPr>
                <w:noProof/>
                <w:webHidden/>
              </w:rPr>
              <w:tab/>
            </w:r>
            <w:r w:rsidR="001F6A76">
              <w:rPr>
                <w:noProof/>
                <w:webHidden/>
              </w:rPr>
              <w:fldChar w:fldCharType="begin"/>
            </w:r>
            <w:r w:rsidR="001F6A76">
              <w:rPr>
                <w:noProof/>
                <w:webHidden/>
              </w:rPr>
              <w:instrText xml:space="preserve"> PAGEREF _Toc238903626 \h </w:instrText>
            </w:r>
            <w:r w:rsidR="001F6A76">
              <w:rPr>
                <w:noProof/>
                <w:webHidden/>
              </w:rPr>
            </w:r>
            <w:r w:rsidR="001F6A76">
              <w:rPr>
                <w:noProof/>
                <w:webHidden/>
              </w:rPr>
              <w:fldChar w:fldCharType="separate"/>
            </w:r>
            <w:r w:rsidR="001F6A76">
              <w:rPr>
                <w:noProof/>
                <w:webHidden/>
              </w:rPr>
              <w:t>35</w:t>
            </w:r>
            <w:r w:rsidR="001F6A76">
              <w:rPr>
                <w:noProof/>
                <w:webHidden/>
              </w:rPr>
              <w:fldChar w:fldCharType="end"/>
            </w:r>
          </w:hyperlink>
        </w:p>
        <w:p w14:paraId="25506FD2" w14:textId="3874FD47"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27" w:history="1">
            <w:r w:rsidR="001F6A76" w:rsidRPr="00135C90">
              <w:rPr>
                <w:rStyle w:val="Hyperlink"/>
                <w:noProof/>
              </w:rPr>
              <w:t>ASSET-05 - Data Lifecycle Management</w:t>
            </w:r>
            <w:r w:rsidR="001F6A76">
              <w:rPr>
                <w:noProof/>
                <w:webHidden/>
              </w:rPr>
              <w:tab/>
            </w:r>
            <w:r w:rsidR="001F6A76">
              <w:rPr>
                <w:noProof/>
                <w:webHidden/>
              </w:rPr>
              <w:fldChar w:fldCharType="begin"/>
            </w:r>
            <w:r w:rsidR="001F6A76">
              <w:rPr>
                <w:noProof/>
                <w:webHidden/>
              </w:rPr>
              <w:instrText xml:space="preserve"> PAGEREF _Toc238903627 \h </w:instrText>
            </w:r>
            <w:r w:rsidR="001F6A76">
              <w:rPr>
                <w:noProof/>
                <w:webHidden/>
              </w:rPr>
            </w:r>
            <w:r w:rsidR="001F6A76">
              <w:rPr>
                <w:noProof/>
                <w:webHidden/>
              </w:rPr>
              <w:fldChar w:fldCharType="separate"/>
            </w:r>
            <w:r w:rsidR="001F6A76">
              <w:rPr>
                <w:noProof/>
                <w:webHidden/>
              </w:rPr>
              <w:t>36</w:t>
            </w:r>
            <w:r w:rsidR="001F6A76">
              <w:rPr>
                <w:noProof/>
                <w:webHidden/>
              </w:rPr>
              <w:fldChar w:fldCharType="end"/>
            </w:r>
          </w:hyperlink>
        </w:p>
        <w:p w14:paraId="19DE9D57" w14:textId="4C737C2F"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28" w:history="1">
            <w:r w:rsidR="001F6A76" w:rsidRPr="00135C90">
              <w:rPr>
                <w:rStyle w:val="Hyperlink"/>
                <w:noProof/>
              </w:rPr>
              <w:t>ASSET-06 - Asset Ownership &amp; Accountability</w:t>
            </w:r>
            <w:r w:rsidR="001F6A76">
              <w:rPr>
                <w:noProof/>
                <w:webHidden/>
              </w:rPr>
              <w:tab/>
            </w:r>
            <w:r w:rsidR="001F6A76">
              <w:rPr>
                <w:noProof/>
                <w:webHidden/>
              </w:rPr>
              <w:fldChar w:fldCharType="begin"/>
            </w:r>
            <w:r w:rsidR="001F6A76">
              <w:rPr>
                <w:noProof/>
                <w:webHidden/>
              </w:rPr>
              <w:instrText xml:space="preserve"> PAGEREF _Toc238903628 \h </w:instrText>
            </w:r>
            <w:r w:rsidR="001F6A76">
              <w:rPr>
                <w:noProof/>
                <w:webHidden/>
              </w:rPr>
            </w:r>
            <w:r w:rsidR="001F6A76">
              <w:rPr>
                <w:noProof/>
                <w:webHidden/>
              </w:rPr>
              <w:fldChar w:fldCharType="separate"/>
            </w:r>
            <w:r w:rsidR="001F6A76">
              <w:rPr>
                <w:noProof/>
                <w:webHidden/>
              </w:rPr>
              <w:t>37</w:t>
            </w:r>
            <w:r w:rsidR="001F6A76">
              <w:rPr>
                <w:noProof/>
                <w:webHidden/>
              </w:rPr>
              <w:fldChar w:fldCharType="end"/>
            </w:r>
          </w:hyperlink>
        </w:p>
        <w:p w14:paraId="0C46C21D" w14:textId="13DA21A0"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29" w:history="1">
            <w:r w:rsidR="001F6A76" w:rsidRPr="00135C90">
              <w:rPr>
                <w:rStyle w:val="Hyperlink"/>
                <w:noProof/>
              </w:rPr>
              <w:t>ASSET-07 - Acceptable Use of Assets</w:t>
            </w:r>
            <w:r w:rsidR="001F6A76">
              <w:rPr>
                <w:noProof/>
                <w:webHidden/>
              </w:rPr>
              <w:tab/>
            </w:r>
            <w:r w:rsidR="001F6A76">
              <w:rPr>
                <w:noProof/>
                <w:webHidden/>
              </w:rPr>
              <w:fldChar w:fldCharType="begin"/>
            </w:r>
            <w:r w:rsidR="001F6A76">
              <w:rPr>
                <w:noProof/>
                <w:webHidden/>
              </w:rPr>
              <w:instrText xml:space="preserve"> PAGEREF _Toc238903629 \h </w:instrText>
            </w:r>
            <w:r w:rsidR="001F6A76">
              <w:rPr>
                <w:noProof/>
                <w:webHidden/>
              </w:rPr>
            </w:r>
            <w:r w:rsidR="001F6A76">
              <w:rPr>
                <w:noProof/>
                <w:webHidden/>
              </w:rPr>
              <w:fldChar w:fldCharType="separate"/>
            </w:r>
            <w:r w:rsidR="001F6A76">
              <w:rPr>
                <w:noProof/>
                <w:webHidden/>
              </w:rPr>
              <w:t>37</w:t>
            </w:r>
            <w:r w:rsidR="001F6A76">
              <w:rPr>
                <w:noProof/>
                <w:webHidden/>
              </w:rPr>
              <w:fldChar w:fldCharType="end"/>
            </w:r>
          </w:hyperlink>
        </w:p>
        <w:p w14:paraId="11918C28" w14:textId="02AFA3D3"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30" w:history="1">
            <w:r w:rsidR="001F6A76" w:rsidRPr="00135C90">
              <w:rPr>
                <w:rStyle w:val="Hyperlink"/>
                <w:noProof/>
              </w:rPr>
              <w:t>ASSET-08 - Asset Change Management</w:t>
            </w:r>
            <w:r w:rsidR="001F6A76">
              <w:rPr>
                <w:noProof/>
                <w:webHidden/>
              </w:rPr>
              <w:tab/>
            </w:r>
            <w:r w:rsidR="001F6A76">
              <w:rPr>
                <w:noProof/>
                <w:webHidden/>
              </w:rPr>
              <w:fldChar w:fldCharType="begin"/>
            </w:r>
            <w:r w:rsidR="001F6A76">
              <w:rPr>
                <w:noProof/>
                <w:webHidden/>
              </w:rPr>
              <w:instrText xml:space="preserve"> PAGEREF _Toc238903630 \h </w:instrText>
            </w:r>
            <w:r w:rsidR="001F6A76">
              <w:rPr>
                <w:noProof/>
                <w:webHidden/>
              </w:rPr>
            </w:r>
            <w:r w:rsidR="001F6A76">
              <w:rPr>
                <w:noProof/>
                <w:webHidden/>
              </w:rPr>
              <w:fldChar w:fldCharType="separate"/>
            </w:r>
            <w:r w:rsidR="001F6A76">
              <w:rPr>
                <w:noProof/>
                <w:webHidden/>
              </w:rPr>
              <w:t>38</w:t>
            </w:r>
            <w:r w:rsidR="001F6A76">
              <w:rPr>
                <w:noProof/>
                <w:webHidden/>
              </w:rPr>
              <w:fldChar w:fldCharType="end"/>
            </w:r>
          </w:hyperlink>
        </w:p>
        <w:p w14:paraId="17BAA829" w14:textId="6DC7C8E4"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31" w:history="1">
            <w:r w:rsidR="001F6A76" w:rsidRPr="00135C90">
              <w:rPr>
                <w:rStyle w:val="Hyperlink"/>
                <w:noProof/>
              </w:rPr>
              <w:t>ASSET-09 - Data Lineage &amp; Provenance</w:t>
            </w:r>
            <w:r w:rsidR="001F6A76">
              <w:rPr>
                <w:noProof/>
                <w:webHidden/>
              </w:rPr>
              <w:tab/>
            </w:r>
            <w:r w:rsidR="001F6A76">
              <w:rPr>
                <w:noProof/>
                <w:webHidden/>
              </w:rPr>
              <w:fldChar w:fldCharType="begin"/>
            </w:r>
            <w:r w:rsidR="001F6A76">
              <w:rPr>
                <w:noProof/>
                <w:webHidden/>
              </w:rPr>
              <w:instrText xml:space="preserve"> PAGEREF _Toc238903631 \h </w:instrText>
            </w:r>
            <w:r w:rsidR="001F6A76">
              <w:rPr>
                <w:noProof/>
                <w:webHidden/>
              </w:rPr>
            </w:r>
            <w:r w:rsidR="001F6A76">
              <w:rPr>
                <w:noProof/>
                <w:webHidden/>
              </w:rPr>
              <w:fldChar w:fldCharType="separate"/>
            </w:r>
            <w:r w:rsidR="001F6A76">
              <w:rPr>
                <w:noProof/>
                <w:webHidden/>
              </w:rPr>
              <w:t>38</w:t>
            </w:r>
            <w:r w:rsidR="001F6A76">
              <w:rPr>
                <w:noProof/>
                <w:webHidden/>
              </w:rPr>
              <w:fldChar w:fldCharType="end"/>
            </w:r>
          </w:hyperlink>
        </w:p>
        <w:p w14:paraId="6ED1E743" w14:textId="6C8F9FA5"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32" w:history="1">
            <w:r w:rsidR="001F6A76" w:rsidRPr="00135C90">
              <w:rPr>
                <w:rStyle w:val="Hyperlink"/>
                <w:noProof/>
              </w:rPr>
              <w:t>ASSET-10 - Data Quality &amp; Integrity</w:t>
            </w:r>
            <w:r w:rsidR="001F6A76">
              <w:rPr>
                <w:noProof/>
                <w:webHidden/>
              </w:rPr>
              <w:tab/>
            </w:r>
            <w:r w:rsidR="001F6A76">
              <w:rPr>
                <w:noProof/>
                <w:webHidden/>
              </w:rPr>
              <w:fldChar w:fldCharType="begin"/>
            </w:r>
            <w:r w:rsidR="001F6A76">
              <w:rPr>
                <w:noProof/>
                <w:webHidden/>
              </w:rPr>
              <w:instrText xml:space="preserve"> PAGEREF _Toc238903632 \h </w:instrText>
            </w:r>
            <w:r w:rsidR="001F6A76">
              <w:rPr>
                <w:noProof/>
                <w:webHidden/>
              </w:rPr>
            </w:r>
            <w:r w:rsidR="001F6A76">
              <w:rPr>
                <w:noProof/>
                <w:webHidden/>
              </w:rPr>
              <w:fldChar w:fldCharType="separate"/>
            </w:r>
            <w:r w:rsidR="001F6A76">
              <w:rPr>
                <w:noProof/>
                <w:webHidden/>
              </w:rPr>
              <w:t>39</w:t>
            </w:r>
            <w:r w:rsidR="001F6A76">
              <w:rPr>
                <w:noProof/>
                <w:webHidden/>
              </w:rPr>
              <w:fldChar w:fldCharType="end"/>
            </w:r>
          </w:hyperlink>
        </w:p>
        <w:p w14:paraId="05A1E24A" w14:textId="098FEAE3"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33" w:history="1">
            <w:r w:rsidR="001F6A76" w:rsidRPr="00135C90">
              <w:rPr>
                <w:rStyle w:val="Hyperlink"/>
                <w:noProof/>
              </w:rPr>
              <w:t>ASSET-11 - Data Minimization &amp; Purpose Limitation</w:t>
            </w:r>
            <w:r w:rsidR="001F6A76">
              <w:rPr>
                <w:noProof/>
                <w:webHidden/>
              </w:rPr>
              <w:tab/>
            </w:r>
            <w:r w:rsidR="001F6A76">
              <w:rPr>
                <w:noProof/>
                <w:webHidden/>
              </w:rPr>
              <w:fldChar w:fldCharType="begin"/>
            </w:r>
            <w:r w:rsidR="001F6A76">
              <w:rPr>
                <w:noProof/>
                <w:webHidden/>
              </w:rPr>
              <w:instrText xml:space="preserve"> PAGEREF _Toc238903633 \h </w:instrText>
            </w:r>
            <w:r w:rsidR="001F6A76">
              <w:rPr>
                <w:noProof/>
                <w:webHidden/>
              </w:rPr>
            </w:r>
            <w:r w:rsidR="001F6A76">
              <w:rPr>
                <w:noProof/>
                <w:webHidden/>
              </w:rPr>
              <w:fldChar w:fldCharType="separate"/>
            </w:r>
            <w:r w:rsidR="001F6A76">
              <w:rPr>
                <w:noProof/>
                <w:webHidden/>
              </w:rPr>
              <w:t>39</w:t>
            </w:r>
            <w:r w:rsidR="001F6A76">
              <w:rPr>
                <w:noProof/>
                <w:webHidden/>
              </w:rPr>
              <w:fldChar w:fldCharType="end"/>
            </w:r>
          </w:hyperlink>
        </w:p>
        <w:p w14:paraId="2E72E88E" w14:textId="03D9C2B1"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34" w:history="1">
            <w:r w:rsidR="001F6A76" w:rsidRPr="00135C90">
              <w:rPr>
                <w:rStyle w:val="Hyperlink"/>
                <w:noProof/>
              </w:rPr>
              <w:t>ASSET-12 - Data Sharing &amp; External Transfer</w:t>
            </w:r>
            <w:r w:rsidR="001F6A76">
              <w:rPr>
                <w:noProof/>
                <w:webHidden/>
              </w:rPr>
              <w:tab/>
            </w:r>
            <w:r w:rsidR="001F6A76">
              <w:rPr>
                <w:noProof/>
                <w:webHidden/>
              </w:rPr>
              <w:fldChar w:fldCharType="begin"/>
            </w:r>
            <w:r w:rsidR="001F6A76">
              <w:rPr>
                <w:noProof/>
                <w:webHidden/>
              </w:rPr>
              <w:instrText xml:space="preserve"> PAGEREF _Toc238903634 \h </w:instrText>
            </w:r>
            <w:r w:rsidR="001F6A76">
              <w:rPr>
                <w:noProof/>
                <w:webHidden/>
              </w:rPr>
            </w:r>
            <w:r w:rsidR="001F6A76">
              <w:rPr>
                <w:noProof/>
                <w:webHidden/>
              </w:rPr>
              <w:fldChar w:fldCharType="separate"/>
            </w:r>
            <w:r w:rsidR="001F6A76">
              <w:rPr>
                <w:noProof/>
                <w:webHidden/>
              </w:rPr>
              <w:t>40</w:t>
            </w:r>
            <w:r w:rsidR="001F6A76">
              <w:rPr>
                <w:noProof/>
                <w:webHidden/>
              </w:rPr>
              <w:fldChar w:fldCharType="end"/>
            </w:r>
          </w:hyperlink>
        </w:p>
        <w:p w14:paraId="095067DB" w14:textId="14CE1DED"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35" w:history="1">
            <w:r w:rsidR="001F6A76" w:rsidRPr="00135C90">
              <w:rPr>
                <w:rStyle w:val="Hyperlink"/>
                <w:noProof/>
              </w:rPr>
              <w:t>ASSET-13 - Asset Protection Requirements Definition</w:t>
            </w:r>
            <w:r w:rsidR="001F6A76">
              <w:rPr>
                <w:noProof/>
                <w:webHidden/>
              </w:rPr>
              <w:tab/>
            </w:r>
            <w:r w:rsidR="001F6A76">
              <w:rPr>
                <w:noProof/>
                <w:webHidden/>
              </w:rPr>
              <w:fldChar w:fldCharType="begin"/>
            </w:r>
            <w:r w:rsidR="001F6A76">
              <w:rPr>
                <w:noProof/>
                <w:webHidden/>
              </w:rPr>
              <w:instrText xml:space="preserve"> PAGEREF _Toc238903635 \h </w:instrText>
            </w:r>
            <w:r w:rsidR="001F6A76">
              <w:rPr>
                <w:noProof/>
                <w:webHidden/>
              </w:rPr>
            </w:r>
            <w:r w:rsidR="001F6A76">
              <w:rPr>
                <w:noProof/>
                <w:webHidden/>
              </w:rPr>
              <w:fldChar w:fldCharType="separate"/>
            </w:r>
            <w:r w:rsidR="001F6A76">
              <w:rPr>
                <w:noProof/>
                <w:webHidden/>
              </w:rPr>
              <w:t>40</w:t>
            </w:r>
            <w:r w:rsidR="001F6A76">
              <w:rPr>
                <w:noProof/>
                <w:webHidden/>
              </w:rPr>
              <w:fldChar w:fldCharType="end"/>
            </w:r>
          </w:hyperlink>
        </w:p>
        <w:p w14:paraId="6CACEEFC" w14:textId="02C6DC3C" w:rsidR="001F6A76" w:rsidRDefault="00000000">
          <w:pPr>
            <w:pStyle w:val="TOC1"/>
            <w:tabs>
              <w:tab w:val="right" w:leader="dot" w:pos="10214"/>
            </w:tabs>
            <w:rPr>
              <w:rFonts w:asciiTheme="minorHAnsi" w:hAnsiTheme="minorHAnsi"/>
              <w:noProof/>
              <w:kern w:val="2"/>
              <w:sz w:val="24"/>
              <w:szCs w:val="24"/>
              <w14:ligatures w14:val="standardContextual"/>
            </w:rPr>
          </w:pPr>
          <w:hyperlink w:anchor="_Toc238903636" w:history="1">
            <w:r w:rsidR="001F6A76" w:rsidRPr="00135C90">
              <w:rPr>
                <w:rStyle w:val="Hyperlink"/>
                <w:noProof/>
              </w:rPr>
              <w:t>IAM - Identity &amp; Access Management Controls</w:t>
            </w:r>
            <w:r w:rsidR="001F6A76">
              <w:rPr>
                <w:noProof/>
                <w:webHidden/>
              </w:rPr>
              <w:tab/>
            </w:r>
            <w:r w:rsidR="001F6A76">
              <w:rPr>
                <w:noProof/>
                <w:webHidden/>
              </w:rPr>
              <w:fldChar w:fldCharType="begin"/>
            </w:r>
            <w:r w:rsidR="001F6A76">
              <w:rPr>
                <w:noProof/>
                <w:webHidden/>
              </w:rPr>
              <w:instrText xml:space="preserve"> PAGEREF _Toc238903636 \h </w:instrText>
            </w:r>
            <w:r w:rsidR="001F6A76">
              <w:rPr>
                <w:noProof/>
                <w:webHidden/>
              </w:rPr>
            </w:r>
            <w:r w:rsidR="001F6A76">
              <w:rPr>
                <w:noProof/>
                <w:webHidden/>
              </w:rPr>
              <w:fldChar w:fldCharType="separate"/>
            </w:r>
            <w:r w:rsidR="001F6A76">
              <w:rPr>
                <w:noProof/>
                <w:webHidden/>
              </w:rPr>
              <w:t>41</w:t>
            </w:r>
            <w:r w:rsidR="001F6A76">
              <w:rPr>
                <w:noProof/>
                <w:webHidden/>
              </w:rPr>
              <w:fldChar w:fldCharType="end"/>
            </w:r>
          </w:hyperlink>
        </w:p>
        <w:p w14:paraId="41591CC1" w14:textId="0699997B"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37" w:history="1">
            <w:r w:rsidR="001F6A76" w:rsidRPr="00135C90">
              <w:rPr>
                <w:rStyle w:val="Hyperlink"/>
                <w:noProof/>
              </w:rPr>
              <w:t>IAM-01 - Identity Inventory</w:t>
            </w:r>
            <w:r w:rsidR="001F6A76">
              <w:rPr>
                <w:noProof/>
                <w:webHidden/>
              </w:rPr>
              <w:tab/>
            </w:r>
            <w:r w:rsidR="001F6A76">
              <w:rPr>
                <w:noProof/>
                <w:webHidden/>
              </w:rPr>
              <w:fldChar w:fldCharType="begin"/>
            </w:r>
            <w:r w:rsidR="001F6A76">
              <w:rPr>
                <w:noProof/>
                <w:webHidden/>
              </w:rPr>
              <w:instrText xml:space="preserve"> PAGEREF _Toc238903637 \h </w:instrText>
            </w:r>
            <w:r w:rsidR="001F6A76">
              <w:rPr>
                <w:noProof/>
                <w:webHidden/>
              </w:rPr>
            </w:r>
            <w:r w:rsidR="001F6A76">
              <w:rPr>
                <w:noProof/>
                <w:webHidden/>
              </w:rPr>
              <w:fldChar w:fldCharType="separate"/>
            </w:r>
            <w:r w:rsidR="001F6A76">
              <w:rPr>
                <w:noProof/>
                <w:webHidden/>
              </w:rPr>
              <w:t>41</w:t>
            </w:r>
            <w:r w:rsidR="001F6A76">
              <w:rPr>
                <w:noProof/>
                <w:webHidden/>
              </w:rPr>
              <w:fldChar w:fldCharType="end"/>
            </w:r>
          </w:hyperlink>
        </w:p>
        <w:p w14:paraId="12B0DE79" w14:textId="7CE63975"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38" w:history="1">
            <w:r w:rsidR="001F6A76" w:rsidRPr="00135C90">
              <w:rPr>
                <w:rStyle w:val="Hyperlink"/>
                <w:noProof/>
              </w:rPr>
              <w:t>IAM-02 - Identity Lifecycle Management</w:t>
            </w:r>
            <w:r w:rsidR="001F6A76">
              <w:rPr>
                <w:noProof/>
                <w:webHidden/>
              </w:rPr>
              <w:tab/>
            </w:r>
            <w:r w:rsidR="001F6A76">
              <w:rPr>
                <w:noProof/>
                <w:webHidden/>
              </w:rPr>
              <w:fldChar w:fldCharType="begin"/>
            </w:r>
            <w:r w:rsidR="001F6A76">
              <w:rPr>
                <w:noProof/>
                <w:webHidden/>
              </w:rPr>
              <w:instrText xml:space="preserve"> PAGEREF _Toc238903638 \h </w:instrText>
            </w:r>
            <w:r w:rsidR="001F6A76">
              <w:rPr>
                <w:noProof/>
                <w:webHidden/>
              </w:rPr>
            </w:r>
            <w:r w:rsidR="001F6A76">
              <w:rPr>
                <w:noProof/>
                <w:webHidden/>
              </w:rPr>
              <w:fldChar w:fldCharType="separate"/>
            </w:r>
            <w:r w:rsidR="001F6A76">
              <w:rPr>
                <w:noProof/>
                <w:webHidden/>
              </w:rPr>
              <w:t>42</w:t>
            </w:r>
            <w:r w:rsidR="001F6A76">
              <w:rPr>
                <w:noProof/>
                <w:webHidden/>
              </w:rPr>
              <w:fldChar w:fldCharType="end"/>
            </w:r>
          </w:hyperlink>
        </w:p>
        <w:p w14:paraId="265390F0" w14:textId="6DC595C4"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39" w:history="1">
            <w:r w:rsidR="001F6A76" w:rsidRPr="00135C90">
              <w:rPr>
                <w:rStyle w:val="Hyperlink"/>
                <w:noProof/>
              </w:rPr>
              <w:t>IAM-03 - Authentication Controls</w:t>
            </w:r>
            <w:r w:rsidR="001F6A76">
              <w:rPr>
                <w:noProof/>
                <w:webHidden/>
              </w:rPr>
              <w:tab/>
            </w:r>
            <w:r w:rsidR="001F6A76">
              <w:rPr>
                <w:noProof/>
                <w:webHidden/>
              </w:rPr>
              <w:fldChar w:fldCharType="begin"/>
            </w:r>
            <w:r w:rsidR="001F6A76">
              <w:rPr>
                <w:noProof/>
                <w:webHidden/>
              </w:rPr>
              <w:instrText xml:space="preserve"> PAGEREF _Toc238903639 \h </w:instrText>
            </w:r>
            <w:r w:rsidR="001F6A76">
              <w:rPr>
                <w:noProof/>
                <w:webHidden/>
              </w:rPr>
            </w:r>
            <w:r w:rsidR="001F6A76">
              <w:rPr>
                <w:noProof/>
                <w:webHidden/>
              </w:rPr>
              <w:fldChar w:fldCharType="separate"/>
            </w:r>
            <w:r w:rsidR="001F6A76">
              <w:rPr>
                <w:noProof/>
                <w:webHidden/>
              </w:rPr>
              <w:t>42</w:t>
            </w:r>
            <w:r w:rsidR="001F6A76">
              <w:rPr>
                <w:noProof/>
                <w:webHidden/>
              </w:rPr>
              <w:fldChar w:fldCharType="end"/>
            </w:r>
          </w:hyperlink>
        </w:p>
        <w:p w14:paraId="6EEC1DE1" w14:textId="309AC9E7"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40" w:history="1">
            <w:r w:rsidR="001F6A76" w:rsidRPr="00135C90">
              <w:rPr>
                <w:rStyle w:val="Hyperlink"/>
                <w:noProof/>
              </w:rPr>
              <w:t>IAM-04 - Authorization &amp; Access Control</w:t>
            </w:r>
            <w:r w:rsidR="001F6A76">
              <w:rPr>
                <w:noProof/>
                <w:webHidden/>
              </w:rPr>
              <w:tab/>
            </w:r>
            <w:r w:rsidR="001F6A76">
              <w:rPr>
                <w:noProof/>
                <w:webHidden/>
              </w:rPr>
              <w:fldChar w:fldCharType="begin"/>
            </w:r>
            <w:r w:rsidR="001F6A76">
              <w:rPr>
                <w:noProof/>
                <w:webHidden/>
              </w:rPr>
              <w:instrText xml:space="preserve"> PAGEREF _Toc238903640 \h </w:instrText>
            </w:r>
            <w:r w:rsidR="001F6A76">
              <w:rPr>
                <w:noProof/>
                <w:webHidden/>
              </w:rPr>
            </w:r>
            <w:r w:rsidR="001F6A76">
              <w:rPr>
                <w:noProof/>
                <w:webHidden/>
              </w:rPr>
              <w:fldChar w:fldCharType="separate"/>
            </w:r>
            <w:r w:rsidR="001F6A76">
              <w:rPr>
                <w:noProof/>
                <w:webHidden/>
              </w:rPr>
              <w:t>43</w:t>
            </w:r>
            <w:r w:rsidR="001F6A76">
              <w:rPr>
                <w:noProof/>
                <w:webHidden/>
              </w:rPr>
              <w:fldChar w:fldCharType="end"/>
            </w:r>
          </w:hyperlink>
        </w:p>
        <w:p w14:paraId="734320A5" w14:textId="6317836E"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41" w:history="1">
            <w:r w:rsidR="001F6A76" w:rsidRPr="00135C90">
              <w:rPr>
                <w:rStyle w:val="Hyperlink"/>
                <w:noProof/>
              </w:rPr>
              <w:t>IAM-05 - Privileged Access Management</w:t>
            </w:r>
            <w:r w:rsidR="001F6A76">
              <w:rPr>
                <w:noProof/>
                <w:webHidden/>
              </w:rPr>
              <w:tab/>
            </w:r>
            <w:r w:rsidR="001F6A76">
              <w:rPr>
                <w:noProof/>
                <w:webHidden/>
              </w:rPr>
              <w:fldChar w:fldCharType="begin"/>
            </w:r>
            <w:r w:rsidR="001F6A76">
              <w:rPr>
                <w:noProof/>
                <w:webHidden/>
              </w:rPr>
              <w:instrText xml:space="preserve"> PAGEREF _Toc238903641 \h </w:instrText>
            </w:r>
            <w:r w:rsidR="001F6A76">
              <w:rPr>
                <w:noProof/>
                <w:webHidden/>
              </w:rPr>
            </w:r>
            <w:r w:rsidR="001F6A76">
              <w:rPr>
                <w:noProof/>
                <w:webHidden/>
              </w:rPr>
              <w:fldChar w:fldCharType="separate"/>
            </w:r>
            <w:r w:rsidR="001F6A76">
              <w:rPr>
                <w:noProof/>
                <w:webHidden/>
              </w:rPr>
              <w:t>43</w:t>
            </w:r>
            <w:r w:rsidR="001F6A76">
              <w:rPr>
                <w:noProof/>
                <w:webHidden/>
              </w:rPr>
              <w:fldChar w:fldCharType="end"/>
            </w:r>
          </w:hyperlink>
        </w:p>
        <w:p w14:paraId="714846F6" w14:textId="6889BF09"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42" w:history="1">
            <w:r w:rsidR="001F6A76" w:rsidRPr="00135C90">
              <w:rPr>
                <w:rStyle w:val="Hyperlink"/>
                <w:noProof/>
              </w:rPr>
              <w:t>IAM-06 - Access Review &amp; Recertification</w:t>
            </w:r>
            <w:r w:rsidR="001F6A76">
              <w:rPr>
                <w:noProof/>
                <w:webHidden/>
              </w:rPr>
              <w:tab/>
            </w:r>
            <w:r w:rsidR="001F6A76">
              <w:rPr>
                <w:noProof/>
                <w:webHidden/>
              </w:rPr>
              <w:fldChar w:fldCharType="begin"/>
            </w:r>
            <w:r w:rsidR="001F6A76">
              <w:rPr>
                <w:noProof/>
                <w:webHidden/>
              </w:rPr>
              <w:instrText xml:space="preserve"> PAGEREF _Toc238903642 \h </w:instrText>
            </w:r>
            <w:r w:rsidR="001F6A76">
              <w:rPr>
                <w:noProof/>
                <w:webHidden/>
              </w:rPr>
            </w:r>
            <w:r w:rsidR="001F6A76">
              <w:rPr>
                <w:noProof/>
                <w:webHidden/>
              </w:rPr>
              <w:fldChar w:fldCharType="separate"/>
            </w:r>
            <w:r w:rsidR="001F6A76">
              <w:rPr>
                <w:noProof/>
                <w:webHidden/>
              </w:rPr>
              <w:t>44</w:t>
            </w:r>
            <w:r w:rsidR="001F6A76">
              <w:rPr>
                <w:noProof/>
                <w:webHidden/>
              </w:rPr>
              <w:fldChar w:fldCharType="end"/>
            </w:r>
          </w:hyperlink>
        </w:p>
        <w:p w14:paraId="7CD7304B" w14:textId="34C494D5"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43" w:history="1">
            <w:r w:rsidR="001F6A76" w:rsidRPr="00135C90">
              <w:rPr>
                <w:rStyle w:val="Hyperlink"/>
                <w:noProof/>
              </w:rPr>
              <w:t>IAM-07 - Segregation of Duties</w:t>
            </w:r>
            <w:r w:rsidR="001F6A76">
              <w:rPr>
                <w:noProof/>
                <w:webHidden/>
              </w:rPr>
              <w:tab/>
            </w:r>
            <w:r w:rsidR="001F6A76">
              <w:rPr>
                <w:noProof/>
                <w:webHidden/>
              </w:rPr>
              <w:fldChar w:fldCharType="begin"/>
            </w:r>
            <w:r w:rsidR="001F6A76">
              <w:rPr>
                <w:noProof/>
                <w:webHidden/>
              </w:rPr>
              <w:instrText xml:space="preserve"> PAGEREF _Toc238903643 \h </w:instrText>
            </w:r>
            <w:r w:rsidR="001F6A76">
              <w:rPr>
                <w:noProof/>
                <w:webHidden/>
              </w:rPr>
            </w:r>
            <w:r w:rsidR="001F6A76">
              <w:rPr>
                <w:noProof/>
                <w:webHidden/>
              </w:rPr>
              <w:fldChar w:fldCharType="separate"/>
            </w:r>
            <w:r w:rsidR="001F6A76">
              <w:rPr>
                <w:noProof/>
                <w:webHidden/>
              </w:rPr>
              <w:t>44</w:t>
            </w:r>
            <w:r w:rsidR="001F6A76">
              <w:rPr>
                <w:noProof/>
                <w:webHidden/>
              </w:rPr>
              <w:fldChar w:fldCharType="end"/>
            </w:r>
          </w:hyperlink>
        </w:p>
        <w:p w14:paraId="6664A0DC" w14:textId="27A63CB6"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44" w:history="1">
            <w:r w:rsidR="001F6A76" w:rsidRPr="00135C90">
              <w:rPr>
                <w:rStyle w:val="Hyperlink"/>
                <w:noProof/>
              </w:rPr>
              <w:t>IAM-08 - Remote Access Control</w:t>
            </w:r>
            <w:r w:rsidR="001F6A76">
              <w:rPr>
                <w:noProof/>
                <w:webHidden/>
              </w:rPr>
              <w:tab/>
            </w:r>
            <w:r w:rsidR="001F6A76">
              <w:rPr>
                <w:noProof/>
                <w:webHidden/>
              </w:rPr>
              <w:fldChar w:fldCharType="begin"/>
            </w:r>
            <w:r w:rsidR="001F6A76">
              <w:rPr>
                <w:noProof/>
                <w:webHidden/>
              </w:rPr>
              <w:instrText xml:space="preserve"> PAGEREF _Toc238903644 \h </w:instrText>
            </w:r>
            <w:r w:rsidR="001F6A76">
              <w:rPr>
                <w:noProof/>
                <w:webHidden/>
              </w:rPr>
            </w:r>
            <w:r w:rsidR="001F6A76">
              <w:rPr>
                <w:noProof/>
                <w:webHidden/>
              </w:rPr>
              <w:fldChar w:fldCharType="separate"/>
            </w:r>
            <w:r w:rsidR="001F6A76">
              <w:rPr>
                <w:noProof/>
                <w:webHidden/>
              </w:rPr>
              <w:t>45</w:t>
            </w:r>
            <w:r w:rsidR="001F6A76">
              <w:rPr>
                <w:noProof/>
                <w:webHidden/>
              </w:rPr>
              <w:fldChar w:fldCharType="end"/>
            </w:r>
          </w:hyperlink>
        </w:p>
        <w:p w14:paraId="3D7BFC40" w14:textId="5AB5D9FF"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45" w:history="1">
            <w:r w:rsidR="001F6A76" w:rsidRPr="00135C90">
              <w:rPr>
                <w:rStyle w:val="Hyperlink"/>
                <w:noProof/>
              </w:rPr>
              <w:t>IAM-09 - Third-Party Access Control</w:t>
            </w:r>
            <w:r w:rsidR="001F6A76">
              <w:rPr>
                <w:noProof/>
                <w:webHidden/>
              </w:rPr>
              <w:tab/>
            </w:r>
            <w:r w:rsidR="001F6A76">
              <w:rPr>
                <w:noProof/>
                <w:webHidden/>
              </w:rPr>
              <w:fldChar w:fldCharType="begin"/>
            </w:r>
            <w:r w:rsidR="001F6A76">
              <w:rPr>
                <w:noProof/>
                <w:webHidden/>
              </w:rPr>
              <w:instrText xml:space="preserve"> PAGEREF _Toc238903645 \h </w:instrText>
            </w:r>
            <w:r w:rsidR="001F6A76">
              <w:rPr>
                <w:noProof/>
                <w:webHidden/>
              </w:rPr>
            </w:r>
            <w:r w:rsidR="001F6A76">
              <w:rPr>
                <w:noProof/>
                <w:webHidden/>
              </w:rPr>
              <w:fldChar w:fldCharType="separate"/>
            </w:r>
            <w:r w:rsidR="001F6A76">
              <w:rPr>
                <w:noProof/>
                <w:webHidden/>
              </w:rPr>
              <w:t>46</w:t>
            </w:r>
            <w:r w:rsidR="001F6A76">
              <w:rPr>
                <w:noProof/>
                <w:webHidden/>
              </w:rPr>
              <w:fldChar w:fldCharType="end"/>
            </w:r>
          </w:hyperlink>
        </w:p>
        <w:p w14:paraId="58890568" w14:textId="548E0A73"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46" w:history="1">
            <w:r w:rsidR="001F6A76" w:rsidRPr="00135C90">
              <w:rPr>
                <w:rStyle w:val="Hyperlink"/>
                <w:noProof/>
              </w:rPr>
              <w:t>IAM-10 - Identity Federation &amp; SSO</w:t>
            </w:r>
            <w:r w:rsidR="001F6A76">
              <w:rPr>
                <w:noProof/>
                <w:webHidden/>
              </w:rPr>
              <w:tab/>
            </w:r>
            <w:r w:rsidR="001F6A76">
              <w:rPr>
                <w:noProof/>
                <w:webHidden/>
              </w:rPr>
              <w:fldChar w:fldCharType="begin"/>
            </w:r>
            <w:r w:rsidR="001F6A76">
              <w:rPr>
                <w:noProof/>
                <w:webHidden/>
              </w:rPr>
              <w:instrText xml:space="preserve"> PAGEREF _Toc238903646 \h </w:instrText>
            </w:r>
            <w:r w:rsidR="001F6A76">
              <w:rPr>
                <w:noProof/>
                <w:webHidden/>
              </w:rPr>
            </w:r>
            <w:r w:rsidR="001F6A76">
              <w:rPr>
                <w:noProof/>
                <w:webHidden/>
              </w:rPr>
              <w:fldChar w:fldCharType="separate"/>
            </w:r>
            <w:r w:rsidR="001F6A76">
              <w:rPr>
                <w:noProof/>
                <w:webHidden/>
              </w:rPr>
              <w:t>46</w:t>
            </w:r>
            <w:r w:rsidR="001F6A76">
              <w:rPr>
                <w:noProof/>
                <w:webHidden/>
              </w:rPr>
              <w:fldChar w:fldCharType="end"/>
            </w:r>
          </w:hyperlink>
        </w:p>
        <w:p w14:paraId="1BA13EAD" w14:textId="5D7F1CB0"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47" w:history="1">
            <w:r w:rsidR="001F6A76" w:rsidRPr="00135C90">
              <w:rPr>
                <w:rStyle w:val="Hyperlink"/>
                <w:noProof/>
              </w:rPr>
              <w:t>IAM-11 - Credential Management</w:t>
            </w:r>
            <w:r w:rsidR="001F6A76">
              <w:rPr>
                <w:noProof/>
                <w:webHidden/>
              </w:rPr>
              <w:tab/>
            </w:r>
            <w:r w:rsidR="001F6A76">
              <w:rPr>
                <w:noProof/>
                <w:webHidden/>
              </w:rPr>
              <w:fldChar w:fldCharType="begin"/>
            </w:r>
            <w:r w:rsidR="001F6A76">
              <w:rPr>
                <w:noProof/>
                <w:webHidden/>
              </w:rPr>
              <w:instrText xml:space="preserve"> PAGEREF _Toc238903647 \h </w:instrText>
            </w:r>
            <w:r w:rsidR="001F6A76">
              <w:rPr>
                <w:noProof/>
                <w:webHidden/>
              </w:rPr>
            </w:r>
            <w:r w:rsidR="001F6A76">
              <w:rPr>
                <w:noProof/>
                <w:webHidden/>
              </w:rPr>
              <w:fldChar w:fldCharType="separate"/>
            </w:r>
            <w:r w:rsidR="001F6A76">
              <w:rPr>
                <w:noProof/>
                <w:webHidden/>
              </w:rPr>
              <w:t>47</w:t>
            </w:r>
            <w:r w:rsidR="001F6A76">
              <w:rPr>
                <w:noProof/>
                <w:webHidden/>
              </w:rPr>
              <w:fldChar w:fldCharType="end"/>
            </w:r>
          </w:hyperlink>
        </w:p>
        <w:p w14:paraId="13EE28CD" w14:textId="34E86DE9"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48" w:history="1">
            <w:r w:rsidR="001F6A76" w:rsidRPr="00135C90">
              <w:rPr>
                <w:rStyle w:val="Hyperlink"/>
                <w:noProof/>
              </w:rPr>
              <w:t>IAM-12 - Service &amp; Machine Identity Management</w:t>
            </w:r>
            <w:r w:rsidR="001F6A76">
              <w:rPr>
                <w:noProof/>
                <w:webHidden/>
              </w:rPr>
              <w:tab/>
            </w:r>
            <w:r w:rsidR="001F6A76">
              <w:rPr>
                <w:noProof/>
                <w:webHidden/>
              </w:rPr>
              <w:fldChar w:fldCharType="begin"/>
            </w:r>
            <w:r w:rsidR="001F6A76">
              <w:rPr>
                <w:noProof/>
                <w:webHidden/>
              </w:rPr>
              <w:instrText xml:space="preserve"> PAGEREF _Toc238903648 \h </w:instrText>
            </w:r>
            <w:r w:rsidR="001F6A76">
              <w:rPr>
                <w:noProof/>
                <w:webHidden/>
              </w:rPr>
            </w:r>
            <w:r w:rsidR="001F6A76">
              <w:rPr>
                <w:noProof/>
                <w:webHidden/>
              </w:rPr>
              <w:fldChar w:fldCharType="separate"/>
            </w:r>
            <w:r w:rsidR="001F6A76">
              <w:rPr>
                <w:noProof/>
                <w:webHidden/>
              </w:rPr>
              <w:t>47</w:t>
            </w:r>
            <w:r w:rsidR="001F6A76">
              <w:rPr>
                <w:noProof/>
                <w:webHidden/>
              </w:rPr>
              <w:fldChar w:fldCharType="end"/>
            </w:r>
          </w:hyperlink>
        </w:p>
        <w:p w14:paraId="329FEB8F" w14:textId="71502B6C"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49" w:history="1">
            <w:r w:rsidR="001F6A76" w:rsidRPr="00135C90">
              <w:rPr>
                <w:rStyle w:val="Hyperlink"/>
                <w:noProof/>
              </w:rPr>
              <w:t>IAM-13 - Zero Trust Alignment</w:t>
            </w:r>
            <w:r w:rsidR="001F6A76">
              <w:rPr>
                <w:noProof/>
                <w:webHidden/>
              </w:rPr>
              <w:tab/>
            </w:r>
            <w:r w:rsidR="001F6A76">
              <w:rPr>
                <w:noProof/>
                <w:webHidden/>
              </w:rPr>
              <w:fldChar w:fldCharType="begin"/>
            </w:r>
            <w:r w:rsidR="001F6A76">
              <w:rPr>
                <w:noProof/>
                <w:webHidden/>
              </w:rPr>
              <w:instrText xml:space="preserve"> PAGEREF _Toc238903649 \h </w:instrText>
            </w:r>
            <w:r w:rsidR="001F6A76">
              <w:rPr>
                <w:noProof/>
                <w:webHidden/>
              </w:rPr>
            </w:r>
            <w:r w:rsidR="001F6A76">
              <w:rPr>
                <w:noProof/>
                <w:webHidden/>
              </w:rPr>
              <w:fldChar w:fldCharType="separate"/>
            </w:r>
            <w:r w:rsidR="001F6A76">
              <w:rPr>
                <w:noProof/>
                <w:webHidden/>
              </w:rPr>
              <w:t>48</w:t>
            </w:r>
            <w:r w:rsidR="001F6A76">
              <w:rPr>
                <w:noProof/>
                <w:webHidden/>
              </w:rPr>
              <w:fldChar w:fldCharType="end"/>
            </w:r>
          </w:hyperlink>
        </w:p>
        <w:p w14:paraId="3C1C916F" w14:textId="548ECAB2" w:rsidR="001F6A76" w:rsidRDefault="00000000">
          <w:pPr>
            <w:pStyle w:val="TOC1"/>
            <w:tabs>
              <w:tab w:val="right" w:leader="dot" w:pos="10214"/>
            </w:tabs>
            <w:rPr>
              <w:rFonts w:asciiTheme="minorHAnsi" w:hAnsiTheme="minorHAnsi"/>
              <w:noProof/>
              <w:kern w:val="2"/>
              <w:sz w:val="24"/>
              <w:szCs w:val="24"/>
              <w14:ligatures w14:val="standardContextual"/>
            </w:rPr>
          </w:pPr>
          <w:hyperlink w:anchor="_Toc238903650" w:history="1">
            <w:r w:rsidR="001F6A76" w:rsidRPr="00135C90">
              <w:rPr>
                <w:rStyle w:val="Hyperlink"/>
                <w:noProof/>
              </w:rPr>
              <w:t>PROTECT - Security Protection Controls</w:t>
            </w:r>
            <w:r w:rsidR="001F6A76">
              <w:rPr>
                <w:noProof/>
                <w:webHidden/>
              </w:rPr>
              <w:tab/>
            </w:r>
            <w:r w:rsidR="001F6A76">
              <w:rPr>
                <w:noProof/>
                <w:webHidden/>
              </w:rPr>
              <w:fldChar w:fldCharType="begin"/>
            </w:r>
            <w:r w:rsidR="001F6A76">
              <w:rPr>
                <w:noProof/>
                <w:webHidden/>
              </w:rPr>
              <w:instrText xml:space="preserve"> PAGEREF _Toc238903650 \h </w:instrText>
            </w:r>
            <w:r w:rsidR="001F6A76">
              <w:rPr>
                <w:noProof/>
                <w:webHidden/>
              </w:rPr>
            </w:r>
            <w:r w:rsidR="001F6A76">
              <w:rPr>
                <w:noProof/>
                <w:webHidden/>
              </w:rPr>
              <w:fldChar w:fldCharType="separate"/>
            </w:r>
            <w:r w:rsidR="001F6A76">
              <w:rPr>
                <w:noProof/>
                <w:webHidden/>
              </w:rPr>
              <w:t>48</w:t>
            </w:r>
            <w:r w:rsidR="001F6A76">
              <w:rPr>
                <w:noProof/>
                <w:webHidden/>
              </w:rPr>
              <w:fldChar w:fldCharType="end"/>
            </w:r>
          </w:hyperlink>
        </w:p>
        <w:p w14:paraId="2F0429EA" w14:textId="34602193"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51" w:history="1">
            <w:r w:rsidR="001F6A76" w:rsidRPr="00135C90">
              <w:rPr>
                <w:rStyle w:val="Hyperlink"/>
                <w:noProof/>
              </w:rPr>
              <w:t>PROTECT-01 - Cryptographic Controls</w:t>
            </w:r>
            <w:r w:rsidR="001F6A76">
              <w:rPr>
                <w:noProof/>
                <w:webHidden/>
              </w:rPr>
              <w:tab/>
            </w:r>
            <w:r w:rsidR="001F6A76">
              <w:rPr>
                <w:noProof/>
                <w:webHidden/>
              </w:rPr>
              <w:fldChar w:fldCharType="begin"/>
            </w:r>
            <w:r w:rsidR="001F6A76">
              <w:rPr>
                <w:noProof/>
                <w:webHidden/>
              </w:rPr>
              <w:instrText xml:space="preserve"> PAGEREF _Toc238903651 \h </w:instrText>
            </w:r>
            <w:r w:rsidR="001F6A76">
              <w:rPr>
                <w:noProof/>
                <w:webHidden/>
              </w:rPr>
            </w:r>
            <w:r w:rsidR="001F6A76">
              <w:rPr>
                <w:noProof/>
                <w:webHidden/>
              </w:rPr>
              <w:fldChar w:fldCharType="separate"/>
            </w:r>
            <w:r w:rsidR="001F6A76">
              <w:rPr>
                <w:noProof/>
                <w:webHidden/>
              </w:rPr>
              <w:t>48</w:t>
            </w:r>
            <w:r w:rsidR="001F6A76">
              <w:rPr>
                <w:noProof/>
                <w:webHidden/>
              </w:rPr>
              <w:fldChar w:fldCharType="end"/>
            </w:r>
          </w:hyperlink>
        </w:p>
        <w:p w14:paraId="4DC8C0A3" w14:textId="19F3188A"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52" w:history="1">
            <w:r w:rsidR="001F6A76" w:rsidRPr="00135C90">
              <w:rPr>
                <w:rStyle w:val="Hyperlink"/>
                <w:noProof/>
              </w:rPr>
              <w:t>PROTECT-02 - Key Management</w:t>
            </w:r>
            <w:r w:rsidR="001F6A76">
              <w:rPr>
                <w:noProof/>
                <w:webHidden/>
              </w:rPr>
              <w:tab/>
            </w:r>
            <w:r w:rsidR="001F6A76">
              <w:rPr>
                <w:noProof/>
                <w:webHidden/>
              </w:rPr>
              <w:fldChar w:fldCharType="begin"/>
            </w:r>
            <w:r w:rsidR="001F6A76">
              <w:rPr>
                <w:noProof/>
                <w:webHidden/>
              </w:rPr>
              <w:instrText xml:space="preserve"> PAGEREF _Toc238903652 \h </w:instrText>
            </w:r>
            <w:r w:rsidR="001F6A76">
              <w:rPr>
                <w:noProof/>
                <w:webHidden/>
              </w:rPr>
            </w:r>
            <w:r w:rsidR="001F6A76">
              <w:rPr>
                <w:noProof/>
                <w:webHidden/>
              </w:rPr>
              <w:fldChar w:fldCharType="separate"/>
            </w:r>
            <w:r w:rsidR="001F6A76">
              <w:rPr>
                <w:noProof/>
                <w:webHidden/>
              </w:rPr>
              <w:t>49</w:t>
            </w:r>
            <w:r w:rsidR="001F6A76">
              <w:rPr>
                <w:noProof/>
                <w:webHidden/>
              </w:rPr>
              <w:fldChar w:fldCharType="end"/>
            </w:r>
          </w:hyperlink>
        </w:p>
        <w:p w14:paraId="299303C2" w14:textId="41CEE23F"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53" w:history="1">
            <w:r w:rsidR="001F6A76" w:rsidRPr="00135C90">
              <w:rPr>
                <w:rStyle w:val="Hyperlink"/>
                <w:noProof/>
              </w:rPr>
              <w:t>PROTECT-03 - Secure Configuration Management</w:t>
            </w:r>
            <w:r w:rsidR="001F6A76">
              <w:rPr>
                <w:noProof/>
                <w:webHidden/>
              </w:rPr>
              <w:tab/>
            </w:r>
            <w:r w:rsidR="001F6A76">
              <w:rPr>
                <w:noProof/>
                <w:webHidden/>
              </w:rPr>
              <w:fldChar w:fldCharType="begin"/>
            </w:r>
            <w:r w:rsidR="001F6A76">
              <w:rPr>
                <w:noProof/>
                <w:webHidden/>
              </w:rPr>
              <w:instrText xml:space="preserve"> PAGEREF _Toc238903653 \h </w:instrText>
            </w:r>
            <w:r w:rsidR="001F6A76">
              <w:rPr>
                <w:noProof/>
                <w:webHidden/>
              </w:rPr>
            </w:r>
            <w:r w:rsidR="001F6A76">
              <w:rPr>
                <w:noProof/>
                <w:webHidden/>
              </w:rPr>
              <w:fldChar w:fldCharType="separate"/>
            </w:r>
            <w:r w:rsidR="001F6A76">
              <w:rPr>
                <w:noProof/>
                <w:webHidden/>
              </w:rPr>
              <w:t>50</w:t>
            </w:r>
            <w:r w:rsidR="001F6A76">
              <w:rPr>
                <w:noProof/>
                <w:webHidden/>
              </w:rPr>
              <w:fldChar w:fldCharType="end"/>
            </w:r>
          </w:hyperlink>
        </w:p>
        <w:p w14:paraId="0803FB74" w14:textId="33D8C53D"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54" w:history="1">
            <w:r w:rsidR="001F6A76" w:rsidRPr="00135C90">
              <w:rPr>
                <w:rStyle w:val="Hyperlink"/>
                <w:noProof/>
              </w:rPr>
              <w:t>PROTECT-04 - Vulnerability Management</w:t>
            </w:r>
            <w:r w:rsidR="001F6A76">
              <w:rPr>
                <w:noProof/>
                <w:webHidden/>
              </w:rPr>
              <w:tab/>
            </w:r>
            <w:r w:rsidR="001F6A76">
              <w:rPr>
                <w:noProof/>
                <w:webHidden/>
              </w:rPr>
              <w:fldChar w:fldCharType="begin"/>
            </w:r>
            <w:r w:rsidR="001F6A76">
              <w:rPr>
                <w:noProof/>
                <w:webHidden/>
              </w:rPr>
              <w:instrText xml:space="preserve"> PAGEREF _Toc238903654 \h </w:instrText>
            </w:r>
            <w:r w:rsidR="001F6A76">
              <w:rPr>
                <w:noProof/>
                <w:webHidden/>
              </w:rPr>
            </w:r>
            <w:r w:rsidR="001F6A76">
              <w:rPr>
                <w:noProof/>
                <w:webHidden/>
              </w:rPr>
              <w:fldChar w:fldCharType="separate"/>
            </w:r>
            <w:r w:rsidR="001F6A76">
              <w:rPr>
                <w:noProof/>
                <w:webHidden/>
              </w:rPr>
              <w:t>50</w:t>
            </w:r>
            <w:r w:rsidR="001F6A76">
              <w:rPr>
                <w:noProof/>
                <w:webHidden/>
              </w:rPr>
              <w:fldChar w:fldCharType="end"/>
            </w:r>
          </w:hyperlink>
        </w:p>
        <w:p w14:paraId="1BD239AE" w14:textId="36CB9075"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55" w:history="1">
            <w:r w:rsidR="001F6A76" w:rsidRPr="00135C90">
              <w:rPr>
                <w:rStyle w:val="Hyperlink"/>
                <w:noProof/>
              </w:rPr>
              <w:t>PROTECT-05 - Patch Management</w:t>
            </w:r>
            <w:r w:rsidR="001F6A76">
              <w:rPr>
                <w:noProof/>
                <w:webHidden/>
              </w:rPr>
              <w:tab/>
            </w:r>
            <w:r w:rsidR="001F6A76">
              <w:rPr>
                <w:noProof/>
                <w:webHidden/>
              </w:rPr>
              <w:fldChar w:fldCharType="begin"/>
            </w:r>
            <w:r w:rsidR="001F6A76">
              <w:rPr>
                <w:noProof/>
                <w:webHidden/>
              </w:rPr>
              <w:instrText xml:space="preserve"> PAGEREF _Toc238903655 \h </w:instrText>
            </w:r>
            <w:r w:rsidR="001F6A76">
              <w:rPr>
                <w:noProof/>
                <w:webHidden/>
              </w:rPr>
            </w:r>
            <w:r w:rsidR="001F6A76">
              <w:rPr>
                <w:noProof/>
                <w:webHidden/>
              </w:rPr>
              <w:fldChar w:fldCharType="separate"/>
            </w:r>
            <w:r w:rsidR="001F6A76">
              <w:rPr>
                <w:noProof/>
                <w:webHidden/>
              </w:rPr>
              <w:t>51</w:t>
            </w:r>
            <w:r w:rsidR="001F6A76">
              <w:rPr>
                <w:noProof/>
                <w:webHidden/>
              </w:rPr>
              <w:fldChar w:fldCharType="end"/>
            </w:r>
          </w:hyperlink>
        </w:p>
        <w:p w14:paraId="6AFB85F3" w14:textId="6BB7DFC6"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56" w:history="1">
            <w:r w:rsidR="001F6A76" w:rsidRPr="00135C90">
              <w:rPr>
                <w:rStyle w:val="Hyperlink"/>
                <w:noProof/>
              </w:rPr>
              <w:t>PROTECT-06 - Malware Protection</w:t>
            </w:r>
            <w:r w:rsidR="001F6A76">
              <w:rPr>
                <w:noProof/>
                <w:webHidden/>
              </w:rPr>
              <w:tab/>
            </w:r>
            <w:r w:rsidR="001F6A76">
              <w:rPr>
                <w:noProof/>
                <w:webHidden/>
              </w:rPr>
              <w:fldChar w:fldCharType="begin"/>
            </w:r>
            <w:r w:rsidR="001F6A76">
              <w:rPr>
                <w:noProof/>
                <w:webHidden/>
              </w:rPr>
              <w:instrText xml:space="preserve"> PAGEREF _Toc238903656 \h </w:instrText>
            </w:r>
            <w:r w:rsidR="001F6A76">
              <w:rPr>
                <w:noProof/>
                <w:webHidden/>
              </w:rPr>
            </w:r>
            <w:r w:rsidR="001F6A76">
              <w:rPr>
                <w:noProof/>
                <w:webHidden/>
              </w:rPr>
              <w:fldChar w:fldCharType="separate"/>
            </w:r>
            <w:r w:rsidR="001F6A76">
              <w:rPr>
                <w:noProof/>
                <w:webHidden/>
              </w:rPr>
              <w:t>51</w:t>
            </w:r>
            <w:r w:rsidR="001F6A76">
              <w:rPr>
                <w:noProof/>
                <w:webHidden/>
              </w:rPr>
              <w:fldChar w:fldCharType="end"/>
            </w:r>
          </w:hyperlink>
        </w:p>
        <w:p w14:paraId="4E4EAEE4" w14:textId="7C427693"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57" w:history="1">
            <w:r w:rsidR="001F6A76" w:rsidRPr="00135C90">
              <w:rPr>
                <w:rStyle w:val="Hyperlink"/>
                <w:noProof/>
              </w:rPr>
              <w:t>PROTECT-07 - Network Security Controls</w:t>
            </w:r>
            <w:r w:rsidR="001F6A76">
              <w:rPr>
                <w:noProof/>
                <w:webHidden/>
              </w:rPr>
              <w:tab/>
            </w:r>
            <w:r w:rsidR="001F6A76">
              <w:rPr>
                <w:noProof/>
                <w:webHidden/>
              </w:rPr>
              <w:fldChar w:fldCharType="begin"/>
            </w:r>
            <w:r w:rsidR="001F6A76">
              <w:rPr>
                <w:noProof/>
                <w:webHidden/>
              </w:rPr>
              <w:instrText xml:space="preserve"> PAGEREF _Toc238903657 \h </w:instrText>
            </w:r>
            <w:r w:rsidR="001F6A76">
              <w:rPr>
                <w:noProof/>
                <w:webHidden/>
              </w:rPr>
            </w:r>
            <w:r w:rsidR="001F6A76">
              <w:rPr>
                <w:noProof/>
                <w:webHidden/>
              </w:rPr>
              <w:fldChar w:fldCharType="separate"/>
            </w:r>
            <w:r w:rsidR="001F6A76">
              <w:rPr>
                <w:noProof/>
                <w:webHidden/>
              </w:rPr>
              <w:t>52</w:t>
            </w:r>
            <w:r w:rsidR="001F6A76">
              <w:rPr>
                <w:noProof/>
                <w:webHidden/>
              </w:rPr>
              <w:fldChar w:fldCharType="end"/>
            </w:r>
          </w:hyperlink>
        </w:p>
        <w:p w14:paraId="3B984528" w14:textId="012AC790"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58" w:history="1">
            <w:r w:rsidR="001F6A76" w:rsidRPr="00135C90">
              <w:rPr>
                <w:rStyle w:val="Hyperlink"/>
                <w:noProof/>
              </w:rPr>
              <w:t>PROTECT-08 - Endpoint Security</w:t>
            </w:r>
            <w:r w:rsidR="001F6A76">
              <w:rPr>
                <w:noProof/>
                <w:webHidden/>
              </w:rPr>
              <w:tab/>
            </w:r>
            <w:r w:rsidR="001F6A76">
              <w:rPr>
                <w:noProof/>
                <w:webHidden/>
              </w:rPr>
              <w:fldChar w:fldCharType="begin"/>
            </w:r>
            <w:r w:rsidR="001F6A76">
              <w:rPr>
                <w:noProof/>
                <w:webHidden/>
              </w:rPr>
              <w:instrText xml:space="preserve"> PAGEREF _Toc238903658 \h </w:instrText>
            </w:r>
            <w:r w:rsidR="001F6A76">
              <w:rPr>
                <w:noProof/>
                <w:webHidden/>
              </w:rPr>
            </w:r>
            <w:r w:rsidR="001F6A76">
              <w:rPr>
                <w:noProof/>
                <w:webHidden/>
              </w:rPr>
              <w:fldChar w:fldCharType="separate"/>
            </w:r>
            <w:r w:rsidR="001F6A76">
              <w:rPr>
                <w:noProof/>
                <w:webHidden/>
              </w:rPr>
              <w:t>52</w:t>
            </w:r>
            <w:r w:rsidR="001F6A76">
              <w:rPr>
                <w:noProof/>
                <w:webHidden/>
              </w:rPr>
              <w:fldChar w:fldCharType="end"/>
            </w:r>
          </w:hyperlink>
        </w:p>
        <w:p w14:paraId="5BA1F1B0" w14:textId="2E19C577"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59" w:history="1">
            <w:r w:rsidR="001F6A76" w:rsidRPr="00135C90">
              <w:rPr>
                <w:rStyle w:val="Hyperlink"/>
                <w:noProof/>
              </w:rPr>
              <w:t>PROTECT-09 - Data Loss Prevention</w:t>
            </w:r>
            <w:r w:rsidR="001F6A76">
              <w:rPr>
                <w:noProof/>
                <w:webHidden/>
              </w:rPr>
              <w:tab/>
            </w:r>
            <w:r w:rsidR="001F6A76">
              <w:rPr>
                <w:noProof/>
                <w:webHidden/>
              </w:rPr>
              <w:fldChar w:fldCharType="begin"/>
            </w:r>
            <w:r w:rsidR="001F6A76">
              <w:rPr>
                <w:noProof/>
                <w:webHidden/>
              </w:rPr>
              <w:instrText xml:space="preserve"> PAGEREF _Toc238903659 \h </w:instrText>
            </w:r>
            <w:r w:rsidR="001F6A76">
              <w:rPr>
                <w:noProof/>
                <w:webHidden/>
              </w:rPr>
            </w:r>
            <w:r w:rsidR="001F6A76">
              <w:rPr>
                <w:noProof/>
                <w:webHidden/>
              </w:rPr>
              <w:fldChar w:fldCharType="separate"/>
            </w:r>
            <w:r w:rsidR="001F6A76">
              <w:rPr>
                <w:noProof/>
                <w:webHidden/>
              </w:rPr>
              <w:t>53</w:t>
            </w:r>
            <w:r w:rsidR="001F6A76">
              <w:rPr>
                <w:noProof/>
                <w:webHidden/>
              </w:rPr>
              <w:fldChar w:fldCharType="end"/>
            </w:r>
          </w:hyperlink>
        </w:p>
        <w:p w14:paraId="6EC1C4D3" w14:textId="364C4A4F"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60" w:history="1">
            <w:r w:rsidR="001F6A76" w:rsidRPr="00135C90">
              <w:rPr>
                <w:rStyle w:val="Hyperlink"/>
                <w:noProof/>
              </w:rPr>
              <w:t>PROTECT-10 - Secure Development Practices</w:t>
            </w:r>
            <w:r w:rsidR="001F6A76">
              <w:rPr>
                <w:noProof/>
                <w:webHidden/>
              </w:rPr>
              <w:tab/>
            </w:r>
            <w:r w:rsidR="001F6A76">
              <w:rPr>
                <w:noProof/>
                <w:webHidden/>
              </w:rPr>
              <w:fldChar w:fldCharType="begin"/>
            </w:r>
            <w:r w:rsidR="001F6A76">
              <w:rPr>
                <w:noProof/>
                <w:webHidden/>
              </w:rPr>
              <w:instrText xml:space="preserve"> PAGEREF _Toc238903660 \h </w:instrText>
            </w:r>
            <w:r w:rsidR="001F6A76">
              <w:rPr>
                <w:noProof/>
                <w:webHidden/>
              </w:rPr>
            </w:r>
            <w:r w:rsidR="001F6A76">
              <w:rPr>
                <w:noProof/>
                <w:webHidden/>
              </w:rPr>
              <w:fldChar w:fldCharType="separate"/>
            </w:r>
            <w:r w:rsidR="001F6A76">
              <w:rPr>
                <w:noProof/>
                <w:webHidden/>
              </w:rPr>
              <w:t>53</w:t>
            </w:r>
            <w:r w:rsidR="001F6A76">
              <w:rPr>
                <w:noProof/>
                <w:webHidden/>
              </w:rPr>
              <w:fldChar w:fldCharType="end"/>
            </w:r>
          </w:hyperlink>
        </w:p>
        <w:p w14:paraId="1AA8D554" w14:textId="101772BF"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61" w:history="1">
            <w:r w:rsidR="001F6A76" w:rsidRPr="00135C90">
              <w:rPr>
                <w:rStyle w:val="Hyperlink"/>
                <w:noProof/>
              </w:rPr>
              <w:t>PROTECT-11 - Change Management</w:t>
            </w:r>
            <w:r w:rsidR="001F6A76">
              <w:rPr>
                <w:noProof/>
                <w:webHidden/>
              </w:rPr>
              <w:tab/>
            </w:r>
            <w:r w:rsidR="001F6A76">
              <w:rPr>
                <w:noProof/>
                <w:webHidden/>
              </w:rPr>
              <w:fldChar w:fldCharType="begin"/>
            </w:r>
            <w:r w:rsidR="001F6A76">
              <w:rPr>
                <w:noProof/>
                <w:webHidden/>
              </w:rPr>
              <w:instrText xml:space="preserve"> PAGEREF _Toc238903661 \h </w:instrText>
            </w:r>
            <w:r w:rsidR="001F6A76">
              <w:rPr>
                <w:noProof/>
                <w:webHidden/>
              </w:rPr>
            </w:r>
            <w:r w:rsidR="001F6A76">
              <w:rPr>
                <w:noProof/>
                <w:webHidden/>
              </w:rPr>
              <w:fldChar w:fldCharType="separate"/>
            </w:r>
            <w:r w:rsidR="001F6A76">
              <w:rPr>
                <w:noProof/>
                <w:webHidden/>
              </w:rPr>
              <w:t>54</w:t>
            </w:r>
            <w:r w:rsidR="001F6A76">
              <w:rPr>
                <w:noProof/>
                <w:webHidden/>
              </w:rPr>
              <w:fldChar w:fldCharType="end"/>
            </w:r>
          </w:hyperlink>
        </w:p>
        <w:p w14:paraId="5A0CC8F6" w14:textId="709CADED"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62" w:history="1">
            <w:r w:rsidR="001F6A76" w:rsidRPr="00135C90">
              <w:rPr>
                <w:rStyle w:val="Hyperlink"/>
                <w:noProof/>
              </w:rPr>
              <w:t>PROTECT-12 - Backup Protection</w:t>
            </w:r>
            <w:r w:rsidR="001F6A76">
              <w:rPr>
                <w:noProof/>
                <w:webHidden/>
              </w:rPr>
              <w:tab/>
            </w:r>
            <w:r w:rsidR="001F6A76">
              <w:rPr>
                <w:noProof/>
                <w:webHidden/>
              </w:rPr>
              <w:fldChar w:fldCharType="begin"/>
            </w:r>
            <w:r w:rsidR="001F6A76">
              <w:rPr>
                <w:noProof/>
                <w:webHidden/>
              </w:rPr>
              <w:instrText xml:space="preserve"> PAGEREF _Toc238903662 \h </w:instrText>
            </w:r>
            <w:r w:rsidR="001F6A76">
              <w:rPr>
                <w:noProof/>
                <w:webHidden/>
              </w:rPr>
            </w:r>
            <w:r w:rsidR="001F6A76">
              <w:rPr>
                <w:noProof/>
                <w:webHidden/>
              </w:rPr>
              <w:fldChar w:fldCharType="separate"/>
            </w:r>
            <w:r w:rsidR="001F6A76">
              <w:rPr>
                <w:noProof/>
                <w:webHidden/>
              </w:rPr>
              <w:t>55</w:t>
            </w:r>
            <w:r w:rsidR="001F6A76">
              <w:rPr>
                <w:noProof/>
                <w:webHidden/>
              </w:rPr>
              <w:fldChar w:fldCharType="end"/>
            </w:r>
          </w:hyperlink>
        </w:p>
        <w:p w14:paraId="37867037" w14:textId="4796EAAA"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63" w:history="1">
            <w:r w:rsidR="001F6A76" w:rsidRPr="00135C90">
              <w:rPr>
                <w:rStyle w:val="Hyperlink"/>
                <w:noProof/>
              </w:rPr>
              <w:t>PROTECT-13 - Data Masking &amp; Anonymization</w:t>
            </w:r>
            <w:r w:rsidR="001F6A76">
              <w:rPr>
                <w:noProof/>
                <w:webHidden/>
              </w:rPr>
              <w:tab/>
            </w:r>
            <w:r w:rsidR="001F6A76">
              <w:rPr>
                <w:noProof/>
                <w:webHidden/>
              </w:rPr>
              <w:fldChar w:fldCharType="begin"/>
            </w:r>
            <w:r w:rsidR="001F6A76">
              <w:rPr>
                <w:noProof/>
                <w:webHidden/>
              </w:rPr>
              <w:instrText xml:space="preserve"> PAGEREF _Toc238903663 \h </w:instrText>
            </w:r>
            <w:r w:rsidR="001F6A76">
              <w:rPr>
                <w:noProof/>
                <w:webHidden/>
              </w:rPr>
            </w:r>
            <w:r w:rsidR="001F6A76">
              <w:rPr>
                <w:noProof/>
                <w:webHidden/>
              </w:rPr>
              <w:fldChar w:fldCharType="separate"/>
            </w:r>
            <w:r w:rsidR="001F6A76">
              <w:rPr>
                <w:noProof/>
                <w:webHidden/>
              </w:rPr>
              <w:t>55</w:t>
            </w:r>
            <w:r w:rsidR="001F6A76">
              <w:rPr>
                <w:noProof/>
                <w:webHidden/>
              </w:rPr>
              <w:fldChar w:fldCharType="end"/>
            </w:r>
          </w:hyperlink>
        </w:p>
        <w:p w14:paraId="3B8BC892" w14:textId="6F50940A"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64" w:history="1">
            <w:r w:rsidR="001F6A76" w:rsidRPr="00135C90">
              <w:rPr>
                <w:rStyle w:val="Hyperlink"/>
                <w:noProof/>
              </w:rPr>
              <w:t>PROTECT-14 - Security Awareness &amp; Training</w:t>
            </w:r>
            <w:r w:rsidR="001F6A76">
              <w:rPr>
                <w:noProof/>
                <w:webHidden/>
              </w:rPr>
              <w:tab/>
            </w:r>
            <w:r w:rsidR="001F6A76">
              <w:rPr>
                <w:noProof/>
                <w:webHidden/>
              </w:rPr>
              <w:fldChar w:fldCharType="begin"/>
            </w:r>
            <w:r w:rsidR="001F6A76">
              <w:rPr>
                <w:noProof/>
                <w:webHidden/>
              </w:rPr>
              <w:instrText xml:space="preserve"> PAGEREF _Toc238903664 \h </w:instrText>
            </w:r>
            <w:r w:rsidR="001F6A76">
              <w:rPr>
                <w:noProof/>
                <w:webHidden/>
              </w:rPr>
            </w:r>
            <w:r w:rsidR="001F6A76">
              <w:rPr>
                <w:noProof/>
                <w:webHidden/>
              </w:rPr>
              <w:fldChar w:fldCharType="separate"/>
            </w:r>
            <w:r w:rsidR="001F6A76">
              <w:rPr>
                <w:noProof/>
                <w:webHidden/>
              </w:rPr>
              <w:t>56</w:t>
            </w:r>
            <w:r w:rsidR="001F6A76">
              <w:rPr>
                <w:noProof/>
                <w:webHidden/>
              </w:rPr>
              <w:fldChar w:fldCharType="end"/>
            </w:r>
          </w:hyperlink>
        </w:p>
        <w:p w14:paraId="7C9A53AA" w14:textId="61FF31BE"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65" w:history="1">
            <w:r w:rsidR="001F6A76" w:rsidRPr="00135C90">
              <w:rPr>
                <w:rStyle w:val="Hyperlink"/>
                <w:noProof/>
              </w:rPr>
              <w:t>PROTECT-15 - Application Security Controls</w:t>
            </w:r>
            <w:r w:rsidR="001F6A76">
              <w:rPr>
                <w:noProof/>
                <w:webHidden/>
              </w:rPr>
              <w:tab/>
            </w:r>
            <w:r w:rsidR="001F6A76">
              <w:rPr>
                <w:noProof/>
                <w:webHidden/>
              </w:rPr>
              <w:fldChar w:fldCharType="begin"/>
            </w:r>
            <w:r w:rsidR="001F6A76">
              <w:rPr>
                <w:noProof/>
                <w:webHidden/>
              </w:rPr>
              <w:instrText xml:space="preserve"> PAGEREF _Toc238903665 \h </w:instrText>
            </w:r>
            <w:r w:rsidR="001F6A76">
              <w:rPr>
                <w:noProof/>
                <w:webHidden/>
              </w:rPr>
            </w:r>
            <w:r w:rsidR="001F6A76">
              <w:rPr>
                <w:noProof/>
                <w:webHidden/>
              </w:rPr>
              <w:fldChar w:fldCharType="separate"/>
            </w:r>
            <w:r w:rsidR="001F6A76">
              <w:rPr>
                <w:noProof/>
                <w:webHidden/>
              </w:rPr>
              <w:t>56</w:t>
            </w:r>
            <w:r w:rsidR="001F6A76">
              <w:rPr>
                <w:noProof/>
                <w:webHidden/>
              </w:rPr>
              <w:fldChar w:fldCharType="end"/>
            </w:r>
          </w:hyperlink>
        </w:p>
        <w:p w14:paraId="47889DAA" w14:textId="7E0B2B32"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66" w:history="1">
            <w:r w:rsidR="001F6A76" w:rsidRPr="00135C90">
              <w:rPr>
                <w:rStyle w:val="Hyperlink"/>
                <w:noProof/>
              </w:rPr>
              <w:t>PROTECT-16 - AI Model Protection</w:t>
            </w:r>
            <w:r w:rsidR="001F6A76">
              <w:rPr>
                <w:noProof/>
                <w:webHidden/>
              </w:rPr>
              <w:tab/>
            </w:r>
            <w:r w:rsidR="001F6A76">
              <w:rPr>
                <w:noProof/>
                <w:webHidden/>
              </w:rPr>
              <w:fldChar w:fldCharType="begin"/>
            </w:r>
            <w:r w:rsidR="001F6A76">
              <w:rPr>
                <w:noProof/>
                <w:webHidden/>
              </w:rPr>
              <w:instrText xml:space="preserve"> PAGEREF _Toc238903666 \h </w:instrText>
            </w:r>
            <w:r w:rsidR="001F6A76">
              <w:rPr>
                <w:noProof/>
                <w:webHidden/>
              </w:rPr>
            </w:r>
            <w:r w:rsidR="001F6A76">
              <w:rPr>
                <w:noProof/>
                <w:webHidden/>
              </w:rPr>
              <w:fldChar w:fldCharType="separate"/>
            </w:r>
            <w:r w:rsidR="001F6A76">
              <w:rPr>
                <w:noProof/>
                <w:webHidden/>
              </w:rPr>
              <w:t>57</w:t>
            </w:r>
            <w:r w:rsidR="001F6A76">
              <w:rPr>
                <w:noProof/>
                <w:webHidden/>
              </w:rPr>
              <w:fldChar w:fldCharType="end"/>
            </w:r>
          </w:hyperlink>
        </w:p>
        <w:p w14:paraId="5F1554CD" w14:textId="2C14687F"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67" w:history="1">
            <w:r w:rsidR="001F6A76" w:rsidRPr="00135C90">
              <w:rPr>
                <w:rStyle w:val="Hyperlink"/>
                <w:noProof/>
              </w:rPr>
              <w:t>PROTECT-17 - API &amp; Interface Security</w:t>
            </w:r>
            <w:r w:rsidR="001F6A76">
              <w:rPr>
                <w:noProof/>
                <w:webHidden/>
              </w:rPr>
              <w:tab/>
            </w:r>
            <w:r w:rsidR="001F6A76">
              <w:rPr>
                <w:noProof/>
                <w:webHidden/>
              </w:rPr>
              <w:fldChar w:fldCharType="begin"/>
            </w:r>
            <w:r w:rsidR="001F6A76">
              <w:rPr>
                <w:noProof/>
                <w:webHidden/>
              </w:rPr>
              <w:instrText xml:space="preserve"> PAGEREF _Toc238903667 \h </w:instrText>
            </w:r>
            <w:r w:rsidR="001F6A76">
              <w:rPr>
                <w:noProof/>
                <w:webHidden/>
              </w:rPr>
            </w:r>
            <w:r w:rsidR="001F6A76">
              <w:rPr>
                <w:noProof/>
                <w:webHidden/>
              </w:rPr>
              <w:fldChar w:fldCharType="separate"/>
            </w:r>
            <w:r w:rsidR="001F6A76">
              <w:rPr>
                <w:noProof/>
                <w:webHidden/>
              </w:rPr>
              <w:t>57</w:t>
            </w:r>
            <w:r w:rsidR="001F6A76">
              <w:rPr>
                <w:noProof/>
                <w:webHidden/>
              </w:rPr>
              <w:fldChar w:fldCharType="end"/>
            </w:r>
          </w:hyperlink>
        </w:p>
        <w:p w14:paraId="506338B4" w14:textId="1BFEC9CE"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68" w:history="1">
            <w:r w:rsidR="001F6A76" w:rsidRPr="00135C90">
              <w:rPr>
                <w:rStyle w:val="Hyperlink"/>
                <w:noProof/>
              </w:rPr>
              <w:t>PROTECT-18 - Configuration Drift &amp; Compliance Monitoring</w:t>
            </w:r>
            <w:r w:rsidR="001F6A76">
              <w:rPr>
                <w:noProof/>
                <w:webHidden/>
              </w:rPr>
              <w:tab/>
            </w:r>
            <w:r w:rsidR="001F6A76">
              <w:rPr>
                <w:noProof/>
                <w:webHidden/>
              </w:rPr>
              <w:fldChar w:fldCharType="begin"/>
            </w:r>
            <w:r w:rsidR="001F6A76">
              <w:rPr>
                <w:noProof/>
                <w:webHidden/>
              </w:rPr>
              <w:instrText xml:space="preserve"> PAGEREF _Toc238903668 \h </w:instrText>
            </w:r>
            <w:r w:rsidR="001F6A76">
              <w:rPr>
                <w:noProof/>
                <w:webHidden/>
              </w:rPr>
            </w:r>
            <w:r w:rsidR="001F6A76">
              <w:rPr>
                <w:noProof/>
                <w:webHidden/>
              </w:rPr>
              <w:fldChar w:fldCharType="separate"/>
            </w:r>
            <w:r w:rsidR="001F6A76">
              <w:rPr>
                <w:noProof/>
                <w:webHidden/>
              </w:rPr>
              <w:t>58</w:t>
            </w:r>
            <w:r w:rsidR="001F6A76">
              <w:rPr>
                <w:noProof/>
                <w:webHidden/>
              </w:rPr>
              <w:fldChar w:fldCharType="end"/>
            </w:r>
          </w:hyperlink>
        </w:p>
        <w:p w14:paraId="09833161" w14:textId="6929ABD0"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69" w:history="1">
            <w:r w:rsidR="001F6A76" w:rsidRPr="00135C90">
              <w:rPr>
                <w:rStyle w:val="Hyperlink"/>
                <w:noProof/>
              </w:rPr>
              <w:t>PROTECT-19 - Data Integrity Protection</w:t>
            </w:r>
            <w:r w:rsidR="001F6A76">
              <w:rPr>
                <w:noProof/>
                <w:webHidden/>
              </w:rPr>
              <w:tab/>
            </w:r>
            <w:r w:rsidR="001F6A76">
              <w:rPr>
                <w:noProof/>
                <w:webHidden/>
              </w:rPr>
              <w:fldChar w:fldCharType="begin"/>
            </w:r>
            <w:r w:rsidR="001F6A76">
              <w:rPr>
                <w:noProof/>
                <w:webHidden/>
              </w:rPr>
              <w:instrText xml:space="preserve"> PAGEREF _Toc238903669 \h </w:instrText>
            </w:r>
            <w:r w:rsidR="001F6A76">
              <w:rPr>
                <w:noProof/>
                <w:webHidden/>
              </w:rPr>
            </w:r>
            <w:r w:rsidR="001F6A76">
              <w:rPr>
                <w:noProof/>
                <w:webHidden/>
              </w:rPr>
              <w:fldChar w:fldCharType="separate"/>
            </w:r>
            <w:r w:rsidR="001F6A76">
              <w:rPr>
                <w:noProof/>
                <w:webHidden/>
              </w:rPr>
              <w:t>58</w:t>
            </w:r>
            <w:r w:rsidR="001F6A76">
              <w:rPr>
                <w:noProof/>
                <w:webHidden/>
              </w:rPr>
              <w:fldChar w:fldCharType="end"/>
            </w:r>
          </w:hyperlink>
        </w:p>
        <w:p w14:paraId="0909FD81" w14:textId="5750BF3C"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70" w:history="1">
            <w:r w:rsidR="001F6A76" w:rsidRPr="00135C90">
              <w:rPr>
                <w:rStyle w:val="Hyperlink"/>
                <w:noProof/>
              </w:rPr>
              <w:t>PROTECT-20 - Secure Disposal of Data &amp; Assets</w:t>
            </w:r>
            <w:r w:rsidR="001F6A76">
              <w:rPr>
                <w:noProof/>
                <w:webHidden/>
              </w:rPr>
              <w:tab/>
            </w:r>
            <w:r w:rsidR="001F6A76">
              <w:rPr>
                <w:noProof/>
                <w:webHidden/>
              </w:rPr>
              <w:fldChar w:fldCharType="begin"/>
            </w:r>
            <w:r w:rsidR="001F6A76">
              <w:rPr>
                <w:noProof/>
                <w:webHidden/>
              </w:rPr>
              <w:instrText xml:space="preserve"> PAGEREF _Toc238903670 \h </w:instrText>
            </w:r>
            <w:r w:rsidR="001F6A76">
              <w:rPr>
                <w:noProof/>
                <w:webHidden/>
              </w:rPr>
            </w:r>
            <w:r w:rsidR="001F6A76">
              <w:rPr>
                <w:noProof/>
                <w:webHidden/>
              </w:rPr>
              <w:fldChar w:fldCharType="separate"/>
            </w:r>
            <w:r w:rsidR="001F6A76">
              <w:rPr>
                <w:noProof/>
                <w:webHidden/>
              </w:rPr>
              <w:t>59</w:t>
            </w:r>
            <w:r w:rsidR="001F6A76">
              <w:rPr>
                <w:noProof/>
                <w:webHidden/>
              </w:rPr>
              <w:fldChar w:fldCharType="end"/>
            </w:r>
          </w:hyperlink>
        </w:p>
        <w:p w14:paraId="5F4EF83B" w14:textId="537C2F0A"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71" w:history="1">
            <w:r w:rsidR="001F6A76" w:rsidRPr="00135C90">
              <w:rPr>
                <w:rStyle w:val="Hyperlink"/>
                <w:noProof/>
              </w:rPr>
              <w:t>PROTECT-21 - Adversarial ML Protection</w:t>
            </w:r>
            <w:r w:rsidR="001F6A76">
              <w:rPr>
                <w:noProof/>
                <w:webHidden/>
              </w:rPr>
              <w:tab/>
            </w:r>
            <w:r w:rsidR="001F6A76">
              <w:rPr>
                <w:noProof/>
                <w:webHidden/>
              </w:rPr>
              <w:fldChar w:fldCharType="begin"/>
            </w:r>
            <w:r w:rsidR="001F6A76">
              <w:rPr>
                <w:noProof/>
                <w:webHidden/>
              </w:rPr>
              <w:instrText xml:space="preserve"> PAGEREF _Toc238903671 \h </w:instrText>
            </w:r>
            <w:r w:rsidR="001F6A76">
              <w:rPr>
                <w:noProof/>
                <w:webHidden/>
              </w:rPr>
            </w:r>
            <w:r w:rsidR="001F6A76">
              <w:rPr>
                <w:noProof/>
                <w:webHidden/>
              </w:rPr>
              <w:fldChar w:fldCharType="separate"/>
            </w:r>
            <w:r w:rsidR="001F6A76">
              <w:rPr>
                <w:noProof/>
                <w:webHidden/>
              </w:rPr>
              <w:t>60</w:t>
            </w:r>
            <w:r w:rsidR="001F6A76">
              <w:rPr>
                <w:noProof/>
                <w:webHidden/>
              </w:rPr>
              <w:fldChar w:fldCharType="end"/>
            </w:r>
          </w:hyperlink>
        </w:p>
        <w:p w14:paraId="7395DC60" w14:textId="0A3EFDC5"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72" w:history="1">
            <w:r w:rsidR="001F6A76" w:rsidRPr="00135C90">
              <w:rPr>
                <w:rStyle w:val="Hyperlink"/>
                <w:noProof/>
              </w:rPr>
              <w:t>PROTECT-22 - Prompt Injection &amp; Input Security</w:t>
            </w:r>
            <w:r w:rsidR="001F6A76">
              <w:rPr>
                <w:noProof/>
                <w:webHidden/>
              </w:rPr>
              <w:tab/>
            </w:r>
            <w:r w:rsidR="001F6A76">
              <w:rPr>
                <w:noProof/>
                <w:webHidden/>
              </w:rPr>
              <w:fldChar w:fldCharType="begin"/>
            </w:r>
            <w:r w:rsidR="001F6A76">
              <w:rPr>
                <w:noProof/>
                <w:webHidden/>
              </w:rPr>
              <w:instrText xml:space="preserve"> PAGEREF _Toc238903672 \h </w:instrText>
            </w:r>
            <w:r w:rsidR="001F6A76">
              <w:rPr>
                <w:noProof/>
                <w:webHidden/>
              </w:rPr>
            </w:r>
            <w:r w:rsidR="001F6A76">
              <w:rPr>
                <w:noProof/>
                <w:webHidden/>
              </w:rPr>
              <w:fldChar w:fldCharType="separate"/>
            </w:r>
            <w:r w:rsidR="001F6A76">
              <w:rPr>
                <w:noProof/>
                <w:webHidden/>
              </w:rPr>
              <w:t>60</w:t>
            </w:r>
            <w:r w:rsidR="001F6A76">
              <w:rPr>
                <w:noProof/>
                <w:webHidden/>
              </w:rPr>
              <w:fldChar w:fldCharType="end"/>
            </w:r>
          </w:hyperlink>
        </w:p>
        <w:p w14:paraId="5734531F" w14:textId="23BDC5EC"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73" w:history="1">
            <w:r w:rsidR="001F6A76" w:rsidRPr="00135C90">
              <w:rPr>
                <w:rStyle w:val="Hyperlink"/>
                <w:noProof/>
              </w:rPr>
              <w:t>PROTECT-23 - AI Supply Chain Security</w:t>
            </w:r>
            <w:r w:rsidR="001F6A76">
              <w:rPr>
                <w:noProof/>
                <w:webHidden/>
              </w:rPr>
              <w:tab/>
            </w:r>
            <w:r w:rsidR="001F6A76">
              <w:rPr>
                <w:noProof/>
                <w:webHidden/>
              </w:rPr>
              <w:fldChar w:fldCharType="begin"/>
            </w:r>
            <w:r w:rsidR="001F6A76">
              <w:rPr>
                <w:noProof/>
                <w:webHidden/>
              </w:rPr>
              <w:instrText xml:space="preserve"> PAGEREF _Toc238903673 \h </w:instrText>
            </w:r>
            <w:r w:rsidR="001F6A76">
              <w:rPr>
                <w:noProof/>
                <w:webHidden/>
              </w:rPr>
            </w:r>
            <w:r w:rsidR="001F6A76">
              <w:rPr>
                <w:noProof/>
                <w:webHidden/>
              </w:rPr>
              <w:fldChar w:fldCharType="separate"/>
            </w:r>
            <w:r w:rsidR="001F6A76">
              <w:rPr>
                <w:noProof/>
                <w:webHidden/>
              </w:rPr>
              <w:t>61</w:t>
            </w:r>
            <w:r w:rsidR="001F6A76">
              <w:rPr>
                <w:noProof/>
                <w:webHidden/>
              </w:rPr>
              <w:fldChar w:fldCharType="end"/>
            </w:r>
          </w:hyperlink>
        </w:p>
        <w:p w14:paraId="0D65BD08" w14:textId="154E8743"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74" w:history="1">
            <w:r w:rsidR="001F6A76" w:rsidRPr="00135C90">
              <w:rPr>
                <w:rStyle w:val="Hyperlink"/>
                <w:noProof/>
              </w:rPr>
              <w:t>PROTECT-24 - AI Output Safety Controls</w:t>
            </w:r>
            <w:r w:rsidR="001F6A76">
              <w:rPr>
                <w:noProof/>
                <w:webHidden/>
              </w:rPr>
              <w:tab/>
            </w:r>
            <w:r w:rsidR="001F6A76">
              <w:rPr>
                <w:noProof/>
                <w:webHidden/>
              </w:rPr>
              <w:fldChar w:fldCharType="begin"/>
            </w:r>
            <w:r w:rsidR="001F6A76">
              <w:rPr>
                <w:noProof/>
                <w:webHidden/>
              </w:rPr>
              <w:instrText xml:space="preserve"> PAGEREF _Toc238903674 \h </w:instrText>
            </w:r>
            <w:r w:rsidR="001F6A76">
              <w:rPr>
                <w:noProof/>
                <w:webHidden/>
              </w:rPr>
            </w:r>
            <w:r w:rsidR="001F6A76">
              <w:rPr>
                <w:noProof/>
                <w:webHidden/>
              </w:rPr>
              <w:fldChar w:fldCharType="separate"/>
            </w:r>
            <w:r w:rsidR="001F6A76">
              <w:rPr>
                <w:noProof/>
                <w:webHidden/>
              </w:rPr>
              <w:t>61</w:t>
            </w:r>
            <w:r w:rsidR="001F6A76">
              <w:rPr>
                <w:noProof/>
                <w:webHidden/>
              </w:rPr>
              <w:fldChar w:fldCharType="end"/>
            </w:r>
          </w:hyperlink>
        </w:p>
        <w:p w14:paraId="13119D8C" w14:textId="52C428DA" w:rsidR="001F6A76" w:rsidRDefault="00000000">
          <w:pPr>
            <w:pStyle w:val="TOC1"/>
            <w:tabs>
              <w:tab w:val="right" w:leader="dot" w:pos="10214"/>
            </w:tabs>
            <w:rPr>
              <w:rFonts w:asciiTheme="minorHAnsi" w:hAnsiTheme="minorHAnsi"/>
              <w:noProof/>
              <w:kern w:val="2"/>
              <w:sz w:val="24"/>
              <w:szCs w:val="24"/>
              <w14:ligatures w14:val="standardContextual"/>
            </w:rPr>
          </w:pPr>
          <w:hyperlink w:anchor="_Toc238903675" w:history="1">
            <w:r w:rsidR="001F6A76" w:rsidRPr="00135C90">
              <w:rPr>
                <w:rStyle w:val="Hyperlink"/>
                <w:noProof/>
              </w:rPr>
              <w:t>DETECT - Monitoring &amp; Detection Controls</w:t>
            </w:r>
            <w:r w:rsidR="001F6A76">
              <w:rPr>
                <w:noProof/>
                <w:webHidden/>
              </w:rPr>
              <w:tab/>
            </w:r>
            <w:r w:rsidR="001F6A76">
              <w:rPr>
                <w:noProof/>
                <w:webHidden/>
              </w:rPr>
              <w:fldChar w:fldCharType="begin"/>
            </w:r>
            <w:r w:rsidR="001F6A76">
              <w:rPr>
                <w:noProof/>
                <w:webHidden/>
              </w:rPr>
              <w:instrText xml:space="preserve"> PAGEREF _Toc238903675 \h </w:instrText>
            </w:r>
            <w:r w:rsidR="001F6A76">
              <w:rPr>
                <w:noProof/>
                <w:webHidden/>
              </w:rPr>
            </w:r>
            <w:r w:rsidR="001F6A76">
              <w:rPr>
                <w:noProof/>
                <w:webHidden/>
              </w:rPr>
              <w:fldChar w:fldCharType="separate"/>
            </w:r>
            <w:r w:rsidR="001F6A76">
              <w:rPr>
                <w:noProof/>
                <w:webHidden/>
              </w:rPr>
              <w:t>62</w:t>
            </w:r>
            <w:r w:rsidR="001F6A76">
              <w:rPr>
                <w:noProof/>
                <w:webHidden/>
              </w:rPr>
              <w:fldChar w:fldCharType="end"/>
            </w:r>
          </w:hyperlink>
        </w:p>
        <w:p w14:paraId="25D5BBD5" w14:textId="173D008A"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76" w:history="1">
            <w:r w:rsidR="001F6A76" w:rsidRPr="00135C90">
              <w:rPr>
                <w:rStyle w:val="Hyperlink"/>
                <w:noProof/>
              </w:rPr>
              <w:t>DETECT-01 - Logging &amp; Event Generation</w:t>
            </w:r>
            <w:r w:rsidR="001F6A76">
              <w:rPr>
                <w:noProof/>
                <w:webHidden/>
              </w:rPr>
              <w:tab/>
            </w:r>
            <w:r w:rsidR="001F6A76">
              <w:rPr>
                <w:noProof/>
                <w:webHidden/>
              </w:rPr>
              <w:fldChar w:fldCharType="begin"/>
            </w:r>
            <w:r w:rsidR="001F6A76">
              <w:rPr>
                <w:noProof/>
                <w:webHidden/>
              </w:rPr>
              <w:instrText xml:space="preserve"> PAGEREF _Toc238903676 \h </w:instrText>
            </w:r>
            <w:r w:rsidR="001F6A76">
              <w:rPr>
                <w:noProof/>
                <w:webHidden/>
              </w:rPr>
            </w:r>
            <w:r w:rsidR="001F6A76">
              <w:rPr>
                <w:noProof/>
                <w:webHidden/>
              </w:rPr>
              <w:fldChar w:fldCharType="separate"/>
            </w:r>
            <w:r w:rsidR="001F6A76">
              <w:rPr>
                <w:noProof/>
                <w:webHidden/>
              </w:rPr>
              <w:t>62</w:t>
            </w:r>
            <w:r w:rsidR="001F6A76">
              <w:rPr>
                <w:noProof/>
                <w:webHidden/>
              </w:rPr>
              <w:fldChar w:fldCharType="end"/>
            </w:r>
          </w:hyperlink>
        </w:p>
        <w:p w14:paraId="1393A828" w14:textId="39531C4B"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77" w:history="1">
            <w:r w:rsidR="001F6A76" w:rsidRPr="00135C90">
              <w:rPr>
                <w:rStyle w:val="Hyperlink"/>
                <w:noProof/>
              </w:rPr>
              <w:t>DETECT-02 - Centralized Log Management</w:t>
            </w:r>
            <w:r w:rsidR="001F6A76">
              <w:rPr>
                <w:noProof/>
                <w:webHidden/>
              </w:rPr>
              <w:tab/>
            </w:r>
            <w:r w:rsidR="001F6A76">
              <w:rPr>
                <w:noProof/>
                <w:webHidden/>
              </w:rPr>
              <w:fldChar w:fldCharType="begin"/>
            </w:r>
            <w:r w:rsidR="001F6A76">
              <w:rPr>
                <w:noProof/>
                <w:webHidden/>
              </w:rPr>
              <w:instrText xml:space="preserve"> PAGEREF _Toc238903677 \h </w:instrText>
            </w:r>
            <w:r w:rsidR="001F6A76">
              <w:rPr>
                <w:noProof/>
                <w:webHidden/>
              </w:rPr>
            </w:r>
            <w:r w:rsidR="001F6A76">
              <w:rPr>
                <w:noProof/>
                <w:webHidden/>
              </w:rPr>
              <w:fldChar w:fldCharType="separate"/>
            </w:r>
            <w:r w:rsidR="001F6A76">
              <w:rPr>
                <w:noProof/>
                <w:webHidden/>
              </w:rPr>
              <w:t>62</w:t>
            </w:r>
            <w:r w:rsidR="001F6A76">
              <w:rPr>
                <w:noProof/>
                <w:webHidden/>
              </w:rPr>
              <w:fldChar w:fldCharType="end"/>
            </w:r>
          </w:hyperlink>
        </w:p>
        <w:p w14:paraId="22A6CED7" w14:textId="0DC8C1B3"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78" w:history="1">
            <w:r w:rsidR="001F6A76" w:rsidRPr="00135C90">
              <w:rPr>
                <w:rStyle w:val="Hyperlink"/>
                <w:noProof/>
              </w:rPr>
              <w:t>DETECT-03 - Continuous Monitoring</w:t>
            </w:r>
            <w:r w:rsidR="001F6A76">
              <w:rPr>
                <w:noProof/>
                <w:webHidden/>
              </w:rPr>
              <w:tab/>
            </w:r>
            <w:r w:rsidR="001F6A76">
              <w:rPr>
                <w:noProof/>
                <w:webHidden/>
              </w:rPr>
              <w:fldChar w:fldCharType="begin"/>
            </w:r>
            <w:r w:rsidR="001F6A76">
              <w:rPr>
                <w:noProof/>
                <w:webHidden/>
              </w:rPr>
              <w:instrText xml:space="preserve"> PAGEREF _Toc238903678 \h </w:instrText>
            </w:r>
            <w:r w:rsidR="001F6A76">
              <w:rPr>
                <w:noProof/>
                <w:webHidden/>
              </w:rPr>
            </w:r>
            <w:r w:rsidR="001F6A76">
              <w:rPr>
                <w:noProof/>
                <w:webHidden/>
              </w:rPr>
              <w:fldChar w:fldCharType="separate"/>
            </w:r>
            <w:r w:rsidR="001F6A76">
              <w:rPr>
                <w:noProof/>
                <w:webHidden/>
              </w:rPr>
              <w:t>63</w:t>
            </w:r>
            <w:r w:rsidR="001F6A76">
              <w:rPr>
                <w:noProof/>
                <w:webHidden/>
              </w:rPr>
              <w:fldChar w:fldCharType="end"/>
            </w:r>
          </w:hyperlink>
        </w:p>
        <w:p w14:paraId="7459CC71" w14:textId="3834A1F0"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79" w:history="1">
            <w:r w:rsidR="001F6A76" w:rsidRPr="00135C90">
              <w:rPr>
                <w:rStyle w:val="Hyperlink"/>
                <w:noProof/>
              </w:rPr>
              <w:t>DETECT-04 - Endpoint Detection &amp; Response</w:t>
            </w:r>
            <w:r w:rsidR="001F6A76">
              <w:rPr>
                <w:noProof/>
                <w:webHidden/>
              </w:rPr>
              <w:tab/>
            </w:r>
            <w:r w:rsidR="001F6A76">
              <w:rPr>
                <w:noProof/>
                <w:webHidden/>
              </w:rPr>
              <w:fldChar w:fldCharType="begin"/>
            </w:r>
            <w:r w:rsidR="001F6A76">
              <w:rPr>
                <w:noProof/>
                <w:webHidden/>
              </w:rPr>
              <w:instrText xml:space="preserve"> PAGEREF _Toc238903679 \h </w:instrText>
            </w:r>
            <w:r w:rsidR="001F6A76">
              <w:rPr>
                <w:noProof/>
                <w:webHidden/>
              </w:rPr>
            </w:r>
            <w:r w:rsidR="001F6A76">
              <w:rPr>
                <w:noProof/>
                <w:webHidden/>
              </w:rPr>
              <w:fldChar w:fldCharType="separate"/>
            </w:r>
            <w:r w:rsidR="001F6A76">
              <w:rPr>
                <w:noProof/>
                <w:webHidden/>
              </w:rPr>
              <w:t>64</w:t>
            </w:r>
            <w:r w:rsidR="001F6A76">
              <w:rPr>
                <w:noProof/>
                <w:webHidden/>
              </w:rPr>
              <w:fldChar w:fldCharType="end"/>
            </w:r>
          </w:hyperlink>
        </w:p>
        <w:p w14:paraId="3405100D" w14:textId="73DADD25"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80" w:history="1">
            <w:r w:rsidR="001F6A76" w:rsidRPr="00135C90">
              <w:rPr>
                <w:rStyle w:val="Hyperlink"/>
                <w:noProof/>
              </w:rPr>
              <w:t>DETECT-05 - Network Monitoring</w:t>
            </w:r>
            <w:r w:rsidR="001F6A76">
              <w:rPr>
                <w:noProof/>
                <w:webHidden/>
              </w:rPr>
              <w:tab/>
            </w:r>
            <w:r w:rsidR="001F6A76">
              <w:rPr>
                <w:noProof/>
                <w:webHidden/>
              </w:rPr>
              <w:fldChar w:fldCharType="begin"/>
            </w:r>
            <w:r w:rsidR="001F6A76">
              <w:rPr>
                <w:noProof/>
                <w:webHidden/>
              </w:rPr>
              <w:instrText xml:space="preserve"> PAGEREF _Toc238903680 \h </w:instrText>
            </w:r>
            <w:r w:rsidR="001F6A76">
              <w:rPr>
                <w:noProof/>
                <w:webHidden/>
              </w:rPr>
            </w:r>
            <w:r w:rsidR="001F6A76">
              <w:rPr>
                <w:noProof/>
                <w:webHidden/>
              </w:rPr>
              <w:fldChar w:fldCharType="separate"/>
            </w:r>
            <w:r w:rsidR="001F6A76">
              <w:rPr>
                <w:noProof/>
                <w:webHidden/>
              </w:rPr>
              <w:t>64</w:t>
            </w:r>
            <w:r w:rsidR="001F6A76">
              <w:rPr>
                <w:noProof/>
                <w:webHidden/>
              </w:rPr>
              <w:fldChar w:fldCharType="end"/>
            </w:r>
          </w:hyperlink>
        </w:p>
        <w:p w14:paraId="41458615" w14:textId="7F752703"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81" w:history="1">
            <w:r w:rsidR="001F6A76" w:rsidRPr="00135C90">
              <w:rPr>
                <w:rStyle w:val="Hyperlink"/>
                <w:noProof/>
              </w:rPr>
              <w:t>DETECT-06 - User &amp; Entity Behavior Analytics</w:t>
            </w:r>
            <w:r w:rsidR="001F6A76">
              <w:rPr>
                <w:noProof/>
                <w:webHidden/>
              </w:rPr>
              <w:tab/>
            </w:r>
            <w:r w:rsidR="001F6A76">
              <w:rPr>
                <w:noProof/>
                <w:webHidden/>
              </w:rPr>
              <w:fldChar w:fldCharType="begin"/>
            </w:r>
            <w:r w:rsidR="001F6A76">
              <w:rPr>
                <w:noProof/>
                <w:webHidden/>
              </w:rPr>
              <w:instrText xml:space="preserve"> PAGEREF _Toc238903681 \h </w:instrText>
            </w:r>
            <w:r w:rsidR="001F6A76">
              <w:rPr>
                <w:noProof/>
                <w:webHidden/>
              </w:rPr>
            </w:r>
            <w:r w:rsidR="001F6A76">
              <w:rPr>
                <w:noProof/>
                <w:webHidden/>
              </w:rPr>
              <w:fldChar w:fldCharType="separate"/>
            </w:r>
            <w:r w:rsidR="001F6A76">
              <w:rPr>
                <w:noProof/>
                <w:webHidden/>
              </w:rPr>
              <w:t>65</w:t>
            </w:r>
            <w:r w:rsidR="001F6A76">
              <w:rPr>
                <w:noProof/>
                <w:webHidden/>
              </w:rPr>
              <w:fldChar w:fldCharType="end"/>
            </w:r>
          </w:hyperlink>
        </w:p>
        <w:p w14:paraId="2335B8C9" w14:textId="286132E9"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82" w:history="1">
            <w:r w:rsidR="001F6A76" w:rsidRPr="00135C90">
              <w:rPr>
                <w:rStyle w:val="Hyperlink"/>
                <w:noProof/>
              </w:rPr>
              <w:t>DETECT-07 - Threat Intelligence Integration</w:t>
            </w:r>
            <w:r w:rsidR="001F6A76">
              <w:rPr>
                <w:noProof/>
                <w:webHidden/>
              </w:rPr>
              <w:tab/>
            </w:r>
            <w:r w:rsidR="001F6A76">
              <w:rPr>
                <w:noProof/>
                <w:webHidden/>
              </w:rPr>
              <w:fldChar w:fldCharType="begin"/>
            </w:r>
            <w:r w:rsidR="001F6A76">
              <w:rPr>
                <w:noProof/>
                <w:webHidden/>
              </w:rPr>
              <w:instrText xml:space="preserve"> PAGEREF _Toc238903682 \h </w:instrText>
            </w:r>
            <w:r w:rsidR="001F6A76">
              <w:rPr>
                <w:noProof/>
                <w:webHidden/>
              </w:rPr>
            </w:r>
            <w:r w:rsidR="001F6A76">
              <w:rPr>
                <w:noProof/>
                <w:webHidden/>
              </w:rPr>
              <w:fldChar w:fldCharType="separate"/>
            </w:r>
            <w:r w:rsidR="001F6A76">
              <w:rPr>
                <w:noProof/>
                <w:webHidden/>
              </w:rPr>
              <w:t>65</w:t>
            </w:r>
            <w:r w:rsidR="001F6A76">
              <w:rPr>
                <w:noProof/>
                <w:webHidden/>
              </w:rPr>
              <w:fldChar w:fldCharType="end"/>
            </w:r>
          </w:hyperlink>
        </w:p>
        <w:p w14:paraId="5EFEB2BC" w14:textId="07A9DA9B"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83" w:history="1">
            <w:r w:rsidR="001F6A76" w:rsidRPr="00135C90">
              <w:rPr>
                <w:rStyle w:val="Hyperlink"/>
                <w:noProof/>
              </w:rPr>
              <w:t>DETECT-08 - Alerting &amp; Escalation</w:t>
            </w:r>
            <w:r w:rsidR="001F6A76">
              <w:rPr>
                <w:noProof/>
                <w:webHidden/>
              </w:rPr>
              <w:tab/>
            </w:r>
            <w:r w:rsidR="001F6A76">
              <w:rPr>
                <w:noProof/>
                <w:webHidden/>
              </w:rPr>
              <w:fldChar w:fldCharType="begin"/>
            </w:r>
            <w:r w:rsidR="001F6A76">
              <w:rPr>
                <w:noProof/>
                <w:webHidden/>
              </w:rPr>
              <w:instrText xml:space="preserve"> PAGEREF _Toc238903683 \h </w:instrText>
            </w:r>
            <w:r w:rsidR="001F6A76">
              <w:rPr>
                <w:noProof/>
                <w:webHidden/>
              </w:rPr>
            </w:r>
            <w:r w:rsidR="001F6A76">
              <w:rPr>
                <w:noProof/>
                <w:webHidden/>
              </w:rPr>
              <w:fldChar w:fldCharType="separate"/>
            </w:r>
            <w:r w:rsidR="001F6A76">
              <w:rPr>
                <w:noProof/>
                <w:webHidden/>
              </w:rPr>
              <w:t>66</w:t>
            </w:r>
            <w:r w:rsidR="001F6A76">
              <w:rPr>
                <w:noProof/>
                <w:webHidden/>
              </w:rPr>
              <w:fldChar w:fldCharType="end"/>
            </w:r>
          </w:hyperlink>
        </w:p>
        <w:p w14:paraId="6C1BCD95" w14:textId="0629E586"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84" w:history="1">
            <w:r w:rsidR="001F6A76" w:rsidRPr="00135C90">
              <w:rPr>
                <w:rStyle w:val="Hyperlink"/>
                <w:noProof/>
              </w:rPr>
              <w:t>DETECT-09 - Detection Rule Management</w:t>
            </w:r>
            <w:r w:rsidR="001F6A76">
              <w:rPr>
                <w:noProof/>
                <w:webHidden/>
              </w:rPr>
              <w:tab/>
            </w:r>
            <w:r w:rsidR="001F6A76">
              <w:rPr>
                <w:noProof/>
                <w:webHidden/>
              </w:rPr>
              <w:fldChar w:fldCharType="begin"/>
            </w:r>
            <w:r w:rsidR="001F6A76">
              <w:rPr>
                <w:noProof/>
                <w:webHidden/>
              </w:rPr>
              <w:instrText xml:space="preserve"> PAGEREF _Toc238903684 \h </w:instrText>
            </w:r>
            <w:r w:rsidR="001F6A76">
              <w:rPr>
                <w:noProof/>
                <w:webHidden/>
              </w:rPr>
            </w:r>
            <w:r w:rsidR="001F6A76">
              <w:rPr>
                <w:noProof/>
                <w:webHidden/>
              </w:rPr>
              <w:fldChar w:fldCharType="separate"/>
            </w:r>
            <w:r w:rsidR="001F6A76">
              <w:rPr>
                <w:noProof/>
                <w:webHidden/>
              </w:rPr>
              <w:t>66</w:t>
            </w:r>
            <w:r w:rsidR="001F6A76">
              <w:rPr>
                <w:noProof/>
                <w:webHidden/>
              </w:rPr>
              <w:fldChar w:fldCharType="end"/>
            </w:r>
          </w:hyperlink>
        </w:p>
        <w:p w14:paraId="01AAAD91" w14:textId="3E289260"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85" w:history="1">
            <w:r w:rsidR="001F6A76" w:rsidRPr="00135C90">
              <w:rPr>
                <w:rStyle w:val="Hyperlink"/>
                <w:noProof/>
              </w:rPr>
              <w:t>DETECT-10 - AI Model Monitoring</w:t>
            </w:r>
            <w:r w:rsidR="001F6A76">
              <w:rPr>
                <w:noProof/>
                <w:webHidden/>
              </w:rPr>
              <w:tab/>
            </w:r>
            <w:r w:rsidR="001F6A76">
              <w:rPr>
                <w:noProof/>
                <w:webHidden/>
              </w:rPr>
              <w:fldChar w:fldCharType="begin"/>
            </w:r>
            <w:r w:rsidR="001F6A76">
              <w:rPr>
                <w:noProof/>
                <w:webHidden/>
              </w:rPr>
              <w:instrText xml:space="preserve"> PAGEREF _Toc238903685 \h </w:instrText>
            </w:r>
            <w:r w:rsidR="001F6A76">
              <w:rPr>
                <w:noProof/>
                <w:webHidden/>
              </w:rPr>
            </w:r>
            <w:r w:rsidR="001F6A76">
              <w:rPr>
                <w:noProof/>
                <w:webHidden/>
              </w:rPr>
              <w:fldChar w:fldCharType="separate"/>
            </w:r>
            <w:r w:rsidR="001F6A76">
              <w:rPr>
                <w:noProof/>
                <w:webHidden/>
              </w:rPr>
              <w:t>67</w:t>
            </w:r>
            <w:r w:rsidR="001F6A76">
              <w:rPr>
                <w:noProof/>
                <w:webHidden/>
              </w:rPr>
              <w:fldChar w:fldCharType="end"/>
            </w:r>
          </w:hyperlink>
        </w:p>
        <w:p w14:paraId="0BD13E77" w14:textId="7851CBDC"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86" w:history="1">
            <w:r w:rsidR="001F6A76" w:rsidRPr="00135C90">
              <w:rPr>
                <w:rStyle w:val="Hyperlink"/>
                <w:noProof/>
              </w:rPr>
              <w:t>DETECT-11 - Data Access Monitoring</w:t>
            </w:r>
            <w:r w:rsidR="001F6A76">
              <w:rPr>
                <w:noProof/>
                <w:webHidden/>
              </w:rPr>
              <w:tab/>
            </w:r>
            <w:r w:rsidR="001F6A76">
              <w:rPr>
                <w:noProof/>
                <w:webHidden/>
              </w:rPr>
              <w:fldChar w:fldCharType="begin"/>
            </w:r>
            <w:r w:rsidR="001F6A76">
              <w:rPr>
                <w:noProof/>
                <w:webHidden/>
              </w:rPr>
              <w:instrText xml:space="preserve"> PAGEREF _Toc238903686 \h </w:instrText>
            </w:r>
            <w:r w:rsidR="001F6A76">
              <w:rPr>
                <w:noProof/>
                <w:webHidden/>
              </w:rPr>
            </w:r>
            <w:r w:rsidR="001F6A76">
              <w:rPr>
                <w:noProof/>
                <w:webHidden/>
              </w:rPr>
              <w:fldChar w:fldCharType="separate"/>
            </w:r>
            <w:r w:rsidR="001F6A76">
              <w:rPr>
                <w:noProof/>
                <w:webHidden/>
              </w:rPr>
              <w:t>67</w:t>
            </w:r>
            <w:r w:rsidR="001F6A76">
              <w:rPr>
                <w:noProof/>
                <w:webHidden/>
              </w:rPr>
              <w:fldChar w:fldCharType="end"/>
            </w:r>
          </w:hyperlink>
        </w:p>
        <w:p w14:paraId="755603D7" w14:textId="62A47F95"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87" w:history="1">
            <w:r w:rsidR="001F6A76" w:rsidRPr="00135C90">
              <w:rPr>
                <w:rStyle w:val="Hyperlink"/>
                <w:noProof/>
              </w:rPr>
              <w:t>DETECT-12 - Security Event Classification</w:t>
            </w:r>
            <w:r w:rsidR="001F6A76">
              <w:rPr>
                <w:noProof/>
                <w:webHidden/>
              </w:rPr>
              <w:tab/>
            </w:r>
            <w:r w:rsidR="001F6A76">
              <w:rPr>
                <w:noProof/>
                <w:webHidden/>
              </w:rPr>
              <w:fldChar w:fldCharType="begin"/>
            </w:r>
            <w:r w:rsidR="001F6A76">
              <w:rPr>
                <w:noProof/>
                <w:webHidden/>
              </w:rPr>
              <w:instrText xml:space="preserve"> PAGEREF _Toc238903687 \h </w:instrText>
            </w:r>
            <w:r w:rsidR="001F6A76">
              <w:rPr>
                <w:noProof/>
                <w:webHidden/>
              </w:rPr>
            </w:r>
            <w:r w:rsidR="001F6A76">
              <w:rPr>
                <w:noProof/>
                <w:webHidden/>
              </w:rPr>
              <w:fldChar w:fldCharType="separate"/>
            </w:r>
            <w:r w:rsidR="001F6A76">
              <w:rPr>
                <w:noProof/>
                <w:webHidden/>
              </w:rPr>
              <w:t>68</w:t>
            </w:r>
            <w:r w:rsidR="001F6A76">
              <w:rPr>
                <w:noProof/>
                <w:webHidden/>
              </w:rPr>
              <w:fldChar w:fldCharType="end"/>
            </w:r>
          </w:hyperlink>
        </w:p>
        <w:p w14:paraId="7FDE512B" w14:textId="09C9D6F7"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88" w:history="1">
            <w:r w:rsidR="001F6A76" w:rsidRPr="00135C90">
              <w:rPr>
                <w:rStyle w:val="Hyperlink"/>
                <w:noProof/>
              </w:rPr>
              <w:t>DETECT-13 - Detection Coverage &amp; Gaps Analysis</w:t>
            </w:r>
            <w:r w:rsidR="001F6A76">
              <w:rPr>
                <w:noProof/>
                <w:webHidden/>
              </w:rPr>
              <w:tab/>
            </w:r>
            <w:r w:rsidR="001F6A76">
              <w:rPr>
                <w:noProof/>
                <w:webHidden/>
              </w:rPr>
              <w:fldChar w:fldCharType="begin"/>
            </w:r>
            <w:r w:rsidR="001F6A76">
              <w:rPr>
                <w:noProof/>
                <w:webHidden/>
              </w:rPr>
              <w:instrText xml:space="preserve"> PAGEREF _Toc238903688 \h </w:instrText>
            </w:r>
            <w:r w:rsidR="001F6A76">
              <w:rPr>
                <w:noProof/>
                <w:webHidden/>
              </w:rPr>
            </w:r>
            <w:r w:rsidR="001F6A76">
              <w:rPr>
                <w:noProof/>
                <w:webHidden/>
              </w:rPr>
              <w:fldChar w:fldCharType="separate"/>
            </w:r>
            <w:r w:rsidR="001F6A76">
              <w:rPr>
                <w:noProof/>
                <w:webHidden/>
              </w:rPr>
              <w:t>68</w:t>
            </w:r>
            <w:r w:rsidR="001F6A76">
              <w:rPr>
                <w:noProof/>
                <w:webHidden/>
              </w:rPr>
              <w:fldChar w:fldCharType="end"/>
            </w:r>
          </w:hyperlink>
        </w:p>
        <w:p w14:paraId="0EDCDC47" w14:textId="5830243B"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89" w:history="1">
            <w:r w:rsidR="001F6A76" w:rsidRPr="00135C90">
              <w:rPr>
                <w:rStyle w:val="Hyperlink"/>
                <w:noProof/>
              </w:rPr>
              <w:t>DETECT-14 - Log Integrity &amp; Protection</w:t>
            </w:r>
            <w:r w:rsidR="001F6A76">
              <w:rPr>
                <w:noProof/>
                <w:webHidden/>
              </w:rPr>
              <w:tab/>
            </w:r>
            <w:r w:rsidR="001F6A76">
              <w:rPr>
                <w:noProof/>
                <w:webHidden/>
              </w:rPr>
              <w:fldChar w:fldCharType="begin"/>
            </w:r>
            <w:r w:rsidR="001F6A76">
              <w:rPr>
                <w:noProof/>
                <w:webHidden/>
              </w:rPr>
              <w:instrText xml:space="preserve"> PAGEREF _Toc238903689 \h </w:instrText>
            </w:r>
            <w:r w:rsidR="001F6A76">
              <w:rPr>
                <w:noProof/>
                <w:webHidden/>
              </w:rPr>
            </w:r>
            <w:r w:rsidR="001F6A76">
              <w:rPr>
                <w:noProof/>
                <w:webHidden/>
              </w:rPr>
              <w:fldChar w:fldCharType="separate"/>
            </w:r>
            <w:r w:rsidR="001F6A76">
              <w:rPr>
                <w:noProof/>
                <w:webHidden/>
              </w:rPr>
              <w:t>69</w:t>
            </w:r>
            <w:r w:rsidR="001F6A76">
              <w:rPr>
                <w:noProof/>
                <w:webHidden/>
              </w:rPr>
              <w:fldChar w:fldCharType="end"/>
            </w:r>
          </w:hyperlink>
        </w:p>
        <w:p w14:paraId="49FB5ACC" w14:textId="6F03C08B"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90" w:history="1">
            <w:r w:rsidR="001F6A76" w:rsidRPr="00135C90">
              <w:rPr>
                <w:rStyle w:val="Hyperlink"/>
                <w:noProof/>
              </w:rPr>
              <w:t>DETECT-15 - Time Synchronization</w:t>
            </w:r>
            <w:r w:rsidR="001F6A76">
              <w:rPr>
                <w:noProof/>
                <w:webHidden/>
              </w:rPr>
              <w:tab/>
            </w:r>
            <w:r w:rsidR="001F6A76">
              <w:rPr>
                <w:noProof/>
                <w:webHidden/>
              </w:rPr>
              <w:fldChar w:fldCharType="begin"/>
            </w:r>
            <w:r w:rsidR="001F6A76">
              <w:rPr>
                <w:noProof/>
                <w:webHidden/>
              </w:rPr>
              <w:instrText xml:space="preserve"> PAGEREF _Toc238903690 \h </w:instrText>
            </w:r>
            <w:r w:rsidR="001F6A76">
              <w:rPr>
                <w:noProof/>
                <w:webHidden/>
              </w:rPr>
            </w:r>
            <w:r w:rsidR="001F6A76">
              <w:rPr>
                <w:noProof/>
                <w:webHidden/>
              </w:rPr>
              <w:fldChar w:fldCharType="separate"/>
            </w:r>
            <w:r w:rsidR="001F6A76">
              <w:rPr>
                <w:noProof/>
                <w:webHidden/>
              </w:rPr>
              <w:t>70</w:t>
            </w:r>
            <w:r w:rsidR="001F6A76">
              <w:rPr>
                <w:noProof/>
                <w:webHidden/>
              </w:rPr>
              <w:fldChar w:fldCharType="end"/>
            </w:r>
          </w:hyperlink>
        </w:p>
        <w:p w14:paraId="4AD71721" w14:textId="33AFCFD1"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91" w:history="1">
            <w:r w:rsidR="001F6A76" w:rsidRPr="00135C90">
              <w:rPr>
                <w:rStyle w:val="Hyperlink"/>
                <w:noProof/>
              </w:rPr>
              <w:t>DETECT-16 - AI Abuse &amp; Misuse Detection</w:t>
            </w:r>
            <w:r w:rsidR="001F6A76">
              <w:rPr>
                <w:noProof/>
                <w:webHidden/>
              </w:rPr>
              <w:tab/>
            </w:r>
            <w:r w:rsidR="001F6A76">
              <w:rPr>
                <w:noProof/>
                <w:webHidden/>
              </w:rPr>
              <w:fldChar w:fldCharType="begin"/>
            </w:r>
            <w:r w:rsidR="001F6A76">
              <w:rPr>
                <w:noProof/>
                <w:webHidden/>
              </w:rPr>
              <w:instrText xml:space="preserve"> PAGEREF _Toc238903691 \h </w:instrText>
            </w:r>
            <w:r w:rsidR="001F6A76">
              <w:rPr>
                <w:noProof/>
                <w:webHidden/>
              </w:rPr>
            </w:r>
            <w:r w:rsidR="001F6A76">
              <w:rPr>
                <w:noProof/>
                <w:webHidden/>
              </w:rPr>
              <w:fldChar w:fldCharType="separate"/>
            </w:r>
            <w:r w:rsidR="001F6A76">
              <w:rPr>
                <w:noProof/>
                <w:webHidden/>
              </w:rPr>
              <w:t>70</w:t>
            </w:r>
            <w:r w:rsidR="001F6A76">
              <w:rPr>
                <w:noProof/>
                <w:webHidden/>
              </w:rPr>
              <w:fldChar w:fldCharType="end"/>
            </w:r>
          </w:hyperlink>
        </w:p>
        <w:p w14:paraId="389F30B8" w14:textId="4878CCF8" w:rsidR="001F6A76" w:rsidRDefault="00000000">
          <w:pPr>
            <w:pStyle w:val="TOC1"/>
            <w:tabs>
              <w:tab w:val="right" w:leader="dot" w:pos="10214"/>
            </w:tabs>
            <w:rPr>
              <w:rFonts w:asciiTheme="minorHAnsi" w:hAnsiTheme="minorHAnsi"/>
              <w:noProof/>
              <w:kern w:val="2"/>
              <w:sz w:val="24"/>
              <w:szCs w:val="24"/>
              <w14:ligatures w14:val="standardContextual"/>
            </w:rPr>
          </w:pPr>
          <w:hyperlink w:anchor="_Toc238903692" w:history="1">
            <w:r w:rsidR="001F6A76" w:rsidRPr="00135C90">
              <w:rPr>
                <w:rStyle w:val="Hyperlink"/>
                <w:noProof/>
              </w:rPr>
              <w:t>RESPOND - Incident Response Controls</w:t>
            </w:r>
            <w:r w:rsidR="001F6A76">
              <w:rPr>
                <w:noProof/>
                <w:webHidden/>
              </w:rPr>
              <w:tab/>
            </w:r>
            <w:r w:rsidR="001F6A76">
              <w:rPr>
                <w:noProof/>
                <w:webHidden/>
              </w:rPr>
              <w:fldChar w:fldCharType="begin"/>
            </w:r>
            <w:r w:rsidR="001F6A76">
              <w:rPr>
                <w:noProof/>
                <w:webHidden/>
              </w:rPr>
              <w:instrText xml:space="preserve"> PAGEREF _Toc238903692 \h </w:instrText>
            </w:r>
            <w:r w:rsidR="001F6A76">
              <w:rPr>
                <w:noProof/>
                <w:webHidden/>
              </w:rPr>
            </w:r>
            <w:r w:rsidR="001F6A76">
              <w:rPr>
                <w:noProof/>
                <w:webHidden/>
              </w:rPr>
              <w:fldChar w:fldCharType="separate"/>
            </w:r>
            <w:r w:rsidR="001F6A76">
              <w:rPr>
                <w:noProof/>
                <w:webHidden/>
              </w:rPr>
              <w:t>71</w:t>
            </w:r>
            <w:r w:rsidR="001F6A76">
              <w:rPr>
                <w:noProof/>
                <w:webHidden/>
              </w:rPr>
              <w:fldChar w:fldCharType="end"/>
            </w:r>
          </w:hyperlink>
        </w:p>
        <w:p w14:paraId="4E1CD39E" w14:textId="53CB7A05"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93" w:history="1">
            <w:r w:rsidR="001F6A76" w:rsidRPr="00135C90">
              <w:rPr>
                <w:rStyle w:val="Hyperlink"/>
                <w:noProof/>
              </w:rPr>
              <w:t>RESPOND-01 - Incident Response Framework</w:t>
            </w:r>
            <w:r w:rsidR="001F6A76">
              <w:rPr>
                <w:noProof/>
                <w:webHidden/>
              </w:rPr>
              <w:tab/>
            </w:r>
            <w:r w:rsidR="001F6A76">
              <w:rPr>
                <w:noProof/>
                <w:webHidden/>
              </w:rPr>
              <w:fldChar w:fldCharType="begin"/>
            </w:r>
            <w:r w:rsidR="001F6A76">
              <w:rPr>
                <w:noProof/>
                <w:webHidden/>
              </w:rPr>
              <w:instrText xml:space="preserve"> PAGEREF _Toc238903693 \h </w:instrText>
            </w:r>
            <w:r w:rsidR="001F6A76">
              <w:rPr>
                <w:noProof/>
                <w:webHidden/>
              </w:rPr>
            </w:r>
            <w:r w:rsidR="001F6A76">
              <w:rPr>
                <w:noProof/>
                <w:webHidden/>
              </w:rPr>
              <w:fldChar w:fldCharType="separate"/>
            </w:r>
            <w:r w:rsidR="001F6A76">
              <w:rPr>
                <w:noProof/>
                <w:webHidden/>
              </w:rPr>
              <w:t>71</w:t>
            </w:r>
            <w:r w:rsidR="001F6A76">
              <w:rPr>
                <w:noProof/>
                <w:webHidden/>
              </w:rPr>
              <w:fldChar w:fldCharType="end"/>
            </w:r>
          </w:hyperlink>
        </w:p>
        <w:p w14:paraId="42EF26E5" w14:textId="3DFDF42A"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94" w:history="1">
            <w:r w:rsidR="001F6A76" w:rsidRPr="00135C90">
              <w:rPr>
                <w:rStyle w:val="Hyperlink"/>
                <w:noProof/>
              </w:rPr>
              <w:t>RESPOND-02 - Incident Identification &amp; Reporting</w:t>
            </w:r>
            <w:r w:rsidR="001F6A76">
              <w:rPr>
                <w:noProof/>
                <w:webHidden/>
              </w:rPr>
              <w:tab/>
            </w:r>
            <w:r w:rsidR="001F6A76">
              <w:rPr>
                <w:noProof/>
                <w:webHidden/>
              </w:rPr>
              <w:fldChar w:fldCharType="begin"/>
            </w:r>
            <w:r w:rsidR="001F6A76">
              <w:rPr>
                <w:noProof/>
                <w:webHidden/>
              </w:rPr>
              <w:instrText xml:space="preserve"> PAGEREF _Toc238903694 \h </w:instrText>
            </w:r>
            <w:r w:rsidR="001F6A76">
              <w:rPr>
                <w:noProof/>
                <w:webHidden/>
              </w:rPr>
            </w:r>
            <w:r w:rsidR="001F6A76">
              <w:rPr>
                <w:noProof/>
                <w:webHidden/>
              </w:rPr>
              <w:fldChar w:fldCharType="separate"/>
            </w:r>
            <w:r w:rsidR="001F6A76">
              <w:rPr>
                <w:noProof/>
                <w:webHidden/>
              </w:rPr>
              <w:t>71</w:t>
            </w:r>
            <w:r w:rsidR="001F6A76">
              <w:rPr>
                <w:noProof/>
                <w:webHidden/>
              </w:rPr>
              <w:fldChar w:fldCharType="end"/>
            </w:r>
          </w:hyperlink>
        </w:p>
        <w:p w14:paraId="6BB3F881" w14:textId="7A4D1BC9"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95" w:history="1">
            <w:r w:rsidR="001F6A76" w:rsidRPr="00135C90">
              <w:rPr>
                <w:rStyle w:val="Hyperlink"/>
                <w:noProof/>
              </w:rPr>
              <w:t>RESPOND-03 - Incident Triage &amp; Classification</w:t>
            </w:r>
            <w:r w:rsidR="001F6A76">
              <w:rPr>
                <w:noProof/>
                <w:webHidden/>
              </w:rPr>
              <w:tab/>
            </w:r>
            <w:r w:rsidR="001F6A76">
              <w:rPr>
                <w:noProof/>
                <w:webHidden/>
              </w:rPr>
              <w:fldChar w:fldCharType="begin"/>
            </w:r>
            <w:r w:rsidR="001F6A76">
              <w:rPr>
                <w:noProof/>
                <w:webHidden/>
              </w:rPr>
              <w:instrText xml:space="preserve"> PAGEREF _Toc238903695 \h </w:instrText>
            </w:r>
            <w:r w:rsidR="001F6A76">
              <w:rPr>
                <w:noProof/>
                <w:webHidden/>
              </w:rPr>
            </w:r>
            <w:r w:rsidR="001F6A76">
              <w:rPr>
                <w:noProof/>
                <w:webHidden/>
              </w:rPr>
              <w:fldChar w:fldCharType="separate"/>
            </w:r>
            <w:r w:rsidR="001F6A76">
              <w:rPr>
                <w:noProof/>
                <w:webHidden/>
              </w:rPr>
              <w:t>72</w:t>
            </w:r>
            <w:r w:rsidR="001F6A76">
              <w:rPr>
                <w:noProof/>
                <w:webHidden/>
              </w:rPr>
              <w:fldChar w:fldCharType="end"/>
            </w:r>
          </w:hyperlink>
        </w:p>
        <w:p w14:paraId="72515A7B" w14:textId="6C2E9A83"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96" w:history="1">
            <w:r w:rsidR="001F6A76" w:rsidRPr="00135C90">
              <w:rPr>
                <w:rStyle w:val="Hyperlink"/>
                <w:noProof/>
              </w:rPr>
              <w:t>RESPOND-04 - Incident Containment</w:t>
            </w:r>
            <w:r w:rsidR="001F6A76">
              <w:rPr>
                <w:noProof/>
                <w:webHidden/>
              </w:rPr>
              <w:tab/>
            </w:r>
            <w:r w:rsidR="001F6A76">
              <w:rPr>
                <w:noProof/>
                <w:webHidden/>
              </w:rPr>
              <w:fldChar w:fldCharType="begin"/>
            </w:r>
            <w:r w:rsidR="001F6A76">
              <w:rPr>
                <w:noProof/>
                <w:webHidden/>
              </w:rPr>
              <w:instrText xml:space="preserve"> PAGEREF _Toc238903696 \h </w:instrText>
            </w:r>
            <w:r w:rsidR="001F6A76">
              <w:rPr>
                <w:noProof/>
                <w:webHidden/>
              </w:rPr>
            </w:r>
            <w:r w:rsidR="001F6A76">
              <w:rPr>
                <w:noProof/>
                <w:webHidden/>
              </w:rPr>
              <w:fldChar w:fldCharType="separate"/>
            </w:r>
            <w:r w:rsidR="001F6A76">
              <w:rPr>
                <w:noProof/>
                <w:webHidden/>
              </w:rPr>
              <w:t>72</w:t>
            </w:r>
            <w:r w:rsidR="001F6A76">
              <w:rPr>
                <w:noProof/>
                <w:webHidden/>
              </w:rPr>
              <w:fldChar w:fldCharType="end"/>
            </w:r>
          </w:hyperlink>
        </w:p>
        <w:p w14:paraId="360916FF" w14:textId="7C61D87F"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97" w:history="1">
            <w:r w:rsidR="001F6A76" w:rsidRPr="00135C90">
              <w:rPr>
                <w:rStyle w:val="Hyperlink"/>
                <w:noProof/>
              </w:rPr>
              <w:t>RESPOND-05 - Incident Eradication</w:t>
            </w:r>
            <w:r w:rsidR="001F6A76">
              <w:rPr>
                <w:noProof/>
                <w:webHidden/>
              </w:rPr>
              <w:tab/>
            </w:r>
            <w:r w:rsidR="001F6A76">
              <w:rPr>
                <w:noProof/>
                <w:webHidden/>
              </w:rPr>
              <w:fldChar w:fldCharType="begin"/>
            </w:r>
            <w:r w:rsidR="001F6A76">
              <w:rPr>
                <w:noProof/>
                <w:webHidden/>
              </w:rPr>
              <w:instrText xml:space="preserve"> PAGEREF _Toc238903697 \h </w:instrText>
            </w:r>
            <w:r w:rsidR="001F6A76">
              <w:rPr>
                <w:noProof/>
                <w:webHidden/>
              </w:rPr>
            </w:r>
            <w:r w:rsidR="001F6A76">
              <w:rPr>
                <w:noProof/>
                <w:webHidden/>
              </w:rPr>
              <w:fldChar w:fldCharType="separate"/>
            </w:r>
            <w:r w:rsidR="001F6A76">
              <w:rPr>
                <w:noProof/>
                <w:webHidden/>
              </w:rPr>
              <w:t>73</w:t>
            </w:r>
            <w:r w:rsidR="001F6A76">
              <w:rPr>
                <w:noProof/>
                <w:webHidden/>
              </w:rPr>
              <w:fldChar w:fldCharType="end"/>
            </w:r>
          </w:hyperlink>
        </w:p>
        <w:p w14:paraId="15C40749" w14:textId="6791AAE5"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98" w:history="1">
            <w:r w:rsidR="001F6A76" w:rsidRPr="00135C90">
              <w:rPr>
                <w:rStyle w:val="Hyperlink"/>
                <w:noProof/>
              </w:rPr>
              <w:t>RESPOND-06 - Incident Recovery Coordination</w:t>
            </w:r>
            <w:r w:rsidR="001F6A76">
              <w:rPr>
                <w:noProof/>
                <w:webHidden/>
              </w:rPr>
              <w:tab/>
            </w:r>
            <w:r w:rsidR="001F6A76">
              <w:rPr>
                <w:noProof/>
                <w:webHidden/>
              </w:rPr>
              <w:fldChar w:fldCharType="begin"/>
            </w:r>
            <w:r w:rsidR="001F6A76">
              <w:rPr>
                <w:noProof/>
                <w:webHidden/>
              </w:rPr>
              <w:instrText xml:space="preserve"> PAGEREF _Toc238903698 \h </w:instrText>
            </w:r>
            <w:r w:rsidR="001F6A76">
              <w:rPr>
                <w:noProof/>
                <w:webHidden/>
              </w:rPr>
            </w:r>
            <w:r w:rsidR="001F6A76">
              <w:rPr>
                <w:noProof/>
                <w:webHidden/>
              </w:rPr>
              <w:fldChar w:fldCharType="separate"/>
            </w:r>
            <w:r w:rsidR="001F6A76">
              <w:rPr>
                <w:noProof/>
                <w:webHidden/>
              </w:rPr>
              <w:t>74</w:t>
            </w:r>
            <w:r w:rsidR="001F6A76">
              <w:rPr>
                <w:noProof/>
                <w:webHidden/>
              </w:rPr>
              <w:fldChar w:fldCharType="end"/>
            </w:r>
          </w:hyperlink>
        </w:p>
        <w:p w14:paraId="1C583C69" w14:textId="4B91B559"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699" w:history="1">
            <w:r w:rsidR="001F6A76" w:rsidRPr="00135C90">
              <w:rPr>
                <w:rStyle w:val="Hyperlink"/>
                <w:noProof/>
              </w:rPr>
              <w:t>RESPOND-07 - Incident Communication</w:t>
            </w:r>
            <w:r w:rsidR="001F6A76">
              <w:rPr>
                <w:noProof/>
                <w:webHidden/>
              </w:rPr>
              <w:tab/>
            </w:r>
            <w:r w:rsidR="001F6A76">
              <w:rPr>
                <w:noProof/>
                <w:webHidden/>
              </w:rPr>
              <w:fldChar w:fldCharType="begin"/>
            </w:r>
            <w:r w:rsidR="001F6A76">
              <w:rPr>
                <w:noProof/>
                <w:webHidden/>
              </w:rPr>
              <w:instrText xml:space="preserve"> PAGEREF _Toc238903699 \h </w:instrText>
            </w:r>
            <w:r w:rsidR="001F6A76">
              <w:rPr>
                <w:noProof/>
                <w:webHidden/>
              </w:rPr>
            </w:r>
            <w:r w:rsidR="001F6A76">
              <w:rPr>
                <w:noProof/>
                <w:webHidden/>
              </w:rPr>
              <w:fldChar w:fldCharType="separate"/>
            </w:r>
            <w:r w:rsidR="001F6A76">
              <w:rPr>
                <w:noProof/>
                <w:webHidden/>
              </w:rPr>
              <w:t>74</w:t>
            </w:r>
            <w:r w:rsidR="001F6A76">
              <w:rPr>
                <w:noProof/>
                <w:webHidden/>
              </w:rPr>
              <w:fldChar w:fldCharType="end"/>
            </w:r>
          </w:hyperlink>
        </w:p>
        <w:p w14:paraId="0012472A" w14:textId="611F3951"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700" w:history="1">
            <w:r w:rsidR="001F6A76" w:rsidRPr="00135C90">
              <w:rPr>
                <w:rStyle w:val="Hyperlink"/>
                <w:noProof/>
              </w:rPr>
              <w:t>RESPOND-08 - Regulatory &amp; Legal Reporting</w:t>
            </w:r>
            <w:r w:rsidR="001F6A76">
              <w:rPr>
                <w:noProof/>
                <w:webHidden/>
              </w:rPr>
              <w:tab/>
            </w:r>
            <w:r w:rsidR="001F6A76">
              <w:rPr>
                <w:noProof/>
                <w:webHidden/>
              </w:rPr>
              <w:fldChar w:fldCharType="begin"/>
            </w:r>
            <w:r w:rsidR="001F6A76">
              <w:rPr>
                <w:noProof/>
                <w:webHidden/>
              </w:rPr>
              <w:instrText xml:space="preserve"> PAGEREF _Toc238903700 \h </w:instrText>
            </w:r>
            <w:r w:rsidR="001F6A76">
              <w:rPr>
                <w:noProof/>
                <w:webHidden/>
              </w:rPr>
            </w:r>
            <w:r w:rsidR="001F6A76">
              <w:rPr>
                <w:noProof/>
                <w:webHidden/>
              </w:rPr>
              <w:fldChar w:fldCharType="separate"/>
            </w:r>
            <w:r w:rsidR="001F6A76">
              <w:rPr>
                <w:noProof/>
                <w:webHidden/>
              </w:rPr>
              <w:t>75</w:t>
            </w:r>
            <w:r w:rsidR="001F6A76">
              <w:rPr>
                <w:noProof/>
                <w:webHidden/>
              </w:rPr>
              <w:fldChar w:fldCharType="end"/>
            </w:r>
          </w:hyperlink>
        </w:p>
        <w:p w14:paraId="5840C084" w14:textId="7C45FBAE"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701" w:history="1">
            <w:r w:rsidR="001F6A76" w:rsidRPr="00135C90">
              <w:rPr>
                <w:rStyle w:val="Hyperlink"/>
                <w:noProof/>
              </w:rPr>
              <w:t>RESPOND-09 - Incident Documentation &amp; Case Management</w:t>
            </w:r>
            <w:r w:rsidR="001F6A76">
              <w:rPr>
                <w:noProof/>
                <w:webHidden/>
              </w:rPr>
              <w:tab/>
            </w:r>
            <w:r w:rsidR="001F6A76">
              <w:rPr>
                <w:noProof/>
                <w:webHidden/>
              </w:rPr>
              <w:fldChar w:fldCharType="begin"/>
            </w:r>
            <w:r w:rsidR="001F6A76">
              <w:rPr>
                <w:noProof/>
                <w:webHidden/>
              </w:rPr>
              <w:instrText xml:space="preserve"> PAGEREF _Toc238903701 \h </w:instrText>
            </w:r>
            <w:r w:rsidR="001F6A76">
              <w:rPr>
                <w:noProof/>
                <w:webHidden/>
              </w:rPr>
            </w:r>
            <w:r w:rsidR="001F6A76">
              <w:rPr>
                <w:noProof/>
                <w:webHidden/>
              </w:rPr>
              <w:fldChar w:fldCharType="separate"/>
            </w:r>
            <w:r w:rsidR="001F6A76">
              <w:rPr>
                <w:noProof/>
                <w:webHidden/>
              </w:rPr>
              <w:t>75</w:t>
            </w:r>
            <w:r w:rsidR="001F6A76">
              <w:rPr>
                <w:noProof/>
                <w:webHidden/>
              </w:rPr>
              <w:fldChar w:fldCharType="end"/>
            </w:r>
          </w:hyperlink>
        </w:p>
        <w:p w14:paraId="472672E1" w14:textId="75D57C28"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702" w:history="1">
            <w:r w:rsidR="001F6A76" w:rsidRPr="00135C90">
              <w:rPr>
                <w:rStyle w:val="Hyperlink"/>
                <w:noProof/>
              </w:rPr>
              <w:t>RESPOND-10 - Post-Incident Analysis</w:t>
            </w:r>
            <w:r w:rsidR="001F6A76">
              <w:rPr>
                <w:noProof/>
                <w:webHidden/>
              </w:rPr>
              <w:tab/>
            </w:r>
            <w:r w:rsidR="001F6A76">
              <w:rPr>
                <w:noProof/>
                <w:webHidden/>
              </w:rPr>
              <w:fldChar w:fldCharType="begin"/>
            </w:r>
            <w:r w:rsidR="001F6A76">
              <w:rPr>
                <w:noProof/>
                <w:webHidden/>
              </w:rPr>
              <w:instrText xml:space="preserve"> PAGEREF _Toc238903702 \h </w:instrText>
            </w:r>
            <w:r w:rsidR="001F6A76">
              <w:rPr>
                <w:noProof/>
                <w:webHidden/>
              </w:rPr>
            </w:r>
            <w:r w:rsidR="001F6A76">
              <w:rPr>
                <w:noProof/>
                <w:webHidden/>
              </w:rPr>
              <w:fldChar w:fldCharType="separate"/>
            </w:r>
            <w:r w:rsidR="001F6A76">
              <w:rPr>
                <w:noProof/>
                <w:webHidden/>
              </w:rPr>
              <w:t>76</w:t>
            </w:r>
            <w:r w:rsidR="001F6A76">
              <w:rPr>
                <w:noProof/>
                <w:webHidden/>
              </w:rPr>
              <w:fldChar w:fldCharType="end"/>
            </w:r>
          </w:hyperlink>
        </w:p>
        <w:p w14:paraId="2911EA92" w14:textId="59162FA3"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703" w:history="1">
            <w:r w:rsidR="001F6A76" w:rsidRPr="00135C90">
              <w:rPr>
                <w:rStyle w:val="Hyperlink"/>
                <w:noProof/>
              </w:rPr>
              <w:t>RESPOND-11 - Incident Response Testing &amp; Exercises</w:t>
            </w:r>
            <w:r w:rsidR="001F6A76">
              <w:rPr>
                <w:noProof/>
                <w:webHidden/>
              </w:rPr>
              <w:tab/>
            </w:r>
            <w:r w:rsidR="001F6A76">
              <w:rPr>
                <w:noProof/>
                <w:webHidden/>
              </w:rPr>
              <w:fldChar w:fldCharType="begin"/>
            </w:r>
            <w:r w:rsidR="001F6A76">
              <w:rPr>
                <w:noProof/>
                <w:webHidden/>
              </w:rPr>
              <w:instrText xml:space="preserve"> PAGEREF _Toc238903703 \h </w:instrText>
            </w:r>
            <w:r w:rsidR="001F6A76">
              <w:rPr>
                <w:noProof/>
                <w:webHidden/>
              </w:rPr>
            </w:r>
            <w:r w:rsidR="001F6A76">
              <w:rPr>
                <w:noProof/>
                <w:webHidden/>
              </w:rPr>
              <w:fldChar w:fldCharType="separate"/>
            </w:r>
            <w:r w:rsidR="001F6A76">
              <w:rPr>
                <w:noProof/>
                <w:webHidden/>
              </w:rPr>
              <w:t>76</w:t>
            </w:r>
            <w:r w:rsidR="001F6A76">
              <w:rPr>
                <w:noProof/>
                <w:webHidden/>
              </w:rPr>
              <w:fldChar w:fldCharType="end"/>
            </w:r>
          </w:hyperlink>
        </w:p>
        <w:p w14:paraId="2F60ABCC" w14:textId="612B6940"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704" w:history="1">
            <w:r w:rsidR="001F6A76" w:rsidRPr="00135C90">
              <w:rPr>
                <w:rStyle w:val="Hyperlink"/>
                <w:noProof/>
              </w:rPr>
              <w:t>RESPOND-12 - Third-Party Incident Coordination</w:t>
            </w:r>
            <w:r w:rsidR="001F6A76">
              <w:rPr>
                <w:noProof/>
                <w:webHidden/>
              </w:rPr>
              <w:tab/>
            </w:r>
            <w:r w:rsidR="001F6A76">
              <w:rPr>
                <w:noProof/>
                <w:webHidden/>
              </w:rPr>
              <w:fldChar w:fldCharType="begin"/>
            </w:r>
            <w:r w:rsidR="001F6A76">
              <w:rPr>
                <w:noProof/>
                <w:webHidden/>
              </w:rPr>
              <w:instrText xml:space="preserve"> PAGEREF _Toc238903704 \h </w:instrText>
            </w:r>
            <w:r w:rsidR="001F6A76">
              <w:rPr>
                <w:noProof/>
                <w:webHidden/>
              </w:rPr>
            </w:r>
            <w:r w:rsidR="001F6A76">
              <w:rPr>
                <w:noProof/>
                <w:webHidden/>
              </w:rPr>
              <w:fldChar w:fldCharType="separate"/>
            </w:r>
            <w:r w:rsidR="001F6A76">
              <w:rPr>
                <w:noProof/>
                <w:webHidden/>
              </w:rPr>
              <w:t>77</w:t>
            </w:r>
            <w:r w:rsidR="001F6A76">
              <w:rPr>
                <w:noProof/>
                <w:webHidden/>
              </w:rPr>
              <w:fldChar w:fldCharType="end"/>
            </w:r>
          </w:hyperlink>
        </w:p>
        <w:p w14:paraId="2AAB72E6" w14:textId="0CC4C9C6"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705" w:history="1">
            <w:r w:rsidR="001F6A76" w:rsidRPr="00135C90">
              <w:rPr>
                <w:rStyle w:val="Hyperlink"/>
                <w:noProof/>
              </w:rPr>
              <w:t>RESPOND-13 - AI Incident Handling</w:t>
            </w:r>
            <w:r w:rsidR="001F6A76">
              <w:rPr>
                <w:noProof/>
                <w:webHidden/>
              </w:rPr>
              <w:tab/>
            </w:r>
            <w:r w:rsidR="001F6A76">
              <w:rPr>
                <w:noProof/>
                <w:webHidden/>
              </w:rPr>
              <w:fldChar w:fldCharType="begin"/>
            </w:r>
            <w:r w:rsidR="001F6A76">
              <w:rPr>
                <w:noProof/>
                <w:webHidden/>
              </w:rPr>
              <w:instrText xml:space="preserve"> PAGEREF _Toc238903705 \h </w:instrText>
            </w:r>
            <w:r w:rsidR="001F6A76">
              <w:rPr>
                <w:noProof/>
                <w:webHidden/>
              </w:rPr>
            </w:r>
            <w:r w:rsidR="001F6A76">
              <w:rPr>
                <w:noProof/>
                <w:webHidden/>
              </w:rPr>
              <w:fldChar w:fldCharType="separate"/>
            </w:r>
            <w:r w:rsidR="001F6A76">
              <w:rPr>
                <w:noProof/>
                <w:webHidden/>
              </w:rPr>
              <w:t>77</w:t>
            </w:r>
            <w:r w:rsidR="001F6A76">
              <w:rPr>
                <w:noProof/>
                <w:webHidden/>
              </w:rPr>
              <w:fldChar w:fldCharType="end"/>
            </w:r>
          </w:hyperlink>
        </w:p>
        <w:p w14:paraId="0E63A777" w14:textId="4D33628D" w:rsidR="001F6A76" w:rsidRDefault="00000000">
          <w:pPr>
            <w:pStyle w:val="TOC1"/>
            <w:tabs>
              <w:tab w:val="right" w:leader="dot" w:pos="10214"/>
            </w:tabs>
            <w:rPr>
              <w:rFonts w:asciiTheme="minorHAnsi" w:hAnsiTheme="minorHAnsi"/>
              <w:noProof/>
              <w:kern w:val="2"/>
              <w:sz w:val="24"/>
              <w:szCs w:val="24"/>
              <w14:ligatures w14:val="standardContextual"/>
            </w:rPr>
          </w:pPr>
          <w:hyperlink w:anchor="_Toc238903706" w:history="1">
            <w:r w:rsidR="001F6A76" w:rsidRPr="00135C90">
              <w:rPr>
                <w:rStyle w:val="Hyperlink"/>
                <w:noProof/>
              </w:rPr>
              <w:t>RECOVER - Recovery &amp; Resilience Controls</w:t>
            </w:r>
            <w:r w:rsidR="001F6A76">
              <w:rPr>
                <w:noProof/>
                <w:webHidden/>
              </w:rPr>
              <w:tab/>
            </w:r>
            <w:r w:rsidR="001F6A76">
              <w:rPr>
                <w:noProof/>
                <w:webHidden/>
              </w:rPr>
              <w:fldChar w:fldCharType="begin"/>
            </w:r>
            <w:r w:rsidR="001F6A76">
              <w:rPr>
                <w:noProof/>
                <w:webHidden/>
              </w:rPr>
              <w:instrText xml:space="preserve"> PAGEREF _Toc238903706 \h </w:instrText>
            </w:r>
            <w:r w:rsidR="001F6A76">
              <w:rPr>
                <w:noProof/>
                <w:webHidden/>
              </w:rPr>
            </w:r>
            <w:r w:rsidR="001F6A76">
              <w:rPr>
                <w:noProof/>
                <w:webHidden/>
              </w:rPr>
              <w:fldChar w:fldCharType="separate"/>
            </w:r>
            <w:r w:rsidR="001F6A76">
              <w:rPr>
                <w:noProof/>
                <w:webHidden/>
              </w:rPr>
              <w:t>78</w:t>
            </w:r>
            <w:r w:rsidR="001F6A76">
              <w:rPr>
                <w:noProof/>
                <w:webHidden/>
              </w:rPr>
              <w:fldChar w:fldCharType="end"/>
            </w:r>
          </w:hyperlink>
        </w:p>
        <w:p w14:paraId="201C45C4" w14:textId="1BB4186E"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707" w:history="1">
            <w:r w:rsidR="001F6A76" w:rsidRPr="00135C90">
              <w:rPr>
                <w:rStyle w:val="Hyperlink"/>
                <w:noProof/>
              </w:rPr>
              <w:t>RECOVER-01 - Business Continuity Framework</w:t>
            </w:r>
            <w:r w:rsidR="001F6A76">
              <w:rPr>
                <w:noProof/>
                <w:webHidden/>
              </w:rPr>
              <w:tab/>
            </w:r>
            <w:r w:rsidR="001F6A76">
              <w:rPr>
                <w:noProof/>
                <w:webHidden/>
              </w:rPr>
              <w:fldChar w:fldCharType="begin"/>
            </w:r>
            <w:r w:rsidR="001F6A76">
              <w:rPr>
                <w:noProof/>
                <w:webHidden/>
              </w:rPr>
              <w:instrText xml:space="preserve"> PAGEREF _Toc238903707 \h </w:instrText>
            </w:r>
            <w:r w:rsidR="001F6A76">
              <w:rPr>
                <w:noProof/>
                <w:webHidden/>
              </w:rPr>
            </w:r>
            <w:r w:rsidR="001F6A76">
              <w:rPr>
                <w:noProof/>
                <w:webHidden/>
              </w:rPr>
              <w:fldChar w:fldCharType="separate"/>
            </w:r>
            <w:r w:rsidR="001F6A76">
              <w:rPr>
                <w:noProof/>
                <w:webHidden/>
              </w:rPr>
              <w:t>78</w:t>
            </w:r>
            <w:r w:rsidR="001F6A76">
              <w:rPr>
                <w:noProof/>
                <w:webHidden/>
              </w:rPr>
              <w:fldChar w:fldCharType="end"/>
            </w:r>
          </w:hyperlink>
        </w:p>
        <w:p w14:paraId="77AD3941" w14:textId="19CF88B3"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708" w:history="1">
            <w:r w:rsidR="001F6A76" w:rsidRPr="00135C90">
              <w:rPr>
                <w:rStyle w:val="Hyperlink"/>
                <w:noProof/>
              </w:rPr>
              <w:t>RECOVER-02 - Disaster Recovery Planning</w:t>
            </w:r>
            <w:r w:rsidR="001F6A76">
              <w:rPr>
                <w:noProof/>
                <w:webHidden/>
              </w:rPr>
              <w:tab/>
            </w:r>
            <w:r w:rsidR="001F6A76">
              <w:rPr>
                <w:noProof/>
                <w:webHidden/>
              </w:rPr>
              <w:fldChar w:fldCharType="begin"/>
            </w:r>
            <w:r w:rsidR="001F6A76">
              <w:rPr>
                <w:noProof/>
                <w:webHidden/>
              </w:rPr>
              <w:instrText xml:space="preserve"> PAGEREF _Toc238903708 \h </w:instrText>
            </w:r>
            <w:r w:rsidR="001F6A76">
              <w:rPr>
                <w:noProof/>
                <w:webHidden/>
              </w:rPr>
            </w:r>
            <w:r w:rsidR="001F6A76">
              <w:rPr>
                <w:noProof/>
                <w:webHidden/>
              </w:rPr>
              <w:fldChar w:fldCharType="separate"/>
            </w:r>
            <w:r w:rsidR="001F6A76">
              <w:rPr>
                <w:noProof/>
                <w:webHidden/>
              </w:rPr>
              <w:t>79</w:t>
            </w:r>
            <w:r w:rsidR="001F6A76">
              <w:rPr>
                <w:noProof/>
                <w:webHidden/>
              </w:rPr>
              <w:fldChar w:fldCharType="end"/>
            </w:r>
          </w:hyperlink>
        </w:p>
        <w:p w14:paraId="4B7A76A3" w14:textId="377E487E"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709" w:history="1">
            <w:r w:rsidR="001F6A76" w:rsidRPr="00135C90">
              <w:rPr>
                <w:rStyle w:val="Hyperlink"/>
                <w:noProof/>
              </w:rPr>
              <w:t>RECOVER-03 - Backup &amp; Restoration</w:t>
            </w:r>
            <w:r w:rsidR="001F6A76">
              <w:rPr>
                <w:noProof/>
                <w:webHidden/>
              </w:rPr>
              <w:tab/>
            </w:r>
            <w:r w:rsidR="001F6A76">
              <w:rPr>
                <w:noProof/>
                <w:webHidden/>
              </w:rPr>
              <w:fldChar w:fldCharType="begin"/>
            </w:r>
            <w:r w:rsidR="001F6A76">
              <w:rPr>
                <w:noProof/>
                <w:webHidden/>
              </w:rPr>
              <w:instrText xml:space="preserve"> PAGEREF _Toc238903709 \h </w:instrText>
            </w:r>
            <w:r w:rsidR="001F6A76">
              <w:rPr>
                <w:noProof/>
                <w:webHidden/>
              </w:rPr>
            </w:r>
            <w:r w:rsidR="001F6A76">
              <w:rPr>
                <w:noProof/>
                <w:webHidden/>
              </w:rPr>
              <w:fldChar w:fldCharType="separate"/>
            </w:r>
            <w:r w:rsidR="001F6A76">
              <w:rPr>
                <w:noProof/>
                <w:webHidden/>
              </w:rPr>
              <w:t>79</w:t>
            </w:r>
            <w:r w:rsidR="001F6A76">
              <w:rPr>
                <w:noProof/>
                <w:webHidden/>
              </w:rPr>
              <w:fldChar w:fldCharType="end"/>
            </w:r>
          </w:hyperlink>
        </w:p>
        <w:p w14:paraId="34262727" w14:textId="408A6FBA"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710" w:history="1">
            <w:r w:rsidR="001F6A76" w:rsidRPr="00135C90">
              <w:rPr>
                <w:rStyle w:val="Hyperlink"/>
                <w:noProof/>
              </w:rPr>
              <w:t>RECOVER-04 - Recovery Objectives</w:t>
            </w:r>
            <w:r w:rsidR="001F6A76">
              <w:rPr>
                <w:noProof/>
                <w:webHidden/>
              </w:rPr>
              <w:tab/>
            </w:r>
            <w:r w:rsidR="001F6A76">
              <w:rPr>
                <w:noProof/>
                <w:webHidden/>
              </w:rPr>
              <w:fldChar w:fldCharType="begin"/>
            </w:r>
            <w:r w:rsidR="001F6A76">
              <w:rPr>
                <w:noProof/>
                <w:webHidden/>
              </w:rPr>
              <w:instrText xml:space="preserve"> PAGEREF _Toc238903710 \h </w:instrText>
            </w:r>
            <w:r w:rsidR="001F6A76">
              <w:rPr>
                <w:noProof/>
                <w:webHidden/>
              </w:rPr>
            </w:r>
            <w:r w:rsidR="001F6A76">
              <w:rPr>
                <w:noProof/>
                <w:webHidden/>
              </w:rPr>
              <w:fldChar w:fldCharType="separate"/>
            </w:r>
            <w:r w:rsidR="001F6A76">
              <w:rPr>
                <w:noProof/>
                <w:webHidden/>
              </w:rPr>
              <w:t>80</w:t>
            </w:r>
            <w:r w:rsidR="001F6A76">
              <w:rPr>
                <w:noProof/>
                <w:webHidden/>
              </w:rPr>
              <w:fldChar w:fldCharType="end"/>
            </w:r>
          </w:hyperlink>
        </w:p>
        <w:p w14:paraId="36B8D823" w14:textId="74E559A7"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711" w:history="1">
            <w:r w:rsidR="001F6A76" w:rsidRPr="00135C90">
              <w:rPr>
                <w:rStyle w:val="Hyperlink"/>
                <w:noProof/>
              </w:rPr>
              <w:t>RECOVER-05 - Recovery Testing &amp; Exercises</w:t>
            </w:r>
            <w:r w:rsidR="001F6A76">
              <w:rPr>
                <w:noProof/>
                <w:webHidden/>
              </w:rPr>
              <w:tab/>
            </w:r>
            <w:r w:rsidR="001F6A76">
              <w:rPr>
                <w:noProof/>
                <w:webHidden/>
              </w:rPr>
              <w:fldChar w:fldCharType="begin"/>
            </w:r>
            <w:r w:rsidR="001F6A76">
              <w:rPr>
                <w:noProof/>
                <w:webHidden/>
              </w:rPr>
              <w:instrText xml:space="preserve"> PAGEREF _Toc238903711 \h </w:instrText>
            </w:r>
            <w:r w:rsidR="001F6A76">
              <w:rPr>
                <w:noProof/>
                <w:webHidden/>
              </w:rPr>
            </w:r>
            <w:r w:rsidR="001F6A76">
              <w:rPr>
                <w:noProof/>
                <w:webHidden/>
              </w:rPr>
              <w:fldChar w:fldCharType="separate"/>
            </w:r>
            <w:r w:rsidR="001F6A76">
              <w:rPr>
                <w:noProof/>
                <w:webHidden/>
              </w:rPr>
              <w:t>80</w:t>
            </w:r>
            <w:r w:rsidR="001F6A76">
              <w:rPr>
                <w:noProof/>
                <w:webHidden/>
              </w:rPr>
              <w:fldChar w:fldCharType="end"/>
            </w:r>
          </w:hyperlink>
        </w:p>
        <w:p w14:paraId="6C488FCD" w14:textId="0A956B5F"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712" w:history="1">
            <w:r w:rsidR="001F6A76" w:rsidRPr="00135C90">
              <w:rPr>
                <w:rStyle w:val="Hyperlink"/>
                <w:noProof/>
              </w:rPr>
              <w:t>RECOVER-06 - Alternate Processing &amp; Redundancy</w:t>
            </w:r>
            <w:r w:rsidR="001F6A76">
              <w:rPr>
                <w:noProof/>
                <w:webHidden/>
              </w:rPr>
              <w:tab/>
            </w:r>
            <w:r w:rsidR="001F6A76">
              <w:rPr>
                <w:noProof/>
                <w:webHidden/>
              </w:rPr>
              <w:fldChar w:fldCharType="begin"/>
            </w:r>
            <w:r w:rsidR="001F6A76">
              <w:rPr>
                <w:noProof/>
                <w:webHidden/>
              </w:rPr>
              <w:instrText xml:space="preserve"> PAGEREF _Toc238903712 \h </w:instrText>
            </w:r>
            <w:r w:rsidR="001F6A76">
              <w:rPr>
                <w:noProof/>
                <w:webHidden/>
              </w:rPr>
            </w:r>
            <w:r w:rsidR="001F6A76">
              <w:rPr>
                <w:noProof/>
                <w:webHidden/>
              </w:rPr>
              <w:fldChar w:fldCharType="separate"/>
            </w:r>
            <w:r w:rsidR="001F6A76">
              <w:rPr>
                <w:noProof/>
                <w:webHidden/>
              </w:rPr>
              <w:t>81</w:t>
            </w:r>
            <w:r w:rsidR="001F6A76">
              <w:rPr>
                <w:noProof/>
                <w:webHidden/>
              </w:rPr>
              <w:fldChar w:fldCharType="end"/>
            </w:r>
          </w:hyperlink>
        </w:p>
        <w:p w14:paraId="36C1AA8D" w14:textId="371555DD"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713" w:history="1">
            <w:r w:rsidR="001F6A76" w:rsidRPr="00135C90">
              <w:rPr>
                <w:rStyle w:val="Hyperlink"/>
                <w:noProof/>
              </w:rPr>
              <w:t>RECOVER-07 - Crisis Management &amp; Coordination</w:t>
            </w:r>
            <w:r w:rsidR="001F6A76">
              <w:rPr>
                <w:noProof/>
                <w:webHidden/>
              </w:rPr>
              <w:tab/>
            </w:r>
            <w:r w:rsidR="001F6A76">
              <w:rPr>
                <w:noProof/>
                <w:webHidden/>
              </w:rPr>
              <w:fldChar w:fldCharType="begin"/>
            </w:r>
            <w:r w:rsidR="001F6A76">
              <w:rPr>
                <w:noProof/>
                <w:webHidden/>
              </w:rPr>
              <w:instrText xml:space="preserve"> PAGEREF _Toc238903713 \h </w:instrText>
            </w:r>
            <w:r w:rsidR="001F6A76">
              <w:rPr>
                <w:noProof/>
                <w:webHidden/>
              </w:rPr>
            </w:r>
            <w:r w:rsidR="001F6A76">
              <w:rPr>
                <w:noProof/>
                <w:webHidden/>
              </w:rPr>
              <w:fldChar w:fldCharType="separate"/>
            </w:r>
            <w:r w:rsidR="001F6A76">
              <w:rPr>
                <w:noProof/>
                <w:webHidden/>
              </w:rPr>
              <w:t>81</w:t>
            </w:r>
            <w:r w:rsidR="001F6A76">
              <w:rPr>
                <w:noProof/>
                <w:webHidden/>
              </w:rPr>
              <w:fldChar w:fldCharType="end"/>
            </w:r>
          </w:hyperlink>
        </w:p>
        <w:p w14:paraId="3EB8BF76" w14:textId="516CF2AA"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714" w:history="1">
            <w:r w:rsidR="001F6A76" w:rsidRPr="00135C90">
              <w:rPr>
                <w:rStyle w:val="Hyperlink"/>
                <w:noProof/>
              </w:rPr>
              <w:t>RECOVER-08 - Communication During Recovery</w:t>
            </w:r>
            <w:r w:rsidR="001F6A76">
              <w:rPr>
                <w:noProof/>
                <w:webHidden/>
              </w:rPr>
              <w:tab/>
            </w:r>
            <w:r w:rsidR="001F6A76">
              <w:rPr>
                <w:noProof/>
                <w:webHidden/>
              </w:rPr>
              <w:fldChar w:fldCharType="begin"/>
            </w:r>
            <w:r w:rsidR="001F6A76">
              <w:rPr>
                <w:noProof/>
                <w:webHidden/>
              </w:rPr>
              <w:instrText xml:space="preserve"> PAGEREF _Toc238903714 \h </w:instrText>
            </w:r>
            <w:r w:rsidR="001F6A76">
              <w:rPr>
                <w:noProof/>
                <w:webHidden/>
              </w:rPr>
            </w:r>
            <w:r w:rsidR="001F6A76">
              <w:rPr>
                <w:noProof/>
                <w:webHidden/>
              </w:rPr>
              <w:fldChar w:fldCharType="separate"/>
            </w:r>
            <w:r w:rsidR="001F6A76">
              <w:rPr>
                <w:noProof/>
                <w:webHidden/>
              </w:rPr>
              <w:t>82</w:t>
            </w:r>
            <w:r w:rsidR="001F6A76">
              <w:rPr>
                <w:noProof/>
                <w:webHidden/>
              </w:rPr>
              <w:fldChar w:fldCharType="end"/>
            </w:r>
          </w:hyperlink>
        </w:p>
        <w:p w14:paraId="5095DC58" w14:textId="1418CC54"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715" w:history="1">
            <w:r w:rsidR="001F6A76" w:rsidRPr="00135C90">
              <w:rPr>
                <w:rStyle w:val="Hyperlink"/>
                <w:noProof/>
              </w:rPr>
              <w:t>RECOVER-09 - Third-Party Recovery Dependencies</w:t>
            </w:r>
            <w:r w:rsidR="001F6A76">
              <w:rPr>
                <w:noProof/>
                <w:webHidden/>
              </w:rPr>
              <w:tab/>
            </w:r>
            <w:r w:rsidR="001F6A76">
              <w:rPr>
                <w:noProof/>
                <w:webHidden/>
              </w:rPr>
              <w:fldChar w:fldCharType="begin"/>
            </w:r>
            <w:r w:rsidR="001F6A76">
              <w:rPr>
                <w:noProof/>
                <w:webHidden/>
              </w:rPr>
              <w:instrText xml:space="preserve"> PAGEREF _Toc238903715 \h </w:instrText>
            </w:r>
            <w:r w:rsidR="001F6A76">
              <w:rPr>
                <w:noProof/>
                <w:webHidden/>
              </w:rPr>
            </w:r>
            <w:r w:rsidR="001F6A76">
              <w:rPr>
                <w:noProof/>
                <w:webHidden/>
              </w:rPr>
              <w:fldChar w:fldCharType="separate"/>
            </w:r>
            <w:r w:rsidR="001F6A76">
              <w:rPr>
                <w:noProof/>
                <w:webHidden/>
              </w:rPr>
              <w:t>82</w:t>
            </w:r>
            <w:r w:rsidR="001F6A76">
              <w:rPr>
                <w:noProof/>
                <w:webHidden/>
              </w:rPr>
              <w:fldChar w:fldCharType="end"/>
            </w:r>
          </w:hyperlink>
        </w:p>
        <w:p w14:paraId="20330AF1" w14:textId="03F51CD3"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716" w:history="1">
            <w:r w:rsidR="001F6A76" w:rsidRPr="00135C90">
              <w:rPr>
                <w:rStyle w:val="Hyperlink"/>
                <w:noProof/>
              </w:rPr>
              <w:t>RECOVER-10 - AI System Recovery</w:t>
            </w:r>
            <w:r w:rsidR="001F6A76">
              <w:rPr>
                <w:noProof/>
                <w:webHidden/>
              </w:rPr>
              <w:tab/>
            </w:r>
            <w:r w:rsidR="001F6A76">
              <w:rPr>
                <w:noProof/>
                <w:webHidden/>
              </w:rPr>
              <w:fldChar w:fldCharType="begin"/>
            </w:r>
            <w:r w:rsidR="001F6A76">
              <w:rPr>
                <w:noProof/>
                <w:webHidden/>
              </w:rPr>
              <w:instrText xml:space="preserve"> PAGEREF _Toc238903716 \h </w:instrText>
            </w:r>
            <w:r w:rsidR="001F6A76">
              <w:rPr>
                <w:noProof/>
                <w:webHidden/>
              </w:rPr>
            </w:r>
            <w:r w:rsidR="001F6A76">
              <w:rPr>
                <w:noProof/>
                <w:webHidden/>
              </w:rPr>
              <w:fldChar w:fldCharType="separate"/>
            </w:r>
            <w:r w:rsidR="001F6A76">
              <w:rPr>
                <w:noProof/>
                <w:webHidden/>
              </w:rPr>
              <w:t>83</w:t>
            </w:r>
            <w:r w:rsidR="001F6A76">
              <w:rPr>
                <w:noProof/>
                <w:webHidden/>
              </w:rPr>
              <w:fldChar w:fldCharType="end"/>
            </w:r>
          </w:hyperlink>
        </w:p>
        <w:p w14:paraId="61377366" w14:textId="5BD9743F"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717" w:history="1">
            <w:r w:rsidR="001F6A76" w:rsidRPr="00135C90">
              <w:rPr>
                <w:rStyle w:val="Hyperlink"/>
                <w:noProof/>
              </w:rPr>
              <w:t>RECOVER-11 - Recovery Validation &amp; Assurance</w:t>
            </w:r>
            <w:r w:rsidR="001F6A76">
              <w:rPr>
                <w:noProof/>
                <w:webHidden/>
              </w:rPr>
              <w:tab/>
            </w:r>
            <w:r w:rsidR="001F6A76">
              <w:rPr>
                <w:noProof/>
                <w:webHidden/>
              </w:rPr>
              <w:fldChar w:fldCharType="begin"/>
            </w:r>
            <w:r w:rsidR="001F6A76">
              <w:rPr>
                <w:noProof/>
                <w:webHidden/>
              </w:rPr>
              <w:instrText xml:space="preserve"> PAGEREF _Toc238903717 \h </w:instrText>
            </w:r>
            <w:r w:rsidR="001F6A76">
              <w:rPr>
                <w:noProof/>
                <w:webHidden/>
              </w:rPr>
            </w:r>
            <w:r w:rsidR="001F6A76">
              <w:rPr>
                <w:noProof/>
                <w:webHidden/>
              </w:rPr>
              <w:fldChar w:fldCharType="separate"/>
            </w:r>
            <w:r w:rsidR="001F6A76">
              <w:rPr>
                <w:noProof/>
                <w:webHidden/>
              </w:rPr>
              <w:t>84</w:t>
            </w:r>
            <w:r w:rsidR="001F6A76">
              <w:rPr>
                <w:noProof/>
                <w:webHidden/>
              </w:rPr>
              <w:fldChar w:fldCharType="end"/>
            </w:r>
          </w:hyperlink>
        </w:p>
        <w:p w14:paraId="27530492" w14:textId="16302D19" w:rsidR="001F6A76" w:rsidRDefault="00000000">
          <w:pPr>
            <w:pStyle w:val="TOC1"/>
            <w:tabs>
              <w:tab w:val="right" w:leader="dot" w:pos="10214"/>
            </w:tabs>
            <w:rPr>
              <w:rFonts w:asciiTheme="minorHAnsi" w:hAnsiTheme="minorHAnsi"/>
              <w:noProof/>
              <w:kern w:val="2"/>
              <w:sz w:val="24"/>
              <w:szCs w:val="24"/>
              <w14:ligatures w14:val="standardContextual"/>
            </w:rPr>
          </w:pPr>
          <w:hyperlink w:anchor="_Toc238903718" w:history="1">
            <w:r w:rsidR="001F6A76" w:rsidRPr="00135C90">
              <w:rPr>
                <w:rStyle w:val="Hyperlink"/>
                <w:noProof/>
              </w:rPr>
              <w:t>IMPROVE - Continuous Improvement Controls</w:t>
            </w:r>
            <w:r w:rsidR="001F6A76">
              <w:rPr>
                <w:noProof/>
                <w:webHidden/>
              </w:rPr>
              <w:tab/>
            </w:r>
            <w:r w:rsidR="001F6A76">
              <w:rPr>
                <w:noProof/>
                <w:webHidden/>
              </w:rPr>
              <w:fldChar w:fldCharType="begin"/>
            </w:r>
            <w:r w:rsidR="001F6A76">
              <w:rPr>
                <w:noProof/>
                <w:webHidden/>
              </w:rPr>
              <w:instrText xml:space="preserve"> PAGEREF _Toc238903718 \h </w:instrText>
            </w:r>
            <w:r w:rsidR="001F6A76">
              <w:rPr>
                <w:noProof/>
                <w:webHidden/>
              </w:rPr>
            </w:r>
            <w:r w:rsidR="001F6A76">
              <w:rPr>
                <w:noProof/>
                <w:webHidden/>
              </w:rPr>
              <w:fldChar w:fldCharType="separate"/>
            </w:r>
            <w:r w:rsidR="001F6A76">
              <w:rPr>
                <w:noProof/>
                <w:webHidden/>
              </w:rPr>
              <w:t>84</w:t>
            </w:r>
            <w:r w:rsidR="001F6A76">
              <w:rPr>
                <w:noProof/>
                <w:webHidden/>
              </w:rPr>
              <w:fldChar w:fldCharType="end"/>
            </w:r>
          </w:hyperlink>
        </w:p>
        <w:p w14:paraId="36E319D3" w14:textId="0B061CFA"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719" w:history="1">
            <w:r w:rsidR="001F6A76" w:rsidRPr="00135C90">
              <w:rPr>
                <w:rStyle w:val="Hyperlink"/>
                <w:noProof/>
              </w:rPr>
              <w:t>IMPROVE-01 - Continuous Improvement Program</w:t>
            </w:r>
            <w:r w:rsidR="001F6A76">
              <w:rPr>
                <w:noProof/>
                <w:webHidden/>
              </w:rPr>
              <w:tab/>
            </w:r>
            <w:r w:rsidR="001F6A76">
              <w:rPr>
                <w:noProof/>
                <w:webHidden/>
              </w:rPr>
              <w:fldChar w:fldCharType="begin"/>
            </w:r>
            <w:r w:rsidR="001F6A76">
              <w:rPr>
                <w:noProof/>
                <w:webHidden/>
              </w:rPr>
              <w:instrText xml:space="preserve"> PAGEREF _Toc238903719 \h </w:instrText>
            </w:r>
            <w:r w:rsidR="001F6A76">
              <w:rPr>
                <w:noProof/>
                <w:webHidden/>
              </w:rPr>
            </w:r>
            <w:r w:rsidR="001F6A76">
              <w:rPr>
                <w:noProof/>
                <w:webHidden/>
              </w:rPr>
              <w:fldChar w:fldCharType="separate"/>
            </w:r>
            <w:r w:rsidR="001F6A76">
              <w:rPr>
                <w:noProof/>
                <w:webHidden/>
              </w:rPr>
              <w:t>84</w:t>
            </w:r>
            <w:r w:rsidR="001F6A76">
              <w:rPr>
                <w:noProof/>
                <w:webHidden/>
              </w:rPr>
              <w:fldChar w:fldCharType="end"/>
            </w:r>
          </w:hyperlink>
        </w:p>
        <w:p w14:paraId="416283C0" w14:textId="58B3F875"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720" w:history="1">
            <w:r w:rsidR="001F6A76" w:rsidRPr="00135C90">
              <w:rPr>
                <w:rStyle w:val="Hyperlink"/>
                <w:noProof/>
              </w:rPr>
              <w:t>IMPROVE-02 - Corrective Action Management</w:t>
            </w:r>
            <w:r w:rsidR="001F6A76">
              <w:rPr>
                <w:noProof/>
                <w:webHidden/>
              </w:rPr>
              <w:tab/>
            </w:r>
            <w:r w:rsidR="001F6A76">
              <w:rPr>
                <w:noProof/>
                <w:webHidden/>
              </w:rPr>
              <w:fldChar w:fldCharType="begin"/>
            </w:r>
            <w:r w:rsidR="001F6A76">
              <w:rPr>
                <w:noProof/>
                <w:webHidden/>
              </w:rPr>
              <w:instrText xml:space="preserve"> PAGEREF _Toc238903720 \h </w:instrText>
            </w:r>
            <w:r w:rsidR="001F6A76">
              <w:rPr>
                <w:noProof/>
                <w:webHidden/>
              </w:rPr>
            </w:r>
            <w:r w:rsidR="001F6A76">
              <w:rPr>
                <w:noProof/>
                <w:webHidden/>
              </w:rPr>
              <w:fldChar w:fldCharType="separate"/>
            </w:r>
            <w:r w:rsidR="001F6A76">
              <w:rPr>
                <w:noProof/>
                <w:webHidden/>
              </w:rPr>
              <w:t>85</w:t>
            </w:r>
            <w:r w:rsidR="001F6A76">
              <w:rPr>
                <w:noProof/>
                <w:webHidden/>
              </w:rPr>
              <w:fldChar w:fldCharType="end"/>
            </w:r>
          </w:hyperlink>
        </w:p>
        <w:p w14:paraId="7B653D41" w14:textId="12D4DE5C"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721" w:history="1">
            <w:r w:rsidR="001F6A76" w:rsidRPr="00135C90">
              <w:rPr>
                <w:rStyle w:val="Hyperlink"/>
                <w:noProof/>
              </w:rPr>
              <w:t>IMPROVE-03 - Metrics, KPIs, and Effectiveness Measurement</w:t>
            </w:r>
            <w:r w:rsidR="001F6A76">
              <w:rPr>
                <w:noProof/>
                <w:webHidden/>
              </w:rPr>
              <w:tab/>
            </w:r>
            <w:r w:rsidR="001F6A76">
              <w:rPr>
                <w:noProof/>
                <w:webHidden/>
              </w:rPr>
              <w:fldChar w:fldCharType="begin"/>
            </w:r>
            <w:r w:rsidR="001F6A76">
              <w:rPr>
                <w:noProof/>
                <w:webHidden/>
              </w:rPr>
              <w:instrText xml:space="preserve"> PAGEREF _Toc238903721 \h </w:instrText>
            </w:r>
            <w:r w:rsidR="001F6A76">
              <w:rPr>
                <w:noProof/>
                <w:webHidden/>
              </w:rPr>
            </w:r>
            <w:r w:rsidR="001F6A76">
              <w:rPr>
                <w:noProof/>
                <w:webHidden/>
              </w:rPr>
              <w:fldChar w:fldCharType="separate"/>
            </w:r>
            <w:r w:rsidR="001F6A76">
              <w:rPr>
                <w:noProof/>
                <w:webHidden/>
              </w:rPr>
              <w:t>85</w:t>
            </w:r>
            <w:r w:rsidR="001F6A76">
              <w:rPr>
                <w:noProof/>
                <w:webHidden/>
              </w:rPr>
              <w:fldChar w:fldCharType="end"/>
            </w:r>
          </w:hyperlink>
        </w:p>
        <w:p w14:paraId="75EBE504" w14:textId="7D02C049"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722" w:history="1">
            <w:r w:rsidR="001F6A76" w:rsidRPr="00135C90">
              <w:rPr>
                <w:rStyle w:val="Hyperlink"/>
                <w:noProof/>
              </w:rPr>
              <w:t>IMPROVE-04 - Internal Audit &amp; Assurance</w:t>
            </w:r>
            <w:r w:rsidR="001F6A76">
              <w:rPr>
                <w:noProof/>
                <w:webHidden/>
              </w:rPr>
              <w:tab/>
            </w:r>
            <w:r w:rsidR="001F6A76">
              <w:rPr>
                <w:noProof/>
                <w:webHidden/>
              </w:rPr>
              <w:fldChar w:fldCharType="begin"/>
            </w:r>
            <w:r w:rsidR="001F6A76">
              <w:rPr>
                <w:noProof/>
                <w:webHidden/>
              </w:rPr>
              <w:instrText xml:space="preserve"> PAGEREF _Toc238903722 \h </w:instrText>
            </w:r>
            <w:r w:rsidR="001F6A76">
              <w:rPr>
                <w:noProof/>
                <w:webHidden/>
              </w:rPr>
            </w:r>
            <w:r w:rsidR="001F6A76">
              <w:rPr>
                <w:noProof/>
                <w:webHidden/>
              </w:rPr>
              <w:fldChar w:fldCharType="separate"/>
            </w:r>
            <w:r w:rsidR="001F6A76">
              <w:rPr>
                <w:noProof/>
                <w:webHidden/>
              </w:rPr>
              <w:t>86</w:t>
            </w:r>
            <w:r w:rsidR="001F6A76">
              <w:rPr>
                <w:noProof/>
                <w:webHidden/>
              </w:rPr>
              <w:fldChar w:fldCharType="end"/>
            </w:r>
          </w:hyperlink>
        </w:p>
        <w:p w14:paraId="75BDB4C6" w14:textId="643D73F2"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723" w:history="1">
            <w:r w:rsidR="001F6A76" w:rsidRPr="00135C90">
              <w:rPr>
                <w:rStyle w:val="Hyperlink"/>
                <w:noProof/>
              </w:rPr>
              <w:t>IMPROVE-05 - External Audit &amp; Independent Assessment</w:t>
            </w:r>
            <w:r w:rsidR="001F6A76">
              <w:rPr>
                <w:noProof/>
                <w:webHidden/>
              </w:rPr>
              <w:tab/>
            </w:r>
            <w:r w:rsidR="001F6A76">
              <w:rPr>
                <w:noProof/>
                <w:webHidden/>
              </w:rPr>
              <w:fldChar w:fldCharType="begin"/>
            </w:r>
            <w:r w:rsidR="001F6A76">
              <w:rPr>
                <w:noProof/>
                <w:webHidden/>
              </w:rPr>
              <w:instrText xml:space="preserve"> PAGEREF _Toc238903723 \h </w:instrText>
            </w:r>
            <w:r w:rsidR="001F6A76">
              <w:rPr>
                <w:noProof/>
                <w:webHidden/>
              </w:rPr>
            </w:r>
            <w:r w:rsidR="001F6A76">
              <w:rPr>
                <w:noProof/>
                <w:webHidden/>
              </w:rPr>
              <w:fldChar w:fldCharType="separate"/>
            </w:r>
            <w:r w:rsidR="001F6A76">
              <w:rPr>
                <w:noProof/>
                <w:webHidden/>
              </w:rPr>
              <w:t>86</w:t>
            </w:r>
            <w:r w:rsidR="001F6A76">
              <w:rPr>
                <w:noProof/>
                <w:webHidden/>
              </w:rPr>
              <w:fldChar w:fldCharType="end"/>
            </w:r>
          </w:hyperlink>
        </w:p>
        <w:p w14:paraId="09CD068B" w14:textId="0451E67D"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724" w:history="1">
            <w:r w:rsidR="001F6A76" w:rsidRPr="00135C90">
              <w:rPr>
                <w:rStyle w:val="Hyperlink"/>
                <w:noProof/>
              </w:rPr>
              <w:t>IMPROVE-06 - Lessons Learned Integration</w:t>
            </w:r>
            <w:r w:rsidR="001F6A76">
              <w:rPr>
                <w:noProof/>
                <w:webHidden/>
              </w:rPr>
              <w:tab/>
            </w:r>
            <w:r w:rsidR="001F6A76">
              <w:rPr>
                <w:noProof/>
                <w:webHidden/>
              </w:rPr>
              <w:fldChar w:fldCharType="begin"/>
            </w:r>
            <w:r w:rsidR="001F6A76">
              <w:rPr>
                <w:noProof/>
                <w:webHidden/>
              </w:rPr>
              <w:instrText xml:space="preserve"> PAGEREF _Toc238903724 \h </w:instrText>
            </w:r>
            <w:r w:rsidR="001F6A76">
              <w:rPr>
                <w:noProof/>
                <w:webHidden/>
              </w:rPr>
            </w:r>
            <w:r w:rsidR="001F6A76">
              <w:rPr>
                <w:noProof/>
                <w:webHidden/>
              </w:rPr>
              <w:fldChar w:fldCharType="separate"/>
            </w:r>
            <w:r w:rsidR="001F6A76">
              <w:rPr>
                <w:noProof/>
                <w:webHidden/>
              </w:rPr>
              <w:t>87</w:t>
            </w:r>
            <w:r w:rsidR="001F6A76">
              <w:rPr>
                <w:noProof/>
                <w:webHidden/>
              </w:rPr>
              <w:fldChar w:fldCharType="end"/>
            </w:r>
          </w:hyperlink>
        </w:p>
        <w:p w14:paraId="1980CAA8" w14:textId="7A81825F"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725" w:history="1">
            <w:r w:rsidR="001F6A76" w:rsidRPr="00135C90">
              <w:rPr>
                <w:rStyle w:val="Hyperlink"/>
                <w:noProof/>
              </w:rPr>
              <w:t>IMPROVE-07 - Control Optimization &amp; Maturity Advancement</w:t>
            </w:r>
            <w:r w:rsidR="001F6A76">
              <w:rPr>
                <w:noProof/>
                <w:webHidden/>
              </w:rPr>
              <w:tab/>
            </w:r>
            <w:r w:rsidR="001F6A76">
              <w:rPr>
                <w:noProof/>
                <w:webHidden/>
              </w:rPr>
              <w:fldChar w:fldCharType="begin"/>
            </w:r>
            <w:r w:rsidR="001F6A76">
              <w:rPr>
                <w:noProof/>
                <w:webHidden/>
              </w:rPr>
              <w:instrText xml:space="preserve"> PAGEREF _Toc238903725 \h </w:instrText>
            </w:r>
            <w:r w:rsidR="001F6A76">
              <w:rPr>
                <w:noProof/>
                <w:webHidden/>
              </w:rPr>
            </w:r>
            <w:r w:rsidR="001F6A76">
              <w:rPr>
                <w:noProof/>
                <w:webHidden/>
              </w:rPr>
              <w:fldChar w:fldCharType="separate"/>
            </w:r>
            <w:r w:rsidR="001F6A76">
              <w:rPr>
                <w:noProof/>
                <w:webHidden/>
              </w:rPr>
              <w:t>88</w:t>
            </w:r>
            <w:r w:rsidR="001F6A76">
              <w:rPr>
                <w:noProof/>
                <w:webHidden/>
              </w:rPr>
              <w:fldChar w:fldCharType="end"/>
            </w:r>
          </w:hyperlink>
        </w:p>
        <w:p w14:paraId="7CEB3F6E" w14:textId="309DE9B4"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726" w:history="1">
            <w:r w:rsidR="001F6A76" w:rsidRPr="00135C90">
              <w:rPr>
                <w:rStyle w:val="Hyperlink"/>
                <w:noProof/>
              </w:rPr>
              <w:t>IMPROVE-08 - Change Validation &amp; Post-Implementation Review</w:t>
            </w:r>
            <w:r w:rsidR="001F6A76">
              <w:rPr>
                <w:noProof/>
                <w:webHidden/>
              </w:rPr>
              <w:tab/>
            </w:r>
            <w:r w:rsidR="001F6A76">
              <w:rPr>
                <w:noProof/>
                <w:webHidden/>
              </w:rPr>
              <w:fldChar w:fldCharType="begin"/>
            </w:r>
            <w:r w:rsidR="001F6A76">
              <w:rPr>
                <w:noProof/>
                <w:webHidden/>
              </w:rPr>
              <w:instrText xml:space="preserve"> PAGEREF _Toc238903726 \h </w:instrText>
            </w:r>
            <w:r w:rsidR="001F6A76">
              <w:rPr>
                <w:noProof/>
                <w:webHidden/>
              </w:rPr>
            </w:r>
            <w:r w:rsidR="001F6A76">
              <w:rPr>
                <w:noProof/>
                <w:webHidden/>
              </w:rPr>
              <w:fldChar w:fldCharType="separate"/>
            </w:r>
            <w:r w:rsidR="001F6A76">
              <w:rPr>
                <w:noProof/>
                <w:webHidden/>
              </w:rPr>
              <w:t>88</w:t>
            </w:r>
            <w:r w:rsidR="001F6A76">
              <w:rPr>
                <w:noProof/>
                <w:webHidden/>
              </w:rPr>
              <w:fldChar w:fldCharType="end"/>
            </w:r>
          </w:hyperlink>
        </w:p>
        <w:p w14:paraId="67ED6C33" w14:textId="29C41290"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727" w:history="1">
            <w:r w:rsidR="001F6A76" w:rsidRPr="00135C90">
              <w:rPr>
                <w:rStyle w:val="Hyperlink"/>
                <w:noProof/>
              </w:rPr>
              <w:t>IMPROVE-09 - Risk Feedback Loop Integration</w:t>
            </w:r>
            <w:r w:rsidR="001F6A76">
              <w:rPr>
                <w:noProof/>
                <w:webHidden/>
              </w:rPr>
              <w:tab/>
            </w:r>
            <w:r w:rsidR="001F6A76">
              <w:rPr>
                <w:noProof/>
                <w:webHidden/>
              </w:rPr>
              <w:fldChar w:fldCharType="begin"/>
            </w:r>
            <w:r w:rsidR="001F6A76">
              <w:rPr>
                <w:noProof/>
                <w:webHidden/>
              </w:rPr>
              <w:instrText xml:space="preserve"> PAGEREF _Toc238903727 \h </w:instrText>
            </w:r>
            <w:r w:rsidR="001F6A76">
              <w:rPr>
                <w:noProof/>
                <w:webHidden/>
              </w:rPr>
            </w:r>
            <w:r w:rsidR="001F6A76">
              <w:rPr>
                <w:noProof/>
                <w:webHidden/>
              </w:rPr>
              <w:fldChar w:fldCharType="separate"/>
            </w:r>
            <w:r w:rsidR="001F6A76">
              <w:rPr>
                <w:noProof/>
                <w:webHidden/>
              </w:rPr>
              <w:t>89</w:t>
            </w:r>
            <w:r w:rsidR="001F6A76">
              <w:rPr>
                <w:noProof/>
                <w:webHidden/>
              </w:rPr>
              <w:fldChar w:fldCharType="end"/>
            </w:r>
          </w:hyperlink>
        </w:p>
        <w:p w14:paraId="1A5CC981" w14:textId="1F38A536"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728" w:history="1">
            <w:r w:rsidR="001F6A76" w:rsidRPr="00135C90">
              <w:rPr>
                <w:rStyle w:val="Hyperlink"/>
                <w:noProof/>
              </w:rPr>
              <w:t>IMPROVE-10 - Training &amp; Awareness Improvement</w:t>
            </w:r>
            <w:r w:rsidR="001F6A76">
              <w:rPr>
                <w:noProof/>
                <w:webHidden/>
              </w:rPr>
              <w:tab/>
            </w:r>
            <w:r w:rsidR="001F6A76">
              <w:rPr>
                <w:noProof/>
                <w:webHidden/>
              </w:rPr>
              <w:fldChar w:fldCharType="begin"/>
            </w:r>
            <w:r w:rsidR="001F6A76">
              <w:rPr>
                <w:noProof/>
                <w:webHidden/>
              </w:rPr>
              <w:instrText xml:space="preserve"> PAGEREF _Toc238903728 \h </w:instrText>
            </w:r>
            <w:r w:rsidR="001F6A76">
              <w:rPr>
                <w:noProof/>
                <w:webHidden/>
              </w:rPr>
            </w:r>
            <w:r w:rsidR="001F6A76">
              <w:rPr>
                <w:noProof/>
                <w:webHidden/>
              </w:rPr>
              <w:fldChar w:fldCharType="separate"/>
            </w:r>
            <w:r w:rsidR="001F6A76">
              <w:rPr>
                <w:noProof/>
                <w:webHidden/>
              </w:rPr>
              <w:t>89</w:t>
            </w:r>
            <w:r w:rsidR="001F6A76">
              <w:rPr>
                <w:noProof/>
                <w:webHidden/>
              </w:rPr>
              <w:fldChar w:fldCharType="end"/>
            </w:r>
          </w:hyperlink>
        </w:p>
        <w:p w14:paraId="74AB1FB2" w14:textId="1042B848"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729" w:history="1">
            <w:r w:rsidR="001F6A76" w:rsidRPr="00135C90">
              <w:rPr>
                <w:rStyle w:val="Hyperlink"/>
                <w:noProof/>
              </w:rPr>
              <w:t>IMPROVE-11 - AI Model Lifecycle Improvement</w:t>
            </w:r>
            <w:r w:rsidR="001F6A76">
              <w:rPr>
                <w:noProof/>
                <w:webHidden/>
              </w:rPr>
              <w:tab/>
            </w:r>
            <w:r w:rsidR="001F6A76">
              <w:rPr>
                <w:noProof/>
                <w:webHidden/>
              </w:rPr>
              <w:fldChar w:fldCharType="begin"/>
            </w:r>
            <w:r w:rsidR="001F6A76">
              <w:rPr>
                <w:noProof/>
                <w:webHidden/>
              </w:rPr>
              <w:instrText xml:space="preserve"> PAGEREF _Toc238903729 \h </w:instrText>
            </w:r>
            <w:r w:rsidR="001F6A76">
              <w:rPr>
                <w:noProof/>
                <w:webHidden/>
              </w:rPr>
            </w:r>
            <w:r w:rsidR="001F6A76">
              <w:rPr>
                <w:noProof/>
                <w:webHidden/>
              </w:rPr>
              <w:fldChar w:fldCharType="separate"/>
            </w:r>
            <w:r w:rsidR="001F6A76">
              <w:rPr>
                <w:noProof/>
                <w:webHidden/>
              </w:rPr>
              <w:t>90</w:t>
            </w:r>
            <w:r w:rsidR="001F6A76">
              <w:rPr>
                <w:noProof/>
                <w:webHidden/>
              </w:rPr>
              <w:fldChar w:fldCharType="end"/>
            </w:r>
          </w:hyperlink>
        </w:p>
        <w:p w14:paraId="63EBD497" w14:textId="520EC4C3" w:rsidR="001F6A76" w:rsidRDefault="00000000">
          <w:pPr>
            <w:pStyle w:val="TOC2"/>
            <w:tabs>
              <w:tab w:val="right" w:leader="dot" w:pos="10214"/>
            </w:tabs>
            <w:rPr>
              <w:rFonts w:asciiTheme="minorHAnsi" w:hAnsiTheme="minorHAnsi"/>
              <w:noProof/>
              <w:kern w:val="2"/>
              <w:sz w:val="24"/>
              <w:szCs w:val="24"/>
              <w14:ligatures w14:val="standardContextual"/>
            </w:rPr>
          </w:pPr>
          <w:hyperlink w:anchor="_Toc238903730" w:history="1">
            <w:r w:rsidR="001F6A76" w:rsidRPr="00135C90">
              <w:rPr>
                <w:rStyle w:val="Hyperlink"/>
                <w:noProof/>
              </w:rPr>
              <w:t>IMPROVE-12 - Continuous Compliance Monitoring</w:t>
            </w:r>
            <w:r w:rsidR="001F6A76">
              <w:rPr>
                <w:noProof/>
                <w:webHidden/>
              </w:rPr>
              <w:tab/>
            </w:r>
            <w:r w:rsidR="001F6A76">
              <w:rPr>
                <w:noProof/>
                <w:webHidden/>
              </w:rPr>
              <w:fldChar w:fldCharType="begin"/>
            </w:r>
            <w:r w:rsidR="001F6A76">
              <w:rPr>
                <w:noProof/>
                <w:webHidden/>
              </w:rPr>
              <w:instrText xml:space="preserve"> PAGEREF _Toc238903730 \h </w:instrText>
            </w:r>
            <w:r w:rsidR="001F6A76">
              <w:rPr>
                <w:noProof/>
                <w:webHidden/>
              </w:rPr>
            </w:r>
            <w:r w:rsidR="001F6A76">
              <w:rPr>
                <w:noProof/>
                <w:webHidden/>
              </w:rPr>
              <w:fldChar w:fldCharType="separate"/>
            </w:r>
            <w:r w:rsidR="001F6A76">
              <w:rPr>
                <w:noProof/>
                <w:webHidden/>
              </w:rPr>
              <w:t>90</w:t>
            </w:r>
            <w:r w:rsidR="001F6A76">
              <w:rPr>
                <w:noProof/>
                <w:webHidden/>
              </w:rPr>
              <w:fldChar w:fldCharType="end"/>
            </w:r>
          </w:hyperlink>
        </w:p>
        <w:p w14:paraId="69479878" w14:textId="4DFB84E5" w:rsidR="001F6A76" w:rsidRDefault="00000000">
          <w:pPr>
            <w:pStyle w:val="TOC1"/>
            <w:tabs>
              <w:tab w:val="right" w:leader="dot" w:pos="10214"/>
            </w:tabs>
            <w:rPr>
              <w:rFonts w:asciiTheme="minorHAnsi" w:hAnsiTheme="minorHAnsi"/>
              <w:noProof/>
              <w:kern w:val="2"/>
              <w:sz w:val="24"/>
              <w:szCs w:val="24"/>
              <w14:ligatures w14:val="standardContextual"/>
            </w:rPr>
          </w:pPr>
          <w:hyperlink w:anchor="_Toc238903731" w:history="1">
            <w:r w:rsidR="001F6A76" w:rsidRPr="00135C90">
              <w:rPr>
                <w:rStyle w:val="Hyperlink"/>
                <w:noProof/>
              </w:rPr>
              <w:t>Appendix A - Crosswalk Summary</w:t>
            </w:r>
            <w:r w:rsidR="001F6A76">
              <w:rPr>
                <w:noProof/>
                <w:webHidden/>
              </w:rPr>
              <w:tab/>
            </w:r>
            <w:r w:rsidR="001F6A76">
              <w:rPr>
                <w:noProof/>
                <w:webHidden/>
              </w:rPr>
              <w:fldChar w:fldCharType="begin"/>
            </w:r>
            <w:r w:rsidR="001F6A76">
              <w:rPr>
                <w:noProof/>
                <w:webHidden/>
              </w:rPr>
              <w:instrText xml:space="preserve"> PAGEREF _Toc238903731 \h </w:instrText>
            </w:r>
            <w:r w:rsidR="001F6A76">
              <w:rPr>
                <w:noProof/>
                <w:webHidden/>
              </w:rPr>
            </w:r>
            <w:r w:rsidR="001F6A76">
              <w:rPr>
                <w:noProof/>
                <w:webHidden/>
              </w:rPr>
              <w:fldChar w:fldCharType="separate"/>
            </w:r>
            <w:r w:rsidR="001F6A76">
              <w:rPr>
                <w:noProof/>
                <w:webHidden/>
              </w:rPr>
              <w:t>92</w:t>
            </w:r>
            <w:r w:rsidR="001F6A76">
              <w:rPr>
                <w:noProof/>
                <w:webHidden/>
              </w:rPr>
              <w:fldChar w:fldCharType="end"/>
            </w:r>
          </w:hyperlink>
        </w:p>
        <w:p w14:paraId="7AB117D8" w14:textId="74FE6E10" w:rsidR="001F6A76" w:rsidRDefault="00000000">
          <w:pPr>
            <w:pStyle w:val="TOC1"/>
            <w:tabs>
              <w:tab w:val="right" w:leader="dot" w:pos="10214"/>
            </w:tabs>
            <w:rPr>
              <w:rFonts w:asciiTheme="minorHAnsi" w:hAnsiTheme="minorHAnsi"/>
              <w:noProof/>
              <w:kern w:val="2"/>
              <w:sz w:val="24"/>
              <w:szCs w:val="24"/>
              <w14:ligatures w14:val="standardContextual"/>
            </w:rPr>
          </w:pPr>
          <w:hyperlink w:anchor="_Toc238903732" w:history="1">
            <w:r w:rsidR="001F6A76" w:rsidRPr="00135C90">
              <w:rPr>
                <w:rStyle w:val="Hyperlink"/>
                <w:noProof/>
              </w:rPr>
              <w:t>Appendix B - Control Crosswalk by Control Type</w:t>
            </w:r>
            <w:r w:rsidR="001F6A76">
              <w:rPr>
                <w:noProof/>
                <w:webHidden/>
              </w:rPr>
              <w:tab/>
            </w:r>
            <w:r w:rsidR="001F6A76">
              <w:rPr>
                <w:noProof/>
                <w:webHidden/>
              </w:rPr>
              <w:fldChar w:fldCharType="begin"/>
            </w:r>
            <w:r w:rsidR="001F6A76">
              <w:rPr>
                <w:noProof/>
                <w:webHidden/>
              </w:rPr>
              <w:instrText xml:space="preserve"> PAGEREF _Toc238903732 \h </w:instrText>
            </w:r>
            <w:r w:rsidR="001F6A76">
              <w:rPr>
                <w:noProof/>
                <w:webHidden/>
              </w:rPr>
            </w:r>
            <w:r w:rsidR="001F6A76">
              <w:rPr>
                <w:noProof/>
                <w:webHidden/>
              </w:rPr>
              <w:fldChar w:fldCharType="separate"/>
            </w:r>
            <w:r w:rsidR="001F6A76">
              <w:rPr>
                <w:noProof/>
                <w:webHidden/>
              </w:rPr>
              <w:t>106</w:t>
            </w:r>
            <w:r w:rsidR="001F6A76">
              <w:rPr>
                <w:noProof/>
                <w:webHidden/>
              </w:rPr>
              <w:fldChar w:fldCharType="end"/>
            </w:r>
          </w:hyperlink>
        </w:p>
        <w:p w14:paraId="024A069F" w14:textId="76ECBB04" w:rsidR="0046314E" w:rsidRDefault="0046314E">
          <w:r>
            <w:rPr>
              <w:b/>
              <w:bCs/>
              <w:noProof/>
            </w:rPr>
            <w:fldChar w:fldCharType="end"/>
          </w:r>
        </w:p>
      </w:sdtContent>
    </w:sdt>
    <w:p w14:paraId="0E4877D8" w14:textId="77777777" w:rsidR="001F6A76" w:rsidRDefault="001F6A76" w:rsidP="00F421B2">
      <w:pPr>
        <w:pStyle w:val="Heading1"/>
        <w:contextualSpacing/>
      </w:pPr>
    </w:p>
    <w:p w14:paraId="2B102F00" w14:textId="77777777" w:rsidR="001F6A76" w:rsidRDefault="001F6A76" w:rsidP="001F6A76"/>
    <w:p w14:paraId="298A1062" w14:textId="77777777" w:rsidR="001F6A76" w:rsidRDefault="001F6A76" w:rsidP="001F6A76"/>
    <w:p w14:paraId="0480232D" w14:textId="77777777" w:rsidR="001F6A76" w:rsidRDefault="001F6A76" w:rsidP="001F6A76"/>
    <w:p w14:paraId="1460ADB9" w14:textId="77777777" w:rsidR="001F6A76" w:rsidRDefault="001F6A76" w:rsidP="001F6A76"/>
    <w:p w14:paraId="6C879058" w14:textId="77777777" w:rsidR="001F6A76" w:rsidRDefault="001F6A76" w:rsidP="001F6A76"/>
    <w:p w14:paraId="131222C0" w14:textId="77777777" w:rsidR="001F6A76" w:rsidRDefault="001F6A76" w:rsidP="001F6A76"/>
    <w:p w14:paraId="5D92714C" w14:textId="77777777" w:rsidR="001F6A76" w:rsidRDefault="001F6A76" w:rsidP="001F6A76"/>
    <w:p w14:paraId="7452E20E" w14:textId="77777777" w:rsidR="001F6A76" w:rsidRDefault="001F6A76" w:rsidP="001F6A76"/>
    <w:p w14:paraId="4D187F04" w14:textId="77777777" w:rsidR="001F6A76" w:rsidRDefault="001F6A76" w:rsidP="001F6A76"/>
    <w:p w14:paraId="4F6A11A1" w14:textId="77777777" w:rsidR="001F6A76" w:rsidRDefault="001F6A76" w:rsidP="001F6A76"/>
    <w:p w14:paraId="2DD8780B" w14:textId="77777777" w:rsidR="001F6A76" w:rsidRDefault="001F6A76" w:rsidP="001F6A76"/>
    <w:p w14:paraId="6E690EF3" w14:textId="77777777" w:rsidR="001F6A76" w:rsidRDefault="001F6A76" w:rsidP="001F6A76"/>
    <w:p w14:paraId="3CBD2B3D" w14:textId="77777777" w:rsidR="000D6516" w:rsidRPr="0082780C" w:rsidRDefault="000D6516" w:rsidP="000D6516">
      <w:pPr>
        <w:pStyle w:val="Heading1"/>
      </w:pPr>
      <w:bookmarkStart w:id="0" w:name="_Toc235608562"/>
      <w:bookmarkStart w:id="1" w:name="_Toc239938751"/>
      <w:r w:rsidRPr="0082780C">
        <w:t>Contributors and Contacts</w:t>
      </w:r>
      <w:bookmarkEnd w:id="0"/>
      <w:bookmarkEnd w:id="1"/>
    </w:p>
    <w:tbl>
      <w:tblPr>
        <w:tblStyle w:val="Table"/>
        <w:tblW w:w="4865" w:type="pct"/>
        <w:tblLook w:val="0020" w:firstRow="1" w:lastRow="0" w:firstColumn="0" w:lastColumn="0" w:noHBand="0" w:noVBand="0"/>
      </w:tblPr>
      <w:tblGrid>
        <w:gridCol w:w="2360"/>
        <w:gridCol w:w="7588"/>
      </w:tblGrid>
      <w:tr w:rsidR="000D6516" w:rsidRPr="004C11FB" w14:paraId="2993AB83" w14:textId="77777777" w:rsidTr="00A4280A">
        <w:trPr>
          <w:cnfStyle w:val="100000000000" w:firstRow="1" w:lastRow="0" w:firstColumn="0" w:lastColumn="0" w:oddVBand="0" w:evenVBand="0" w:oddHBand="0" w:evenHBand="0" w:firstRowFirstColumn="0" w:firstRowLastColumn="0" w:lastRowFirstColumn="0" w:lastRowLastColumn="0"/>
          <w:tblHeader/>
        </w:trPr>
        <w:tc>
          <w:tcPr>
            <w:tcW w:w="1186" w:type="pct"/>
          </w:tcPr>
          <w:p w14:paraId="40309249" w14:textId="77777777" w:rsidR="000D6516" w:rsidRPr="004C11FB" w:rsidRDefault="000D6516" w:rsidP="00A4280A">
            <w:pPr>
              <w:pStyle w:val="Compact"/>
            </w:pPr>
            <w:r>
              <w:t>Organization</w:t>
            </w:r>
          </w:p>
        </w:tc>
        <w:tc>
          <w:tcPr>
            <w:tcW w:w="3814" w:type="pct"/>
          </w:tcPr>
          <w:p w14:paraId="2268CD2B" w14:textId="77777777" w:rsidR="000D6516" w:rsidRPr="004C11FB" w:rsidRDefault="000D6516" w:rsidP="00A4280A">
            <w:pPr>
              <w:pStyle w:val="Compact"/>
            </w:pPr>
            <w:r>
              <w:t>Contact Info</w:t>
            </w:r>
          </w:p>
        </w:tc>
      </w:tr>
      <w:tr w:rsidR="000D6516" w:rsidRPr="004C11FB" w14:paraId="4289EE62" w14:textId="77777777" w:rsidTr="00A4280A">
        <w:tc>
          <w:tcPr>
            <w:tcW w:w="1186" w:type="pct"/>
          </w:tcPr>
          <w:p w14:paraId="21277F9B" w14:textId="77777777" w:rsidR="000D6516" w:rsidRPr="004C11FB" w:rsidRDefault="000D6516" w:rsidP="00A4280A">
            <w:pPr>
              <w:pStyle w:val="Compact"/>
            </w:pPr>
            <w:r w:rsidRPr="004C11FB">
              <w:t>Bay Area UASI</w:t>
            </w:r>
          </w:p>
        </w:tc>
        <w:tc>
          <w:tcPr>
            <w:tcW w:w="3814" w:type="pct"/>
          </w:tcPr>
          <w:p w14:paraId="03572DEF" w14:textId="77777777" w:rsidR="000D6516" w:rsidRPr="004C11FB" w:rsidRDefault="000D6516" w:rsidP="00A4280A">
            <w:pPr>
              <w:pStyle w:val="Compact"/>
            </w:pPr>
            <w:r w:rsidRPr="009E3015">
              <w:t xml:space="preserve">uasimt.dem@sfgov.org </w:t>
            </w:r>
          </w:p>
        </w:tc>
      </w:tr>
      <w:tr w:rsidR="000D6516" w:rsidRPr="004C11FB" w14:paraId="4A312456" w14:textId="77777777" w:rsidTr="00A4280A">
        <w:tc>
          <w:tcPr>
            <w:tcW w:w="1186" w:type="pct"/>
          </w:tcPr>
          <w:p w14:paraId="408B0729" w14:textId="77777777" w:rsidR="000D6516" w:rsidRPr="004C11FB" w:rsidRDefault="000D6516" w:rsidP="00A4280A">
            <w:pPr>
              <w:pStyle w:val="Compact"/>
            </w:pPr>
            <w:proofErr w:type="spellStart"/>
            <w:r w:rsidRPr="004C11FB">
              <w:t>SummitET</w:t>
            </w:r>
            <w:proofErr w:type="spellEnd"/>
            <w:r w:rsidRPr="004C11FB" w:rsidDel="009E3015">
              <w:t xml:space="preserve"> </w:t>
            </w:r>
          </w:p>
        </w:tc>
        <w:tc>
          <w:tcPr>
            <w:tcW w:w="3814" w:type="pct"/>
          </w:tcPr>
          <w:p w14:paraId="309E7667" w14:textId="77777777" w:rsidR="000D6516" w:rsidRPr="004C11FB" w:rsidRDefault="000D6516" w:rsidP="00A4280A">
            <w:pPr>
              <w:pStyle w:val="Compact"/>
            </w:pPr>
            <w:r w:rsidRPr="009E3015">
              <w:t>Info@summitet.com</w:t>
            </w:r>
            <w:r w:rsidRPr="009E3015" w:rsidDel="009E3015">
              <w:t xml:space="preserve"> </w:t>
            </w:r>
          </w:p>
        </w:tc>
      </w:tr>
      <w:tr w:rsidR="000D6516" w:rsidRPr="004C11FB" w14:paraId="229457FC" w14:textId="77777777" w:rsidTr="00A4280A">
        <w:tc>
          <w:tcPr>
            <w:tcW w:w="1186" w:type="pct"/>
          </w:tcPr>
          <w:p w14:paraId="5A4BC5B1" w14:textId="77777777" w:rsidR="000D6516" w:rsidRPr="004C11FB" w:rsidRDefault="000D6516" w:rsidP="00A4280A">
            <w:pPr>
              <w:pStyle w:val="Compact"/>
            </w:pPr>
            <w:proofErr w:type="spellStart"/>
            <w:r>
              <w:t>CyberEnabled</w:t>
            </w:r>
            <w:proofErr w:type="spellEnd"/>
          </w:p>
        </w:tc>
        <w:tc>
          <w:tcPr>
            <w:tcW w:w="3814" w:type="pct"/>
          </w:tcPr>
          <w:p w14:paraId="27EBF7F6" w14:textId="77777777" w:rsidR="000D6516" w:rsidRPr="004C11FB" w:rsidRDefault="000D6516" w:rsidP="00A4280A">
            <w:pPr>
              <w:pStyle w:val="Compact"/>
            </w:pPr>
            <w:r>
              <w:t>Info@</w:t>
            </w:r>
            <w:r w:rsidRPr="009E3015">
              <w:t>cyberenabled.com</w:t>
            </w:r>
            <w:r w:rsidRPr="009E3015" w:rsidDel="009E3015">
              <w:t xml:space="preserve"> </w:t>
            </w:r>
          </w:p>
        </w:tc>
      </w:tr>
    </w:tbl>
    <w:p w14:paraId="3B37A959" w14:textId="77777777" w:rsidR="00820ED6" w:rsidRDefault="00820ED6" w:rsidP="001F6A76">
      <w:pPr>
        <w:rPr>
          <w:rFonts w:ascii="Aptos" w:hAnsi="Aptos"/>
          <w:i/>
          <w:iCs/>
          <w:color w:val="000000"/>
          <w:sz w:val="22"/>
          <w:shd w:val="clear" w:color="auto" w:fill="FFFFFF"/>
        </w:rPr>
      </w:pPr>
    </w:p>
    <w:p w14:paraId="4801CA9D" w14:textId="77777777" w:rsidR="00820ED6" w:rsidRDefault="00820ED6" w:rsidP="001F6A76">
      <w:pPr>
        <w:rPr>
          <w:rFonts w:ascii="Aptos" w:hAnsi="Aptos"/>
          <w:i/>
          <w:iCs/>
          <w:color w:val="000000"/>
          <w:sz w:val="22"/>
          <w:shd w:val="clear" w:color="auto" w:fill="FFFFFF"/>
        </w:rPr>
      </w:pPr>
    </w:p>
    <w:p w14:paraId="2824D785" w14:textId="77777777" w:rsidR="00820ED6" w:rsidRDefault="00820ED6" w:rsidP="001F6A76"/>
    <w:p w14:paraId="4331419D" w14:textId="738BEFA9" w:rsidR="001F6A76" w:rsidRPr="001F6A76" w:rsidRDefault="00701C6A" w:rsidP="001F6A76">
      <w:r>
        <w:rPr>
          <w:rFonts w:ascii="Aptos" w:hAnsi="Aptos"/>
          <w:i/>
          <w:iCs/>
          <w:color w:val="000000"/>
          <w:sz w:val="22"/>
          <w:shd w:val="clear" w:color="auto" w:fill="FFFFFF"/>
        </w:rPr>
        <w:t>This Manual was funded by the Bay Area Urban Areas Security Initiative, a grant from the U.S. Department of Homeland Security. This document does not necessarily represent the official position or policies of the U.S. Department of Homeland Security.</w:t>
      </w:r>
    </w:p>
    <w:p w14:paraId="013F8D35" w14:textId="3516FB44" w:rsidR="000D6516" w:rsidRDefault="000D6516">
      <w:pPr>
        <w:rPr>
          <w:rFonts w:asciiTheme="majorHAnsi" w:eastAsiaTheme="majorEastAsia" w:hAnsiTheme="majorHAnsi" w:cstheme="majorBidi"/>
          <w:b/>
          <w:bCs/>
          <w:color w:val="365F91" w:themeColor="accent1" w:themeShade="BF"/>
          <w:sz w:val="28"/>
          <w:szCs w:val="28"/>
        </w:rPr>
      </w:pPr>
      <w:bookmarkStart w:id="2" w:name="_Toc238903563"/>
      <w:r>
        <w:br w:type="page"/>
      </w:r>
    </w:p>
    <w:p w14:paraId="6CECA726" w14:textId="3516FB44" w:rsidR="004D014E" w:rsidRDefault="00EC2EF7" w:rsidP="00F421B2">
      <w:pPr>
        <w:pStyle w:val="Heading1"/>
        <w:contextualSpacing/>
      </w:pPr>
      <w:r>
        <w:lastRenderedPageBreak/>
        <w:t>Purpose and Scope</w:t>
      </w:r>
      <w:bookmarkEnd w:id="2"/>
    </w:p>
    <w:p w14:paraId="4DD54F26" w14:textId="77777777" w:rsidR="004D014E" w:rsidRDefault="00EC2EF7" w:rsidP="00F421B2">
      <w:pPr>
        <w:spacing w:after="120"/>
      </w:pPr>
      <w:r>
        <w:t>This manual defines a complete audit control library for cybersecurity, privacy, and AI governance. It integrates ISO/IEC 27001, ISO/IEC 42001, the NIST AI Risk Management Framework, NIST SP 800-53 Revision 5 security and privacy controls, and applicable California privacy, breach notification, AI transparency, training data, automated decision-making, and age-appropriate design obligations.</w:t>
      </w:r>
    </w:p>
    <w:p w14:paraId="0B4A3668" w14:textId="77777777" w:rsidR="004D014E" w:rsidRDefault="00EC2EF7" w:rsidP="00F421B2">
      <w:pPr>
        <w:spacing w:after="120"/>
      </w:pPr>
      <w:r>
        <w:t>The document is intended to serve as the authoritative audit manual. The companion Excel workbook is the execution artifact for scoring, filtering, dashboarding, and evidence tracking.</w:t>
      </w:r>
    </w:p>
    <w:p w14:paraId="3915DFD7" w14:textId="77777777" w:rsidR="00675370" w:rsidRDefault="00675370" w:rsidP="00F421B2">
      <w:pPr>
        <w:pStyle w:val="Heading1"/>
        <w:contextualSpacing/>
      </w:pPr>
      <w:bookmarkStart w:id="3" w:name="_Toc238903564"/>
      <w:r>
        <w:t>Control Domains and Control Types</w:t>
      </w:r>
      <w:bookmarkEnd w:id="3"/>
    </w:p>
    <w:p w14:paraId="17390D74" w14:textId="77777777" w:rsidR="00675370" w:rsidRDefault="00675370" w:rsidP="00F421B2">
      <w:pPr>
        <w:spacing w:after="120"/>
      </w:pPr>
      <w:r>
        <w:t>This section defines how controls are structured and categorized. Each control belongs to one domain and performs one or more control types. This ensures complete coverage, alignment to ISO standards, and audit traceability. Domains provide structure. Control types provide behavior. Together they form a complete, enforceable, and auditable AI Management System. Controls are organized using two complementary dimensions:</w:t>
      </w:r>
    </w:p>
    <w:p w14:paraId="02C5E686" w14:textId="77777777" w:rsidR="00892C9F" w:rsidRPr="00892C9F" w:rsidRDefault="00892C9F" w:rsidP="00F421B2">
      <w:pPr>
        <w:pStyle w:val="Heading2"/>
        <w:contextualSpacing/>
      </w:pPr>
      <w:bookmarkStart w:id="4" w:name="_Toc238903565"/>
      <w:r>
        <w:t>Control Domains (Structural Organization)</w:t>
      </w:r>
      <w:bookmarkEnd w:id="4"/>
    </w:p>
    <w:p w14:paraId="7D294BD0" w14:textId="77777777" w:rsidR="00892C9F" w:rsidRPr="00892C9F" w:rsidRDefault="00892C9F" w:rsidP="00F421B2">
      <w:pPr>
        <w:spacing w:after="120"/>
      </w:pPr>
      <w:r>
        <w:t>Controls are grouped into 10 domains, each representing a core functional area.</w:t>
      </w:r>
    </w:p>
    <w:p w14:paraId="344E600E" w14:textId="77777777" w:rsidR="00892C9F" w:rsidRPr="00892C9F" w:rsidRDefault="00892C9F" w:rsidP="00F421B2">
      <w:pPr>
        <w:spacing w:after="120"/>
        <w:rPr>
          <w:b/>
          <w:bCs/>
        </w:rPr>
      </w:pPr>
      <w:r>
        <w:rPr>
          <w:b/>
          <w:bCs/>
        </w:rPr>
        <w:t>GOV - Governance</w:t>
      </w:r>
    </w:p>
    <w:p w14:paraId="3DC7BC72" w14:textId="77777777" w:rsidR="00892C9F" w:rsidRPr="00892C9F" w:rsidRDefault="00892C9F" w:rsidP="00F421B2">
      <w:pPr>
        <w:spacing w:after="120"/>
      </w:pPr>
      <w:r>
        <w:t>Establishes leadership, oversight, policies, and accountability structures to ensure AI systems align with organizational objectives, legal requirements, and ethical expectations.</w:t>
      </w:r>
    </w:p>
    <w:p w14:paraId="32954692" w14:textId="77777777" w:rsidR="00892C9F" w:rsidRPr="00892C9F" w:rsidRDefault="00892C9F" w:rsidP="00F421B2">
      <w:pPr>
        <w:spacing w:after="120"/>
        <w:rPr>
          <w:b/>
          <w:bCs/>
        </w:rPr>
      </w:pPr>
      <w:r>
        <w:rPr>
          <w:b/>
          <w:bCs/>
        </w:rPr>
        <w:t>RISK - Risk Management</w:t>
      </w:r>
    </w:p>
    <w:p w14:paraId="23C10AC2" w14:textId="77777777" w:rsidR="00892C9F" w:rsidRPr="00892C9F" w:rsidRDefault="00892C9F" w:rsidP="00F421B2">
      <w:pPr>
        <w:spacing w:after="120"/>
      </w:pPr>
      <w:r>
        <w:t>Defines how risks are identified, assessed, scored, treated, and monitored, including AI-specific risks such as bias, misuse, safety, and privacy impacts.</w:t>
      </w:r>
    </w:p>
    <w:p w14:paraId="3FC68566" w14:textId="77777777" w:rsidR="00892C9F" w:rsidRPr="00892C9F" w:rsidRDefault="00892C9F" w:rsidP="00F421B2">
      <w:pPr>
        <w:spacing w:after="120"/>
        <w:rPr>
          <w:b/>
          <w:bCs/>
        </w:rPr>
      </w:pPr>
      <w:r>
        <w:rPr>
          <w:b/>
          <w:bCs/>
        </w:rPr>
        <w:t>AILC - AI Lifecycle Management</w:t>
      </w:r>
    </w:p>
    <w:p w14:paraId="3DF87A7D" w14:textId="77777777" w:rsidR="00892C9F" w:rsidRPr="00892C9F" w:rsidRDefault="00892C9F" w:rsidP="00F421B2">
      <w:pPr>
        <w:spacing w:after="120"/>
      </w:pPr>
      <w:r>
        <w:t>Governs the end-to-end lifecycle of AI systems, including intake, design, development, validation, deployment, monitoring, and retirement. This domain contains key enforcement gates.</w:t>
      </w:r>
    </w:p>
    <w:p w14:paraId="007FDE7D" w14:textId="77777777" w:rsidR="00892C9F" w:rsidRPr="00892C9F" w:rsidRDefault="00892C9F" w:rsidP="00F421B2">
      <w:pPr>
        <w:spacing w:after="120"/>
        <w:rPr>
          <w:b/>
          <w:bCs/>
        </w:rPr>
      </w:pPr>
      <w:r>
        <w:rPr>
          <w:b/>
          <w:bCs/>
        </w:rPr>
        <w:t>ASSET - Asset &amp; Data Management</w:t>
      </w:r>
    </w:p>
    <w:p w14:paraId="4487030E" w14:textId="77777777" w:rsidR="00892C9F" w:rsidRPr="00892C9F" w:rsidRDefault="00892C9F" w:rsidP="00F421B2">
      <w:pPr>
        <w:spacing w:after="120"/>
      </w:pPr>
      <w:r>
        <w:t>Manages the inventory, classification, lineage, and lifecycle of systems, models, and data used within AI systems.</w:t>
      </w:r>
    </w:p>
    <w:p w14:paraId="0A8CF8EC" w14:textId="77777777" w:rsidR="00892C9F" w:rsidRPr="00892C9F" w:rsidRDefault="00892C9F" w:rsidP="00F421B2">
      <w:pPr>
        <w:spacing w:after="120"/>
        <w:rPr>
          <w:b/>
          <w:bCs/>
        </w:rPr>
      </w:pPr>
      <w:r>
        <w:rPr>
          <w:b/>
          <w:bCs/>
        </w:rPr>
        <w:t>IAM - Identity &amp; Access Management</w:t>
      </w:r>
    </w:p>
    <w:p w14:paraId="5D362397" w14:textId="77777777" w:rsidR="00892C9F" w:rsidRPr="00892C9F" w:rsidRDefault="00892C9F" w:rsidP="00F421B2">
      <w:pPr>
        <w:spacing w:after="120"/>
      </w:pPr>
      <w:r>
        <w:t>Controls access to systems and data, including authentication, authorization, privilege management, and management of human and machine identities.</w:t>
      </w:r>
    </w:p>
    <w:p w14:paraId="010037FE" w14:textId="77777777" w:rsidR="00892C9F" w:rsidRPr="00892C9F" w:rsidRDefault="00892C9F" w:rsidP="00F421B2">
      <w:pPr>
        <w:spacing w:after="120"/>
        <w:rPr>
          <w:b/>
          <w:bCs/>
        </w:rPr>
      </w:pPr>
      <w:r>
        <w:rPr>
          <w:b/>
          <w:bCs/>
        </w:rPr>
        <w:t>PROTECT - Security Protection Controls</w:t>
      </w:r>
    </w:p>
    <w:p w14:paraId="0070C07A" w14:textId="77777777" w:rsidR="00892C9F" w:rsidRPr="00892C9F" w:rsidRDefault="00892C9F" w:rsidP="00F421B2">
      <w:pPr>
        <w:spacing w:after="120"/>
      </w:pPr>
      <w:r>
        <w:t>Implements preventive safeguards to protect systems, data, and AI models, including configuration management, encryption, vulnerability management, and AI-specific protections.</w:t>
      </w:r>
    </w:p>
    <w:p w14:paraId="0094BA74" w14:textId="77777777" w:rsidR="00892C9F" w:rsidRPr="00892C9F" w:rsidRDefault="00892C9F" w:rsidP="00F421B2">
      <w:pPr>
        <w:spacing w:after="120"/>
        <w:rPr>
          <w:b/>
          <w:bCs/>
        </w:rPr>
      </w:pPr>
      <w:r>
        <w:rPr>
          <w:b/>
          <w:bCs/>
        </w:rPr>
        <w:t>DETECT - Monitoring &amp; Detection</w:t>
      </w:r>
    </w:p>
    <w:p w14:paraId="64C1A09B" w14:textId="77777777" w:rsidR="00892C9F" w:rsidRPr="00892C9F" w:rsidRDefault="00892C9F" w:rsidP="00F421B2">
      <w:pPr>
        <w:spacing w:after="120"/>
      </w:pPr>
      <w:r>
        <w:t>Provides capabilities to identify anomalies, threats, and performance issues through logging, monitoring, and detection mechanisms, including AI misuse and model drift.</w:t>
      </w:r>
    </w:p>
    <w:p w14:paraId="733B4F2A" w14:textId="77777777" w:rsidR="00892C9F" w:rsidRPr="00892C9F" w:rsidRDefault="00892C9F" w:rsidP="00F421B2">
      <w:pPr>
        <w:spacing w:after="120"/>
        <w:rPr>
          <w:b/>
          <w:bCs/>
        </w:rPr>
      </w:pPr>
      <w:r>
        <w:rPr>
          <w:b/>
          <w:bCs/>
        </w:rPr>
        <w:t>RESPOND - Incident Response</w:t>
      </w:r>
    </w:p>
    <w:p w14:paraId="4558F95D" w14:textId="77777777" w:rsidR="00892C9F" w:rsidRPr="00892C9F" w:rsidRDefault="00892C9F" w:rsidP="00F421B2">
      <w:pPr>
        <w:spacing w:after="120"/>
      </w:pPr>
      <w:r>
        <w:t>Defines processes for managing incidents, including triage, containment, eradication, communication, and regulatory reporting, including AI-specific incidents.</w:t>
      </w:r>
    </w:p>
    <w:p w14:paraId="01634F6A" w14:textId="77777777" w:rsidR="00892C9F" w:rsidRPr="00892C9F" w:rsidRDefault="00892C9F" w:rsidP="00F421B2">
      <w:pPr>
        <w:spacing w:after="120"/>
        <w:rPr>
          <w:b/>
          <w:bCs/>
        </w:rPr>
      </w:pPr>
      <w:r>
        <w:rPr>
          <w:b/>
          <w:bCs/>
        </w:rPr>
        <w:t>RECOVER - Recovery &amp; Resilience</w:t>
      </w:r>
    </w:p>
    <w:p w14:paraId="59EA34D4" w14:textId="77777777" w:rsidR="00892C9F" w:rsidRPr="00892C9F" w:rsidRDefault="00892C9F" w:rsidP="00F421B2">
      <w:pPr>
        <w:spacing w:after="120"/>
      </w:pPr>
      <w:r>
        <w:t>Ensures restoration of services and continuity of operations following disruption, including backup, disaster recovery, and resilience planning.</w:t>
      </w:r>
    </w:p>
    <w:p w14:paraId="08F98003" w14:textId="77777777" w:rsidR="00892C9F" w:rsidRPr="00892C9F" w:rsidRDefault="00892C9F" w:rsidP="00F421B2">
      <w:pPr>
        <w:spacing w:after="120"/>
        <w:rPr>
          <w:b/>
          <w:bCs/>
        </w:rPr>
      </w:pPr>
      <w:r>
        <w:rPr>
          <w:b/>
          <w:bCs/>
        </w:rPr>
        <w:t>IMPROVE - Continuous Improvement</w:t>
      </w:r>
    </w:p>
    <w:p w14:paraId="66B0AD9B" w14:textId="77777777" w:rsidR="00892C9F" w:rsidRPr="00892C9F" w:rsidRDefault="00892C9F" w:rsidP="00F421B2">
      <w:pPr>
        <w:spacing w:after="120"/>
      </w:pPr>
      <w:r>
        <w:t>Drives ongoing enhancement through audits, metrics, corrective actions, and optimization of controls and AI lifecycle processes.</w:t>
      </w:r>
    </w:p>
    <w:p w14:paraId="23010E31" w14:textId="77777777" w:rsidR="00892C9F" w:rsidRPr="00892C9F" w:rsidRDefault="00892C9F" w:rsidP="00F421B2">
      <w:pPr>
        <w:pStyle w:val="Heading2"/>
        <w:contextualSpacing/>
      </w:pPr>
      <w:bookmarkStart w:id="5" w:name="_Toc238903566"/>
      <w:r>
        <w:lastRenderedPageBreak/>
        <w:t>Control Types (Functional Classification)</w:t>
      </w:r>
      <w:bookmarkEnd w:id="5"/>
    </w:p>
    <w:p w14:paraId="7A8A4371" w14:textId="77777777" w:rsidR="00892C9F" w:rsidRPr="00892C9F" w:rsidRDefault="00892C9F" w:rsidP="00F421B2">
      <w:pPr>
        <w:spacing w:after="120"/>
      </w:pPr>
      <w:r>
        <w:t>Controls are also categorized by how they function within the system. These types apply across all domains.</w:t>
      </w:r>
    </w:p>
    <w:p w14:paraId="254A377F" w14:textId="77777777" w:rsidR="00892C9F" w:rsidRPr="00892C9F" w:rsidRDefault="00892C9F" w:rsidP="00F421B2">
      <w:pPr>
        <w:spacing w:after="120"/>
        <w:rPr>
          <w:b/>
          <w:bCs/>
        </w:rPr>
      </w:pPr>
      <w:r>
        <w:rPr>
          <w:b/>
          <w:bCs/>
        </w:rPr>
        <w:t>Directive Controls</w:t>
      </w:r>
    </w:p>
    <w:p w14:paraId="2B3FB6EA" w14:textId="77777777" w:rsidR="00892C9F" w:rsidRPr="00892C9F" w:rsidRDefault="00892C9F" w:rsidP="00F421B2">
      <w:pPr>
        <w:spacing w:after="120"/>
      </w:pPr>
      <w:r>
        <w:t>Establish expectations, requirements, and governance direction.</w:t>
      </w:r>
    </w:p>
    <w:p w14:paraId="4658F631" w14:textId="77777777" w:rsidR="00892C9F" w:rsidRPr="00892C9F" w:rsidRDefault="00892C9F" w:rsidP="00F421B2">
      <w:pPr>
        <w:spacing w:after="120"/>
      </w:pPr>
      <w:r>
        <w:t>Examples:</w:t>
      </w:r>
    </w:p>
    <w:p w14:paraId="5DE97EB4" w14:textId="77777777" w:rsidR="00892C9F" w:rsidRPr="00892C9F" w:rsidRDefault="00892C9F" w:rsidP="00F421B2">
      <w:pPr>
        <w:numPr>
          <w:ilvl w:val="0"/>
          <w:numId w:val="10"/>
        </w:numPr>
        <w:spacing w:after="120"/>
      </w:pPr>
      <w:r>
        <w:t xml:space="preserve">policies </w:t>
      </w:r>
    </w:p>
    <w:p w14:paraId="61AEB57A" w14:textId="77777777" w:rsidR="00892C9F" w:rsidRPr="00892C9F" w:rsidRDefault="00892C9F" w:rsidP="00F421B2">
      <w:pPr>
        <w:numPr>
          <w:ilvl w:val="0"/>
          <w:numId w:val="10"/>
        </w:numPr>
        <w:spacing w:after="120"/>
      </w:pPr>
      <w:r>
        <w:t xml:space="preserve">standards </w:t>
      </w:r>
    </w:p>
    <w:p w14:paraId="0674ED5A" w14:textId="77777777" w:rsidR="00892C9F" w:rsidRPr="00892C9F" w:rsidRDefault="00892C9F" w:rsidP="00F421B2">
      <w:pPr>
        <w:numPr>
          <w:ilvl w:val="0"/>
          <w:numId w:val="10"/>
        </w:numPr>
        <w:spacing w:after="120"/>
      </w:pPr>
      <w:r>
        <w:t xml:space="preserve">governance structures </w:t>
      </w:r>
    </w:p>
    <w:p w14:paraId="4EC25BFA" w14:textId="77777777" w:rsidR="00892C9F" w:rsidRPr="00892C9F" w:rsidRDefault="00892C9F" w:rsidP="00F421B2">
      <w:pPr>
        <w:numPr>
          <w:ilvl w:val="0"/>
          <w:numId w:val="10"/>
        </w:numPr>
        <w:spacing w:after="120"/>
      </w:pPr>
      <w:r>
        <w:t xml:space="preserve">risk management frameworks </w:t>
      </w:r>
    </w:p>
    <w:p w14:paraId="114F6E33" w14:textId="77777777" w:rsidR="00892C9F" w:rsidRPr="00892C9F" w:rsidRDefault="00892C9F" w:rsidP="00F421B2">
      <w:pPr>
        <w:spacing w:after="120"/>
      </w:pPr>
      <w:r>
        <w:t>Primary domains:</w:t>
      </w:r>
    </w:p>
    <w:p w14:paraId="2F434EFA" w14:textId="77777777" w:rsidR="00892C9F" w:rsidRPr="00892C9F" w:rsidRDefault="00892C9F" w:rsidP="00F421B2">
      <w:pPr>
        <w:numPr>
          <w:ilvl w:val="0"/>
          <w:numId w:val="11"/>
        </w:numPr>
        <w:spacing w:after="120"/>
      </w:pPr>
      <w:r>
        <w:t xml:space="preserve">GOV </w:t>
      </w:r>
    </w:p>
    <w:p w14:paraId="4439AC5B" w14:textId="77777777" w:rsidR="00892C9F" w:rsidRPr="00892C9F" w:rsidRDefault="00892C9F" w:rsidP="00F421B2">
      <w:pPr>
        <w:numPr>
          <w:ilvl w:val="0"/>
          <w:numId w:val="11"/>
        </w:numPr>
        <w:spacing w:after="120"/>
      </w:pPr>
      <w:r>
        <w:t xml:space="preserve">RISK </w:t>
      </w:r>
    </w:p>
    <w:p w14:paraId="7395E93C" w14:textId="77777777" w:rsidR="00892C9F" w:rsidRPr="00892C9F" w:rsidRDefault="00892C9F" w:rsidP="00F421B2">
      <w:pPr>
        <w:spacing w:after="120"/>
        <w:rPr>
          <w:b/>
          <w:bCs/>
        </w:rPr>
      </w:pPr>
      <w:r>
        <w:rPr>
          <w:b/>
          <w:bCs/>
        </w:rPr>
        <w:t>Preventive Controls</w:t>
      </w:r>
    </w:p>
    <w:p w14:paraId="59219C41" w14:textId="77777777" w:rsidR="00892C9F" w:rsidRPr="00892C9F" w:rsidRDefault="00892C9F" w:rsidP="00F421B2">
      <w:pPr>
        <w:spacing w:after="120"/>
      </w:pPr>
      <w:r>
        <w:t>Reduce the likelihood of incidents or failures before they occur.</w:t>
      </w:r>
    </w:p>
    <w:p w14:paraId="79745462" w14:textId="77777777" w:rsidR="00892C9F" w:rsidRPr="00892C9F" w:rsidRDefault="00892C9F" w:rsidP="00F421B2">
      <w:pPr>
        <w:spacing w:after="120"/>
      </w:pPr>
      <w:r>
        <w:t>Examples:</w:t>
      </w:r>
    </w:p>
    <w:p w14:paraId="7ED62D95" w14:textId="77777777" w:rsidR="00892C9F" w:rsidRPr="00892C9F" w:rsidRDefault="00892C9F" w:rsidP="00F421B2">
      <w:pPr>
        <w:numPr>
          <w:ilvl w:val="0"/>
          <w:numId w:val="12"/>
        </w:numPr>
        <w:spacing w:after="120"/>
      </w:pPr>
      <w:r>
        <w:t xml:space="preserve">access controls </w:t>
      </w:r>
    </w:p>
    <w:p w14:paraId="799FA23D" w14:textId="77777777" w:rsidR="00892C9F" w:rsidRPr="00892C9F" w:rsidRDefault="00892C9F" w:rsidP="00F421B2">
      <w:pPr>
        <w:numPr>
          <w:ilvl w:val="0"/>
          <w:numId w:val="12"/>
        </w:numPr>
        <w:spacing w:after="120"/>
      </w:pPr>
      <w:r>
        <w:t xml:space="preserve">secure configurations </w:t>
      </w:r>
    </w:p>
    <w:p w14:paraId="7C1FFAC3" w14:textId="77777777" w:rsidR="00892C9F" w:rsidRPr="00892C9F" w:rsidRDefault="00892C9F" w:rsidP="00F421B2">
      <w:pPr>
        <w:numPr>
          <w:ilvl w:val="0"/>
          <w:numId w:val="12"/>
        </w:numPr>
        <w:spacing w:after="120"/>
      </w:pPr>
      <w:r>
        <w:t xml:space="preserve">encryption </w:t>
      </w:r>
    </w:p>
    <w:p w14:paraId="71E40DBD" w14:textId="77777777" w:rsidR="00892C9F" w:rsidRPr="00892C9F" w:rsidRDefault="00892C9F" w:rsidP="00F421B2">
      <w:pPr>
        <w:numPr>
          <w:ilvl w:val="0"/>
          <w:numId w:val="12"/>
        </w:numPr>
        <w:spacing w:after="120"/>
      </w:pPr>
      <w:r>
        <w:t xml:space="preserve">AI model safeguards </w:t>
      </w:r>
    </w:p>
    <w:p w14:paraId="54EFF216" w14:textId="77777777" w:rsidR="00892C9F" w:rsidRPr="00892C9F" w:rsidRDefault="00892C9F" w:rsidP="00F421B2">
      <w:pPr>
        <w:spacing w:after="120"/>
      </w:pPr>
      <w:r>
        <w:t>Primary domains:</w:t>
      </w:r>
    </w:p>
    <w:p w14:paraId="14271B86" w14:textId="77777777" w:rsidR="00892C9F" w:rsidRPr="00892C9F" w:rsidRDefault="00892C9F" w:rsidP="00F421B2">
      <w:pPr>
        <w:numPr>
          <w:ilvl w:val="0"/>
          <w:numId w:val="13"/>
        </w:numPr>
        <w:spacing w:after="120"/>
      </w:pPr>
      <w:r>
        <w:t xml:space="preserve">PROTECT </w:t>
      </w:r>
    </w:p>
    <w:p w14:paraId="3B579BE0" w14:textId="77777777" w:rsidR="00892C9F" w:rsidRPr="00892C9F" w:rsidRDefault="00892C9F" w:rsidP="00F421B2">
      <w:pPr>
        <w:numPr>
          <w:ilvl w:val="0"/>
          <w:numId w:val="13"/>
        </w:numPr>
        <w:spacing w:after="120"/>
      </w:pPr>
      <w:r>
        <w:t xml:space="preserve">IAM </w:t>
      </w:r>
    </w:p>
    <w:p w14:paraId="2B03C30F" w14:textId="77777777" w:rsidR="00892C9F" w:rsidRPr="00892C9F" w:rsidRDefault="00892C9F" w:rsidP="00F421B2">
      <w:pPr>
        <w:numPr>
          <w:ilvl w:val="0"/>
          <w:numId w:val="13"/>
        </w:numPr>
        <w:spacing w:after="120"/>
      </w:pPr>
      <w:r>
        <w:t xml:space="preserve">portions of AILC </w:t>
      </w:r>
    </w:p>
    <w:p w14:paraId="4A5ED264" w14:textId="77777777" w:rsidR="00892C9F" w:rsidRPr="00892C9F" w:rsidRDefault="00892C9F" w:rsidP="00F421B2">
      <w:pPr>
        <w:spacing w:after="120"/>
        <w:rPr>
          <w:b/>
          <w:bCs/>
        </w:rPr>
      </w:pPr>
      <w:r>
        <w:rPr>
          <w:b/>
          <w:bCs/>
        </w:rPr>
        <w:t>Detective Controls</w:t>
      </w:r>
    </w:p>
    <w:p w14:paraId="32BA2C28" w14:textId="77777777" w:rsidR="00892C9F" w:rsidRPr="00892C9F" w:rsidRDefault="00892C9F" w:rsidP="00F421B2">
      <w:pPr>
        <w:spacing w:after="120"/>
      </w:pPr>
      <w:r>
        <w:t>Identify and alert on anomalies, incidents, or control failures.</w:t>
      </w:r>
    </w:p>
    <w:p w14:paraId="2B3CCE9A" w14:textId="77777777" w:rsidR="00892C9F" w:rsidRPr="00892C9F" w:rsidRDefault="00892C9F" w:rsidP="00F421B2">
      <w:pPr>
        <w:spacing w:after="120"/>
      </w:pPr>
      <w:r>
        <w:t>Examples:</w:t>
      </w:r>
    </w:p>
    <w:p w14:paraId="56CEBC24" w14:textId="77777777" w:rsidR="00892C9F" w:rsidRPr="00892C9F" w:rsidRDefault="00892C9F" w:rsidP="00F421B2">
      <w:pPr>
        <w:numPr>
          <w:ilvl w:val="0"/>
          <w:numId w:val="14"/>
        </w:numPr>
        <w:spacing w:after="120"/>
      </w:pPr>
      <w:r>
        <w:t xml:space="preserve">logging &amp; monitoring </w:t>
      </w:r>
    </w:p>
    <w:p w14:paraId="541494E2" w14:textId="77777777" w:rsidR="00892C9F" w:rsidRPr="00892C9F" w:rsidRDefault="00892C9F" w:rsidP="00F421B2">
      <w:pPr>
        <w:numPr>
          <w:ilvl w:val="0"/>
          <w:numId w:val="14"/>
        </w:numPr>
        <w:spacing w:after="120"/>
      </w:pPr>
      <w:r>
        <w:t xml:space="preserve">threat detection </w:t>
      </w:r>
    </w:p>
    <w:p w14:paraId="34A079D8" w14:textId="77777777" w:rsidR="00892C9F" w:rsidRPr="00892C9F" w:rsidRDefault="00892C9F" w:rsidP="00F421B2">
      <w:pPr>
        <w:numPr>
          <w:ilvl w:val="0"/>
          <w:numId w:val="14"/>
        </w:numPr>
        <w:spacing w:after="120"/>
      </w:pPr>
      <w:r>
        <w:t xml:space="preserve">AI drift and misuse detection </w:t>
      </w:r>
    </w:p>
    <w:p w14:paraId="0B6F21D9" w14:textId="77777777" w:rsidR="00892C9F" w:rsidRPr="00892C9F" w:rsidRDefault="00892C9F" w:rsidP="00F421B2">
      <w:pPr>
        <w:spacing w:after="120"/>
      </w:pPr>
      <w:r>
        <w:t>Primary domain:</w:t>
      </w:r>
    </w:p>
    <w:p w14:paraId="41723528" w14:textId="77777777" w:rsidR="00892C9F" w:rsidRPr="00892C9F" w:rsidRDefault="00892C9F" w:rsidP="00F421B2">
      <w:pPr>
        <w:numPr>
          <w:ilvl w:val="0"/>
          <w:numId w:val="15"/>
        </w:numPr>
        <w:spacing w:after="120"/>
      </w:pPr>
      <w:r>
        <w:t xml:space="preserve">DETECT </w:t>
      </w:r>
    </w:p>
    <w:p w14:paraId="556E29A1" w14:textId="77777777" w:rsidR="00892C9F" w:rsidRPr="00892C9F" w:rsidRDefault="00892C9F" w:rsidP="00F421B2">
      <w:pPr>
        <w:spacing w:after="120"/>
        <w:rPr>
          <w:b/>
          <w:bCs/>
        </w:rPr>
      </w:pPr>
      <w:r>
        <w:rPr>
          <w:b/>
          <w:bCs/>
        </w:rPr>
        <w:t>Corrective / Responsive Controls</w:t>
      </w:r>
    </w:p>
    <w:p w14:paraId="7E3FE71E" w14:textId="77777777" w:rsidR="00892C9F" w:rsidRPr="00892C9F" w:rsidRDefault="00892C9F" w:rsidP="00F421B2">
      <w:pPr>
        <w:spacing w:after="120"/>
      </w:pPr>
      <w:r>
        <w:t>Contain, remediate, and recover from incidents or failures.</w:t>
      </w:r>
    </w:p>
    <w:p w14:paraId="74925DBC" w14:textId="77777777" w:rsidR="00892C9F" w:rsidRPr="00892C9F" w:rsidRDefault="00892C9F" w:rsidP="00F421B2">
      <w:pPr>
        <w:spacing w:after="120"/>
      </w:pPr>
      <w:r>
        <w:t>Examples:</w:t>
      </w:r>
    </w:p>
    <w:p w14:paraId="2E22EE9B" w14:textId="77777777" w:rsidR="00892C9F" w:rsidRPr="00892C9F" w:rsidRDefault="00892C9F" w:rsidP="00F421B2">
      <w:pPr>
        <w:numPr>
          <w:ilvl w:val="0"/>
          <w:numId w:val="16"/>
        </w:numPr>
        <w:spacing w:after="120"/>
      </w:pPr>
      <w:r>
        <w:t xml:space="preserve">incident response </w:t>
      </w:r>
    </w:p>
    <w:p w14:paraId="0D288D26" w14:textId="77777777" w:rsidR="00892C9F" w:rsidRPr="00892C9F" w:rsidRDefault="00892C9F" w:rsidP="00F421B2">
      <w:pPr>
        <w:numPr>
          <w:ilvl w:val="0"/>
          <w:numId w:val="16"/>
        </w:numPr>
        <w:spacing w:after="120"/>
      </w:pPr>
      <w:r>
        <w:t xml:space="preserve">containment actions </w:t>
      </w:r>
    </w:p>
    <w:p w14:paraId="67BBA04D" w14:textId="77777777" w:rsidR="00892C9F" w:rsidRPr="00892C9F" w:rsidRDefault="00892C9F" w:rsidP="00F421B2">
      <w:pPr>
        <w:numPr>
          <w:ilvl w:val="0"/>
          <w:numId w:val="16"/>
        </w:numPr>
        <w:spacing w:after="120"/>
      </w:pPr>
      <w:r>
        <w:t xml:space="preserve">recovery procedures </w:t>
      </w:r>
    </w:p>
    <w:p w14:paraId="24019E57" w14:textId="77777777" w:rsidR="00892C9F" w:rsidRPr="00892C9F" w:rsidRDefault="00892C9F" w:rsidP="00F421B2">
      <w:pPr>
        <w:numPr>
          <w:ilvl w:val="0"/>
          <w:numId w:val="16"/>
        </w:numPr>
        <w:spacing w:after="120"/>
      </w:pPr>
      <w:r>
        <w:lastRenderedPageBreak/>
        <w:t xml:space="preserve">corrective actions </w:t>
      </w:r>
    </w:p>
    <w:p w14:paraId="6D242673" w14:textId="77777777" w:rsidR="00892C9F" w:rsidRPr="00892C9F" w:rsidRDefault="00892C9F" w:rsidP="00F421B2">
      <w:pPr>
        <w:spacing w:after="120"/>
      </w:pPr>
      <w:r>
        <w:t>Primary domains:</w:t>
      </w:r>
    </w:p>
    <w:p w14:paraId="1EE4087C" w14:textId="77777777" w:rsidR="00892C9F" w:rsidRPr="00892C9F" w:rsidRDefault="00892C9F" w:rsidP="00F421B2">
      <w:pPr>
        <w:numPr>
          <w:ilvl w:val="0"/>
          <w:numId w:val="17"/>
        </w:numPr>
        <w:spacing w:after="120"/>
      </w:pPr>
      <w:r>
        <w:t xml:space="preserve">RESPOND </w:t>
      </w:r>
    </w:p>
    <w:p w14:paraId="2D263685" w14:textId="77777777" w:rsidR="00892C9F" w:rsidRPr="00892C9F" w:rsidRDefault="00892C9F" w:rsidP="00F421B2">
      <w:pPr>
        <w:numPr>
          <w:ilvl w:val="0"/>
          <w:numId w:val="17"/>
        </w:numPr>
        <w:spacing w:after="120"/>
      </w:pPr>
      <w:r>
        <w:t xml:space="preserve">RECOVER </w:t>
      </w:r>
    </w:p>
    <w:p w14:paraId="2E064C02" w14:textId="77777777" w:rsidR="00892C9F" w:rsidRPr="00892C9F" w:rsidRDefault="00892C9F" w:rsidP="00F421B2">
      <w:pPr>
        <w:numPr>
          <w:ilvl w:val="0"/>
          <w:numId w:val="17"/>
        </w:numPr>
        <w:spacing w:after="120"/>
      </w:pPr>
      <w:r>
        <w:t>IMPROVE</w:t>
      </w:r>
    </w:p>
    <w:p w14:paraId="429EAB57" w14:textId="77777777" w:rsidR="004D014E" w:rsidRDefault="00EC2EF7" w:rsidP="00F421B2">
      <w:pPr>
        <w:pStyle w:val="Heading1"/>
        <w:contextualSpacing/>
      </w:pPr>
      <w:bookmarkStart w:id="6" w:name="_Toc238903567"/>
      <w:r>
        <w:t>Maturity Model</w:t>
      </w:r>
      <w:bookmarkEnd w:id="6"/>
    </w:p>
    <w:tbl>
      <w:tblPr>
        <w:tblStyle w:val="GridTable4-Accent5"/>
        <w:tblW w:w="0" w:type="auto"/>
        <w:tblLook w:val="04A0" w:firstRow="1" w:lastRow="0" w:firstColumn="1" w:lastColumn="0" w:noHBand="0" w:noVBand="1"/>
      </w:tblPr>
      <w:tblGrid>
        <w:gridCol w:w="3404"/>
        <w:gridCol w:w="3405"/>
        <w:gridCol w:w="3405"/>
      </w:tblGrid>
      <w:tr w:rsidR="004D014E" w14:paraId="1014B1B1" w14:textId="77777777" w:rsidTr="00A612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8" w:type="dxa"/>
          </w:tcPr>
          <w:p w14:paraId="5C1FEE70" w14:textId="77777777" w:rsidR="004D014E" w:rsidRDefault="00EC2EF7" w:rsidP="00F421B2">
            <w:pPr>
              <w:contextualSpacing/>
            </w:pPr>
            <w:r>
              <w:rPr>
                <w:sz w:val="16"/>
              </w:rPr>
              <w:t>Score</w:t>
            </w:r>
          </w:p>
        </w:tc>
        <w:tc>
          <w:tcPr>
            <w:tcW w:w="3408" w:type="dxa"/>
          </w:tcPr>
          <w:p w14:paraId="500B239E" w14:textId="77777777" w:rsidR="004D014E" w:rsidRDefault="00EC2EF7" w:rsidP="00F421B2">
            <w:pPr>
              <w:contextualSpacing/>
              <w:cnfStyle w:val="100000000000" w:firstRow="1" w:lastRow="0" w:firstColumn="0" w:lastColumn="0" w:oddVBand="0" w:evenVBand="0" w:oddHBand="0" w:evenHBand="0" w:firstRowFirstColumn="0" w:firstRowLastColumn="0" w:lastRowFirstColumn="0" w:lastRowLastColumn="0"/>
            </w:pPr>
            <w:r>
              <w:rPr>
                <w:sz w:val="16"/>
              </w:rPr>
              <w:t>Level</w:t>
            </w:r>
          </w:p>
        </w:tc>
        <w:tc>
          <w:tcPr>
            <w:tcW w:w="3408" w:type="dxa"/>
          </w:tcPr>
          <w:p w14:paraId="56623193" w14:textId="77777777" w:rsidR="004D014E" w:rsidRDefault="00EC2EF7" w:rsidP="00F421B2">
            <w:pPr>
              <w:contextualSpacing/>
              <w:cnfStyle w:val="100000000000" w:firstRow="1" w:lastRow="0" w:firstColumn="0" w:lastColumn="0" w:oddVBand="0" w:evenVBand="0" w:oddHBand="0" w:evenHBand="0" w:firstRowFirstColumn="0" w:firstRowLastColumn="0" w:lastRowFirstColumn="0" w:lastRowLastColumn="0"/>
            </w:pPr>
            <w:r>
              <w:rPr>
                <w:sz w:val="16"/>
              </w:rPr>
              <w:t>Definition</w:t>
            </w:r>
          </w:p>
        </w:tc>
      </w:tr>
      <w:tr w:rsidR="004D014E" w14:paraId="7AF83449" w14:textId="77777777" w:rsidTr="00DA6CAE">
        <w:trPr>
          <w:cnfStyle w:val="000000100000" w:firstRow="0" w:lastRow="0" w:firstColumn="0" w:lastColumn="0" w:oddVBand="0" w:evenVBand="0" w:oddHBand="1" w:evenHBand="0" w:firstRowFirstColumn="0" w:firstRowLastColumn="0" w:lastRowFirstColumn="0" w:lastRowLastColumn="0"/>
          <w:trHeight w:hRule="exact" w:val="432"/>
        </w:trPr>
        <w:tc>
          <w:tcPr>
            <w:cnfStyle w:val="001000000000" w:firstRow="0" w:lastRow="0" w:firstColumn="1" w:lastColumn="0" w:oddVBand="0" w:evenVBand="0" w:oddHBand="0" w:evenHBand="0" w:firstRowFirstColumn="0" w:firstRowLastColumn="0" w:lastRowFirstColumn="0" w:lastRowLastColumn="0"/>
            <w:tcW w:w="3408" w:type="dxa"/>
          </w:tcPr>
          <w:p w14:paraId="04F18C40" w14:textId="77777777" w:rsidR="004D014E" w:rsidRDefault="00EC2EF7" w:rsidP="00F421B2">
            <w:pPr>
              <w:contextualSpacing/>
            </w:pPr>
            <w:r>
              <w:rPr>
                <w:sz w:val="16"/>
              </w:rPr>
              <w:t>0</w:t>
            </w:r>
          </w:p>
        </w:tc>
        <w:tc>
          <w:tcPr>
            <w:tcW w:w="3408" w:type="dxa"/>
          </w:tcPr>
          <w:p w14:paraId="419E2886" w14:textId="77777777" w:rsidR="004D014E" w:rsidRDefault="00EC2EF7" w:rsidP="00F421B2">
            <w:pPr>
              <w:contextualSpacing/>
              <w:cnfStyle w:val="000000100000" w:firstRow="0" w:lastRow="0" w:firstColumn="0" w:lastColumn="0" w:oddVBand="0" w:evenVBand="0" w:oddHBand="1" w:evenHBand="0" w:firstRowFirstColumn="0" w:firstRowLastColumn="0" w:lastRowFirstColumn="0" w:lastRowLastColumn="0"/>
            </w:pPr>
            <w:r>
              <w:rPr>
                <w:sz w:val="16"/>
              </w:rPr>
              <w:t>Nonexistent / NA</w:t>
            </w:r>
          </w:p>
        </w:tc>
        <w:tc>
          <w:tcPr>
            <w:tcW w:w="3408" w:type="dxa"/>
          </w:tcPr>
          <w:p w14:paraId="6B857C23" w14:textId="77777777" w:rsidR="004D014E" w:rsidRDefault="00EC2EF7" w:rsidP="00F421B2">
            <w:pPr>
              <w:contextualSpacing/>
              <w:cnfStyle w:val="000000100000" w:firstRow="0" w:lastRow="0" w:firstColumn="0" w:lastColumn="0" w:oddVBand="0" w:evenVBand="0" w:oddHBand="1" w:evenHBand="0" w:firstRowFirstColumn="0" w:firstRowLastColumn="0" w:lastRowFirstColumn="0" w:lastRowLastColumn="0"/>
            </w:pPr>
            <w:r>
              <w:rPr>
                <w:sz w:val="16"/>
              </w:rPr>
              <w:t>Control is absent or not evidenced.</w:t>
            </w:r>
          </w:p>
        </w:tc>
      </w:tr>
      <w:tr w:rsidR="004D014E" w14:paraId="65E2AE35" w14:textId="77777777" w:rsidTr="00DA6CAE">
        <w:trPr>
          <w:trHeight w:hRule="exact" w:val="432"/>
        </w:trPr>
        <w:tc>
          <w:tcPr>
            <w:cnfStyle w:val="001000000000" w:firstRow="0" w:lastRow="0" w:firstColumn="1" w:lastColumn="0" w:oddVBand="0" w:evenVBand="0" w:oddHBand="0" w:evenHBand="0" w:firstRowFirstColumn="0" w:firstRowLastColumn="0" w:lastRowFirstColumn="0" w:lastRowLastColumn="0"/>
            <w:tcW w:w="3408" w:type="dxa"/>
          </w:tcPr>
          <w:p w14:paraId="1EFAD22D" w14:textId="77777777" w:rsidR="004D014E" w:rsidRDefault="00EC2EF7" w:rsidP="00F421B2">
            <w:pPr>
              <w:contextualSpacing/>
            </w:pPr>
            <w:r>
              <w:rPr>
                <w:sz w:val="16"/>
              </w:rPr>
              <w:t>1</w:t>
            </w:r>
          </w:p>
        </w:tc>
        <w:tc>
          <w:tcPr>
            <w:tcW w:w="3408" w:type="dxa"/>
          </w:tcPr>
          <w:p w14:paraId="175DD35B" w14:textId="77777777" w:rsidR="004D014E" w:rsidRDefault="00EC2EF7" w:rsidP="00F421B2">
            <w:pPr>
              <w:contextualSpacing/>
              <w:cnfStyle w:val="000000000000" w:firstRow="0" w:lastRow="0" w:firstColumn="0" w:lastColumn="0" w:oddVBand="0" w:evenVBand="0" w:oddHBand="0" w:evenHBand="0" w:firstRowFirstColumn="0" w:firstRowLastColumn="0" w:lastRowFirstColumn="0" w:lastRowLastColumn="0"/>
            </w:pPr>
            <w:r>
              <w:rPr>
                <w:sz w:val="16"/>
              </w:rPr>
              <w:t>Initial / Ad Hoc</w:t>
            </w:r>
          </w:p>
        </w:tc>
        <w:tc>
          <w:tcPr>
            <w:tcW w:w="3408" w:type="dxa"/>
          </w:tcPr>
          <w:p w14:paraId="0581F6B8" w14:textId="77777777" w:rsidR="004D014E" w:rsidRDefault="00EC2EF7" w:rsidP="00F421B2">
            <w:pPr>
              <w:contextualSpacing/>
              <w:cnfStyle w:val="000000000000" w:firstRow="0" w:lastRow="0" w:firstColumn="0" w:lastColumn="0" w:oddVBand="0" w:evenVBand="0" w:oddHBand="0" w:evenHBand="0" w:firstRowFirstColumn="0" w:firstRowLastColumn="0" w:lastRowFirstColumn="0" w:lastRowLastColumn="0"/>
            </w:pPr>
            <w:r>
              <w:rPr>
                <w:sz w:val="16"/>
              </w:rPr>
              <w:t>Control exists informally or inconsistently.</w:t>
            </w:r>
          </w:p>
        </w:tc>
      </w:tr>
      <w:tr w:rsidR="004D014E" w14:paraId="4CA8805A" w14:textId="77777777" w:rsidTr="00DA6CAE">
        <w:trPr>
          <w:cnfStyle w:val="000000100000" w:firstRow="0" w:lastRow="0" w:firstColumn="0" w:lastColumn="0" w:oddVBand="0" w:evenVBand="0" w:oddHBand="1" w:evenHBand="0" w:firstRowFirstColumn="0" w:firstRowLastColumn="0" w:lastRowFirstColumn="0" w:lastRowLastColumn="0"/>
          <w:trHeight w:hRule="exact" w:val="432"/>
        </w:trPr>
        <w:tc>
          <w:tcPr>
            <w:cnfStyle w:val="001000000000" w:firstRow="0" w:lastRow="0" w:firstColumn="1" w:lastColumn="0" w:oddVBand="0" w:evenVBand="0" w:oddHBand="0" w:evenHBand="0" w:firstRowFirstColumn="0" w:firstRowLastColumn="0" w:lastRowFirstColumn="0" w:lastRowLastColumn="0"/>
            <w:tcW w:w="3408" w:type="dxa"/>
          </w:tcPr>
          <w:p w14:paraId="44421E64" w14:textId="77777777" w:rsidR="004D014E" w:rsidRDefault="00EC2EF7" w:rsidP="00F421B2">
            <w:pPr>
              <w:contextualSpacing/>
            </w:pPr>
            <w:r>
              <w:rPr>
                <w:sz w:val="16"/>
              </w:rPr>
              <w:t>2</w:t>
            </w:r>
          </w:p>
        </w:tc>
        <w:tc>
          <w:tcPr>
            <w:tcW w:w="3408" w:type="dxa"/>
          </w:tcPr>
          <w:p w14:paraId="3794B4D3" w14:textId="77777777" w:rsidR="004D014E" w:rsidRDefault="00EC2EF7" w:rsidP="00F421B2">
            <w:pPr>
              <w:contextualSpacing/>
              <w:cnfStyle w:val="000000100000" w:firstRow="0" w:lastRow="0" w:firstColumn="0" w:lastColumn="0" w:oddVBand="0" w:evenVBand="0" w:oddHBand="1" w:evenHBand="0" w:firstRowFirstColumn="0" w:firstRowLastColumn="0" w:lastRowFirstColumn="0" w:lastRowLastColumn="0"/>
            </w:pPr>
            <w:r>
              <w:rPr>
                <w:sz w:val="16"/>
              </w:rPr>
              <w:t>Defined</w:t>
            </w:r>
          </w:p>
        </w:tc>
        <w:tc>
          <w:tcPr>
            <w:tcW w:w="3408" w:type="dxa"/>
          </w:tcPr>
          <w:p w14:paraId="5EE9DBF7" w14:textId="77777777" w:rsidR="004D014E" w:rsidRDefault="00EC2EF7" w:rsidP="00F421B2">
            <w:pPr>
              <w:contextualSpacing/>
              <w:cnfStyle w:val="000000100000" w:firstRow="0" w:lastRow="0" w:firstColumn="0" w:lastColumn="0" w:oddVBand="0" w:evenVBand="0" w:oddHBand="1" w:evenHBand="0" w:firstRowFirstColumn="0" w:firstRowLastColumn="0" w:lastRowFirstColumn="0" w:lastRowLastColumn="0"/>
            </w:pPr>
            <w:r>
              <w:rPr>
                <w:sz w:val="16"/>
              </w:rPr>
              <w:t>Control is documented but implementation is inconsistent.</w:t>
            </w:r>
          </w:p>
        </w:tc>
      </w:tr>
      <w:tr w:rsidR="004D014E" w14:paraId="5AA4A941" w14:textId="77777777" w:rsidTr="00DA6CAE">
        <w:trPr>
          <w:trHeight w:hRule="exact" w:val="432"/>
        </w:trPr>
        <w:tc>
          <w:tcPr>
            <w:cnfStyle w:val="001000000000" w:firstRow="0" w:lastRow="0" w:firstColumn="1" w:lastColumn="0" w:oddVBand="0" w:evenVBand="0" w:oddHBand="0" w:evenHBand="0" w:firstRowFirstColumn="0" w:firstRowLastColumn="0" w:lastRowFirstColumn="0" w:lastRowLastColumn="0"/>
            <w:tcW w:w="3408" w:type="dxa"/>
          </w:tcPr>
          <w:p w14:paraId="7750CC91" w14:textId="77777777" w:rsidR="004D014E" w:rsidRDefault="00EC2EF7" w:rsidP="00F421B2">
            <w:pPr>
              <w:contextualSpacing/>
            </w:pPr>
            <w:r>
              <w:rPr>
                <w:sz w:val="16"/>
              </w:rPr>
              <w:t>3</w:t>
            </w:r>
          </w:p>
        </w:tc>
        <w:tc>
          <w:tcPr>
            <w:tcW w:w="3408" w:type="dxa"/>
          </w:tcPr>
          <w:p w14:paraId="71C4C8A4" w14:textId="77777777" w:rsidR="004D014E" w:rsidRDefault="00EC2EF7" w:rsidP="00F421B2">
            <w:pPr>
              <w:contextualSpacing/>
              <w:cnfStyle w:val="000000000000" w:firstRow="0" w:lastRow="0" w:firstColumn="0" w:lastColumn="0" w:oddVBand="0" w:evenVBand="0" w:oddHBand="0" w:evenHBand="0" w:firstRowFirstColumn="0" w:firstRowLastColumn="0" w:lastRowFirstColumn="0" w:lastRowLastColumn="0"/>
            </w:pPr>
            <w:r>
              <w:rPr>
                <w:sz w:val="16"/>
              </w:rPr>
              <w:t>Implemented / Repeatable</w:t>
            </w:r>
          </w:p>
        </w:tc>
        <w:tc>
          <w:tcPr>
            <w:tcW w:w="3408" w:type="dxa"/>
          </w:tcPr>
          <w:p w14:paraId="2552200F" w14:textId="77777777" w:rsidR="004D014E" w:rsidRDefault="00EC2EF7" w:rsidP="00F421B2">
            <w:pPr>
              <w:contextualSpacing/>
              <w:cnfStyle w:val="000000000000" w:firstRow="0" w:lastRow="0" w:firstColumn="0" w:lastColumn="0" w:oddVBand="0" w:evenVBand="0" w:oddHBand="0" w:evenHBand="0" w:firstRowFirstColumn="0" w:firstRowLastColumn="0" w:lastRowFirstColumn="0" w:lastRowLastColumn="0"/>
            </w:pPr>
            <w:r>
              <w:rPr>
                <w:sz w:val="16"/>
              </w:rPr>
              <w:t>Control is consistently implemented and supported by evidence.</w:t>
            </w:r>
          </w:p>
        </w:tc>
      </w:tr>
      <w:tr w:rsidR="004D014E" w14:paraId="1B2B3105" w14:textId="77777777" w:rsidTr="00DA6CAE">
        <w:trPr>
          <w:cnfStyle w:val="000000100000" w:firstRow="0" w:lastRow="0" w:firstColumn="0" w:lastColumn="0" w:oddVBand="0" w:evenVBand="0" w:oddHBand="1" w:evenHBand="0" w:firstRowFirstColumn="0" w:firstRowLastColumn="0" w:lastRowFirstColumn="0" w:lastRowLastColumn="0"/>
          <w:trHeight w:hRule="exact" w:val="432"/>
        </w:trPr>
        <w:tc>
          <w:tcPr>
            <w:cnfStyle w:val="001000000000" w:firstRow="0" w:lastRow="0" w:firstColumn="1" w:lastColumn="0" w:oddVBand="0" w:evenVBand="0" w:oddHBand="0" w:evenHBand="0" w:firstRowFirstColumn="0" w:firstRowLastColumn="0" w:lastRowFirstColumn="0" w:lastRowLastColumn="0"/>
            <w:tcW w:w="3408" w:type="dxa"/>
          </w:tcPr>
          <w:p w14:paraId="79FDF93A" w14:textId="77777777" w:rsidR="004D014E" w:rsidRDefault="00EC2EF7" w:rsidP="00F421B2">
            <w:pPr>
              <w:contextualSpacing/>
            </w:pPr>
            <w:r>
              <w:rPr>
                <w:sz w:val="16"/>
              </w:rPr>
              <w:t>4</w:t>
            </w:r>
          </w:p>
        </w:tc>
        <w:tc>
          <w:tcPr>
            <w:tcW w:w="3408" w:type="dxa"/>
          </w:tcPr>
          <w:p w14:paraId="1F4F2560" w14:textId="77777777" w:rsidR="004D014E" w:rsidRDefault="00EC2EF7" w:rsidP="00F421B2">
            <w:pPr>
              <w:contextualSpacing/>
              <w:cnfStyle w:val="000000100000" w:firstRow="0" w:lastRow="0" w:firstColumn="0" w:lastColumn="0" w:oddVBand="0" w:evenVBand="0" w:oddHBand="1" w:evenHBand="0" w:firstRowFirstColumn="0" w:firstRowLastColumn="0" w:lastRowFirstColumn="0" w:lastRowLastColumn="0"/>
            </w:pPr>
            <w:r>
              <w:rPr>
                <w:sz w:val="16"/>
              </w:rPr>
              <w:t>Managed / Measured</w:t>
            </w:r>
          </w:p>
        </w:tc>
        <w:tc>
          <w:tcPr>
            <w:tcW w:w="3408" w:type="dxa"/>
          </w:tcPr>
          <w:p w14:paraId="3A599EBB" w14:textId="77777777" w:rsidR="004D014E" w:rsidRDefault="00EC2EF7" w:rsidP="00F421B2">
            <w:pPr>
              <w:contextualSpacing/>
              <w:cnfStyle w:val="000000100000" w:firstRow="0" w:lastRow="0" w:firstColumn="0" w:lastColumn="0" w:oddVBand="0" w:evenVBand="0" w:oddHBand="1" w:evenHBand="0" w:firstRowFirstColumn="0" w:firstRowLastColumn="0" w:lastRowFirstColumn="0" w:lastRowLastColumn="0"/>
            </w:pPr>
            <w:r>
              <w:rPr>
                <w:sz w:val="16"/>
              </w:rPr>
              <w:t>Control effectiveness is measured, reviewed, and reported.</w:t>
            </w:r>
          </w:p>
        </w:tc>
      </w:tr>
      <w:tr w:rsidR="004D014E" w14:paraId="3771E623" w14:textId="77777777" w:rsidTr="00DA6CAE">
        <w:trPr>
          <w:trHeight w:hRule="exact" w:val="432"/>
        </w:trPr>
        <w:tc>
          <w:tcPr>
            <w:cnfStyle w:val="001000000000" w:firstRow="0" w:lastRow="0" w:firstColumn="1" w:lastColumn="0" w:oddVBand="0" w:evenVBand="0" w:oddHBand="0" w:evenHBand="0" w:firstRowFirstColumn="0" w:firstRowLastColumn="0" w:lastRowFirstColumn="0" w:lastRowLastColumn="0"/>
            <w:tcW w:w="3408" w:type="dxa"/>
          </w:tcPr>
          <w:p w14:paraId="6304526C" w14:textId="77777777" w:rsidR="004D014E" w:rsidRDefault="00EC2EF7" w:rsidP="00F421B2">
            <w:pPr>
              <w:contextualSpacing/>
            </w:pPr>
            <w:r>
              <w:rPr>
                <w:sz w:val="16"/>
              </w:rPr>
              <w:t>5</w:t>
            </w:r>
          </w:p>
        </w:tc>
        <w:tc>
          <w:tcPr>
            <w:tcW w:w="3408" w:type="dxa"/>
          </w:tcPr>
          <w:p w14:paraId="37DAEF9F" w14:textId="77777777" w:rsidR="004D014E" w:rsidRDefault="00EC2EF7" w:rsidP="00F421B2">
            <w:pPr>
              <w:contextualSpacing/>
              <w:cnfStyle w:val="000000000000" w:firstRow="0" w:lastRow="0" w:firstColumn="0" w:lastColumn="0" w:oddVBand="0" w:evenVBand="0" w:oddHBand="0" w:evenHBand="0" w:firstRowFirstColumn="0" w:firstRowLastColumn="0" w:lastRowFirstColumn="0" w:lastRowLastColumn="0"/>
            </w:pPr>
            <w:r>
              <w:rPr>
                <w:sz w:val="16"/>
              </w:rPr>
              <w:t>Optimized</w:t>
            </w:r>
          </w:p>
        </w:tc>
        <w:tc>
          <w:tcPr>
            <w:tcW w:w="3408" w:type="dxa"/>
          </w:tcPr>
          <w:p w14:paraId="6527804D" w14:textId="77777777" w:rsidR="004D014E" w:rsidRDefault="00EC2EF7" w:rsidP="00F421B2">
            <w:pPr>
              <w:contextualSpacing/>
              <w:cnfStyle w:val="000000000000" w:firstRow="0" w:lastRow="0" w:firstColumn="0" w:lastColumn="0" w:oddVBand="0" w:evenVBand="0" w:oddHBand="0" w:evenHBand="0" w:firstRowFirstColumn="0" w:firstRowLastColumn="0" w:lastRowFirstColumn="0" w:lastRowLastColumn="0"/>
            </w:pPr>
            <w:r>
              <w:rPr>
                <w:sz w:val="16"/>
              </w:rPr>
              <w:t>Control is continuously improved, automated where practical, and proactive.</w:t>
            </w:r>
          </w:p>
        </w:tc>
      </w:tr>
    </w:tbl>
    <w:p w14:paraId="2796903A" w14:textId="77777777" w:rsidR="004D014E" w:rsidRPr="00F421B2" w:rsidRDefault="00EC2EF7" w:rsidP="00F421B2">
      <w:pPr>
        <w:pStyle w:val="Heading1"/>
        <w:contextualSpacing/>
      </w:pPr>
      <w:bookmarkStart w:id="7" w:name="_Toc238903568"/>
      <w:r>
        <w:t>Control Structure Definitions</w:t>
      </w:r>
      <w:bookmarkEnd w:id="7"/>
    </w:p>
    <w:p w14:paraId="5627CDCC" w14:textId="77777777" w:rsidR="004D014E" w:rsidRDefault="00EC2EF7" w:rsidP="00F421B2">
      <w:pPr>
        <w:spacing w:after="120"/>
      </w:pPr>
      <w:r>
        <w:t>Each control in this manual follows a standardized structure. The following definitions describe each field, its purpose, and how it is used.</w:t>
      </w:r>
    </w:p>
    <w:p w14:paraId="500EE4F3" w14:textId="77777777" w:rsidR="004D014E" w:rsidRDefault="00EC2EF7" w:rsidP="00F421B2">
      <w:pPr>
        <w:pStyle w:val="Heading2"/>
        <w:contextualSpacing/>
      </w:pPr>
      <w:bookmarkStart w:id="8" w:name="_Toc238903569"/>
      <w:r>
        <w:t>Control ID</w:t>
      </w:r>
      <w:bookmarkEnd w:id="8"/>
    </w:p>
    <w:p w14:paraId="66720FF2" w14:textId="77777777" w:rsidR="004D014E" w:rsidRDefault="00EC2EF7" w:rsidP="00F421B2">
      <w:pPr>
        <w:spacing w:after="120"/>
      </w:pPr>
      <w:r>
        <w:t>The unique identifier assigned to each control.</w:t>
      </w:r>
    </w:p>
    <w:p w14:paraId="40DAB6AB" w14:textId="77777777" w:rsidR="004D014E" w:rsidRDefault="00EC2EF7" w:rsidP="00F421B2">
      <w:pPr>
        <w:spacing w:after="120"/>
      </w:pPr>
      <w:r>
        <w:rPr>
          <w:b/>
        </w:rPr>
        <w:t xml:space="preserve">Used for: </w:t>
      </w:r>
      <w:r>
        <w:t>traceability, reporting, dashboarding, maturity scoring, cross-framework mapping, and audit reference management.</w:t>
      </w:r>
    </w:p>
    <w:p w14:paraId="219E8C59" w14:textId="77777777" w:rsidR="004D014E" w:rsidRDefault="00EC2EF7" w:rsidP="00F421B2">
      <w:pPr>
        <w:spacing w:after="120"/>
      </w:pPr>
      <w:r>
        <w:rPr>
          <w:b/>
        </w:rPr>
        <w:t xml:space="preserve">Structure: </w:t>
      </w:r>
      <w:r>
        <w:t>Domain Prefix + Sequential Number</w:t>
      </w:r>
    </w:p>
    <w:p w14:paraId="5A7AFE15" w14:textId="77777777" w:rsidR="004D014E" w:rsidRDefault="00EC2EF7" w:rsidP="00F421B2">
      <w:pPr>
        <w:spacing w:after="120"/>
      </w:pPr>
      <w:r>
        <w:rPr>
          <w:b/>
        </w:rPr>
        <w:t xml:space="preserve">Examples: </w:t>
      </w:r>
      <w:r>
        <w:t>GOV-01 | IAM-05 | DETECT-12</w:t>
      </w:r>
    </w:p>
    <w:p w14:paraId="3B725DF8" w14:textId="77777777" w:rsidR="004D014E" w:rsidRDefault="00EC2EF7" w:rsidP="00F421B2">
      <w:pPr>
        <w:pStyle w:val="Heading2"/>
        <w:contextualSpacing/>
      </w:pPr>
      <w:bookmarkStart w:id="9" w:name="_Toc238903570"/>
      <w:r>
        <w:t>Control Name</w:t>
      </w:r>
      <w:bookmarkEnd w:id="9"/>
    </w:p>
    <w:p w14:paraId="2D8BD3FA" w14:textId="77777777" w:rsidR="004D014E" w:rsidRDefault="00EC2EF7" w:rsidP="00F421B2">
      <w:pPr>
        <w:spacing w:after="120"/>
      </w:pPr>
      <w:r>
        <w:t>The concise title describing the control area or capability being assessed.</w:t>
      </w:r>
    </w:p>
    <w:p w14:paraId="684FF256" w14:textId="77777777" w:rsidR="004D014E" w:rsidRDefault="00EC2EF7" w:rsidP="00F421B2">
      <w:pPr>
        <w:spacing w:after="120"/>
      </w:pPr>
      <w:r>
        <w:rPr>
          <w:b/>
        </w:rPr>
        <w:t xml:space="preserve">Used for: </w:t>
      </w:r>
      <w:r>
        <w:t>quick identification, reporting, executive summaries, audit tracking, and assessment organization.</w:t>
      </w:r>
    </w:p>
    <w:p w14:paraId="5E10C93F" w14:textId="77777777" w:rsidR="004D014E" w:rsidRDefault="00EC2EF7" w:rsidP="00F421B2">
      <w:pPr>
        <w:spacing w:after="120"/>
      </w:pPr>
      <w:r>
        <w:rPr>
          <w:b/>
        </w:rPr>
        <w:t xml:space="preserve">Examples: </w:t>
      </w:r>
      <w:r>
        <w:t>Governance Structure | Privileged Access Management | Continuous Monitoring</w:t>
      </w:r>
    </w:p>
    <w:p w14:paraId="45056754" w14:textId="77777777" w:rsidR="004D014E" w:rsidRDefault="00EC2EF7" w:rsidP="00F421B2">
      <w:pPr>
        <w:pStyle w:val="Heading2"/>
        <w:contextualSpacing/>
      </w:pPr>
      <w:bookmarkStart w:id="10" w:name="_Toc238903571"/>
      <w:r>
        <w:t>Control Type</w:t>
      </w:r>
      <w:bookmarkEnd w:id="10"/>
    </w:p>
    <w:p w14:paraId="7B59DB80" w14:textId="77777777" w:rsidR="004D014E" w:rsidRDefault="00EC2EF7" w:rsidP="00F421B2">
      <w:pPr>
        <w:spacing w:after="120"/>
      </w:pPr>
      <w:r>
        <w:t>The functional cybersecurity classification of the control. Identifies whether the control primarily establishes governance, prevents adverse events, detects issues, or responds to and recovers from incidents. See the Control Types section for full definitions of each type.</w:t>
      </w:r>
    </w:p>
    <w:p w14:paraId="4146C379" w14:textId="77777777" w:rsidR="004D014E" w:rsidRDefault="00EC2EF7" w:rsidP="00F421B2">
      <w:pPr>
        <w:spacing w:after="120"/>
      </w:pPr>
      <w:r>
        <w:rPr>
          <w:b/>
        </w:rPr>
        <w:t xml:space="preserve">Hybrid classifications: </w:t>
      </w:r>
      <w:r>
        <w:t>Used where a control serves more than one functional purpose. Examples: Directive / Preventive | Detective / Corrective</w:t>
      </w:r>
    </w:p>
    <w:p w14:paraId="52C5CA1B" w14:textId="77777777" w:rsidR="004D014E" w:rsidRDefault="00EC2EF7" w:rsidP="00F421B2">
      <w:pPr>
        <w:pStyle w:val="Heading2"/>
        <w:contextualSpacing/>
      </w:pPr>
      <w:bookmarkStart w:id="11" w:name="_Toc238903572"/>
      <w:r>
        <w:t>Control Objective</w:t>
      </w:r>
      <w:bookmarkEnd w:id="11"/>
    </w:p>
    <w:p w14:paraId="08E73CC9" w14:textId="77777777" w:rsidR="004D014E" w:rsidRDefault="00EC2EF7" w:rsidP="00F421B2">
      <w:pPr>
        <w:spacing w:after="120"/>
      </w:pPr>
      <w:r>
        <w:t>A high-level statement describing why the control exists and the intended security, governance, operational, resilience, or compliance outcome.</w:t>
      </w:r>
    </w:p>
    <w:p w14:paraId="2A13AFBB" w14:textId="77777777" w:rsidR="004D014E" w:rsidRDefault="00EC2EF7" w:rsidP="00F421B2">
      <w:pPr>
        <w:spacing w:after="120"/>
      </w:pPr>
      <w:r>
        <w:rPr>
          <w:b/>
        </w:rPr>
        <w:t xml:space="preserve">Characteristics: </w:t>
      </w:r>
      <w:r>
        <w:t>Outcome-oriented, strategic, governance-focused, and risk-driven.</w:t>
      </w:r>
    </w:p>
    <w:p w14:paraId="50496210" w14:textId="77777777" w:rsidR="004D014E" w:rsidRDefault="00EC2EF7" w:rsidP="00F421B2">
      <w:pPr>
        <w:spacing w:after="120"/>
      </w:pPr>
      <w:r>
        <w:rPr>
          <w:b/>
        </w:rPr>
        <w:t xml:space="preserve">Used by: </w:t>
      </w:r>
      <w:r>
        <w:t>Leadership, auditors, assessors, governance personnel, and maturity evaluators.</w:t>
      </w:r>
    </w:p>
    <w:p w14:paraId="2A43E471" w14:textId="77777777" w:rsidR="004D014E" w:rsidRDefault="00EC2EF7" w:rsidP="00F421B2">
      <w:pPr>
        <w:pStyle w:val="Heading2"/>
        <w:contextualSpacing/>
      </w:pPr>
      <w:bookmarkStart w:id="12" w:name="_Toc238903573"/>
      <w:r>
        <w:lastRenderedPageBreak/>
        <w:t>Control Statement</w:t>
      </w:r>
      <w:bookmarkEnd w:id="12"/>
    </w:p>
    <w:p w14:paraId="099F9AB8" w14:textId="77777777" w:rsidR="004D014E" w:rsidRDefault="00EC2EF7" w:rsidP="00F421B2">
      <w:pPr>
        <w:spacing w:after="120"/>
      </w:pPr>
      <w:r>
        <w:t>A formal statement describing what the organization is expected to implement, perform, maintain, or enforce.</w:t>
      </w:r>
    </w:p>
    <w:p w14:paraId="4AFF4C40" w14:textId="77777777" w:rsidR="004D014E" w:rsidRDefault="00EC2EF7" w:rsidP="00F421B2">
      <w:pPr>
        <w:spacing w:after="120"/>
      </w:pPr>
      <w:r>
        <w:rPr>
          <w:b/>
        </w:rPr>
        <w:t xml:space="preserve">Characteristics: </w:t>
      </w:r>
      <w:r>
        <w:t>Operational, testable, measurable, and auditable.</w:t>
      </w:r>
    </w:p>
    <w:p w14:paraId="3F1D1110" w14:textId="77777777" w:rsidR="004D014E" w:rsidRDefault="00EC2EF7" w:rsidP="00F421B2">
      <w:pPr>
        <w:spacing w:after="120"/>
      </w:pPr>
      <w:r>
        <w:rPr>
          <w:b/>
        </w:rPr>
        <w:t xml:space="preserve">Used by: </w:t>
      </w:r>
      <w:r>
        <w:t>Control owners, implementers, auditors, assessors, and compliance teams.</w:t>
      </w:r>
    </w:p>
    <w:p w14:paraId="5924562C" w14:textId="77777777" w:rsidR="004D014E" w:rsidRDefault="00EC2EF7" w:rsidP="00F421B2">
      <w:pPr>
        <w:pStyle w:val="Heading2"/>
        <w:contextualSpacing/>
      </w:pPr>
      <w:bookmarkStart w:id="13" w:name="_Toc238903574"/>
      <w:r>
        <w:t>Audit Questions</w:t>
      </w:r>
      <w:bookmarkEnd w:id="13"/>
    </w:p>
    <w:p w14:paraId="620ABB23" w14:textId="77777777" w:rsidR="004D014E" w:rsidRDefault="00EC2EF7" w:rsidP="00F421B2">
      <w:pPr>
        <w:spacing w:after="120"/>
      </w:pPr>
      <w:r>
        <w:t>Standardized assessment questions used to evaluate whether the control is implemented, operating effectively, and aligned with intended outcomes.</w:t>
      </w:r>
    </w:p>
    <w:p w14:paraId="50BA0FCC" w14:textId="77777777" w:rsidR="004D014E" w:rsidRDefault="00EC2EF7" w:rsidP="00F421B2">
      <w:pPr>
        <w:spacing w:after="120"/>
      </w:pPr>
      <w:r>
        <w:rPr>
          <w:b/>
        </w:rPr>
        <w:t xml:space="preserve">Used to: </w:t>
      </w:r>
      <w:r>
        <w:t>Guide interviews, support self-assessments, standardize audits, and improve scoring consistency.</w:t>
      </w:r>
    </w:p>
    <w:p w14:paraId="0CFCD609" w14:textId="77777777" w:rsidR="004D014E" w:rsidRDefault="00EC2EF7" w:rsidP="00F421B2">
      <w:pPr>
        <w:spacing w:after="120"/>
      </w:pPr>
      <w:r>
        <w:t>The framework intentionally limits audit questions to approximately three per control unless additional fidelity is required.</w:t>
      </w:r>
    </w:p>
    <w:p w14:paraId="5AABD156" w14:textId="77777777" w:rsidR="004D014E" w:rsidRDefault="00EC2EF7" w:rsidP="00F421B2">
      <w:pPr>
        <w:pStyle w:val="Heading2"/>
        <w:contextualSpacing/>
      </w:pPr>
      <w:bookmarkStart w:id="14" w:name="_Toc238903575"/>
      <w:r>
        <w:t>Evidence</w:t>
      </w:r>
      <w:bookmarkEnd w:id="14"/>
    </w:p>
    <w:p w14:paraId="0C8AC7AE" w14:textId="77777777" w:rsidR="004D014E" w:rsidRDefault="00EC2EF7" w:rsidP="00F421B2">
      <w:pPr>
        <w:spacing w:after="120"/>
      </w:pPr>
      <w:r>
        <w:t>Examples of artifacts, records, configurations, documentation, or operational outputs used to validate implementation of the control.</w:t>
      </w:r>
    </w:p>
    <w:p w14:paraId="431B2638" w14:textId="77777777" w:rsidR="004D014E" w:rsidRDefault="00EC2EF7" w:rsidP="00F421B2">
      <w:pPr>
        <w:spacing w:after="120"/>
      </w:pPr>
      <w:r>
        <w:t>Evidence should objectively support the audit response, demonstrate implementation, and provide defensible audit proof.</w:t>
      </w:r>
    </w:p>
    <w:p w14:paraId="0395FB2E" w14:textId="77777777" w:rsidR="004D014E" w:rsidRDefault="00EC2EF7" w:rsidP="00F421B2">
      <w:pPr>
        <w:spacing w:after="120"/>
      </w:pPr>
      <w:r>
        <w:rPr>
          <w:b/>
        </w:rPr>
        <w:t xml:space="preserve">Examples: </w:t>
      </w:r>
      <w:r>
        <w:t>Policies, procedures, screenshots, system configurations, logs, reports, tickets, meeting minutes, inventories, training records.</w:t>
      </w:r>
    </w:p>
    <w:p w14:paraId="2BD1B61B" w14:textId="77777777" w:rsidR="004D014E" w:rsidRDefault="00EC2EF7" w:rsidP="00F421B2">
      <w:pPr>
        <w:spacing w:after="120"/>
      </w:pPr>
      <w:r>
        <w:t>The framework intentionally limits evidence requests to approximately three per control unless additional fidelity is necessary.</w:t>
      </w:r>
    </w:p>
    <w:p w14:paraId="2743EB99" w14:textId="77777777" w:rsidR="004D014E" w:rsidRDefault="00EC2EF7" w:rsidP="00F421B2">
      <w:pPr>
        <w:pStyle w:val="Heading2"/>
        <w:contextualSpacing/>
      </w:pPr>
      <w:bookmarkStart w:id="15" w:name="_Toc238903576"/>
      <w:r>
        <w:t>ISO/IEC 27001</w:t>
      </w:r>
      <w:bookmarkEnd w:id="15"/>
    </w:p>
    <w:p w14:paraId="73B2127D" w14:textId="77777777" w:rsidR="004D014E" w:rsidRDefault="00EC2EF7" w:rsidP="00F421B2">
      <w:pPr>
        <w:spacing w:after="120"/>
      </w:pPr>
      <w:r>
        <w:t>Maps the control to relevant ISO/IEC 27001 clauses and ISO/IEC 27001:2022 Annex A controls.</w:t>
      </w:r>
    </w:p>
    <w:p w14:paraId="117C314F" w14:textId="77777777" w:rsidR="004D014E" w:rsidRDefault="00EC2EF7" w:rsidP="00F421B2">
      <w:pPr>
        <w:spacing w:after="120"/>
      </w:pPr>
      <w:r>
        <w:rPr>
          <w:b/>
        </w:rPr>
        <w:t xml:space="preserve">Purpose: </w:t>
      </w:r>
      <w:r>
        <w:t>Align with internationally recognized information security standards, support audit defensibility, and enable cross-framework mapping.</w:t>
      </w:r>
    </w:p>
    <w:p w14:paraId="647C6CC1" w14:textId="77777777" w:rsidR="004D014E" w:rsidRDefault="00EC2EF7" w:rsidP="00F421B2">
      <w:pPr>
        <w:pStyle w:val="Heading2"/>
        <w:contextualSpacing/>
      </w:pPr>
      <w:bookmarkStart w:id="16" w:name="_Toc238903577"/>
      <w:r>
        <w:t>ISO/IEC 42001</w:t>
      </w:r>
      <w:bookmarkEnd w:id="16"/>
    </w:p>
    <w:p w14:paraId="146505C7" w14:textId="77777777" w:rsidR="004D014E" w:rsidRDefault="00EC2EF7" w:rsidP="00F421B2">
      <w:pPr>
        <w:spacing w:after="120"/>
      </w:pPr>
      <w:r>
        <w:t>Maps the control to relevant ISO/IEC 42001 AI Management System (AIMS) requirements, governance expectations, and AI-specific operational controls.</w:t>
      </w:r>
    </w:p>
    <w:p w14:paraId="029B58B9" w14:textId="77777777" w:rsidR="004D014E" w:rsidRDefault="00EC2EF7" w:rsidP="00F421B2">
      <w:pPr>
        <w:spacing w:after="120"/>
      </w:pPr>
      <w:r>
        <w:rPr>
          <w:b/>
        </w:rPr>
        <w:t xml:space="preserve">Purpose: </w:t>
      </w:r>
      <w:r>
        <w:t>Align AI governance and security activities, support responsible AI oversight, and establish AI management system maturity.</w:t>
      </w:r>
    </w:p>
    <w:p w14:paraId="1CA751E1" w14:textId="77777777" w:rsidR="004D014E" w:rsidRDefault="00EC2EF7" w:rsidP="00F421B2">
      <w:pPr>
        <w:pStyle w:val="Heading2"/>
        <w:contextualSpacing/>
      </w:pPr>
      <w:bookmarkStart w:id="17" w:name="_Toc238903578"/>
      <w:r>
        <w:t>NIST AI RMF</w:t>
      </w:r>
      <w:bookmarkEnd w:id="17"/>
    </w:p>
    <w:p w14:paraId="59FCDFB5" w14:textId="77777777" w:rsidR="004D014E" w:rsidRDefault="00EC2EF7" w:rsidP="00F421B2">
      <w:pPr>
        <w:spacing w:after="120"/>
      </w:pPr>
      <w:r>
        <w:t>Maps the control to the most applicable function within the National Institute of Standards and Technology AI Risk Management Framework.</w:t>
      </w:r>
    </w:p>
    <w:p w14:paraId="551F11B9" w14:textId="77777777" w:rsidR="004D014E" w:rsidRDefault="00EC2EF7" w:rsidP="00F421B2">
      <w:pPr>
        <w:spacing w:after="120"/>
      </w:pPr>
      <w:r>
        <w:rPr>
          <w:b/>
        </w:rPr>
        <w:t xml:space="preserve">Functions: </w:t>
      </w:r>
      <w:r>
        <w:t>Govern | Map | Measure | Manage</w:t>
      </w:r>
    </w:p>
    <w:p w14:paraId="23F7C06C" w14:textId="77777777" w:rsidR="004D014E" w:rsidRDefault="00EC2EF7" w:rsidP="00F421B2">
      <w:pPr>
        <w:spacing w:after="120"/>
      </w:pPr>
      <w:r>
        <w:rPr>
          <w:b/>
        </w:rPr>
        <w:t xml:space="preserve">Purpose: </w:t>
      </w:r>
      <w:r>
        <w:t>Align controls to AI risk lifecycle activities, support AI governance maturity, and improve AI operational oversight.</w:t>
      </w:r>
    </w:p>
    <w:p w14:paraId="729DBD62" w14:textId="77777777" w:rsidR="004D014E" w:rsidRDefault="00EC2EF7" w:rsidP="00F421B2">
      <w:pPr>
        <w:pStyle w:val="Heading2"/>
        <w:contextualSpacing/>
      </w:pPr>
      <w:bookmarkStart w:id="18" w:name="_Toc238903579"/>
      <w:r>
        <w:t>NIST SP 800-53</w:t>
      </w:r>
      <w:bookmarkEnd w:id="18"/>
    </w:p>
    <w:p w14:paraId="287743C0" w14:textId="77777777" w:rsidR="004D014E" w:rsidRDefault="00EC2EF7" w:rsidP="00F421B2">
      <w:pPr>
        <w:spacing w:after="120"/>
      </w:pPr>
      <w:r>
        <w:t>Maps the control to the most applicable NIST SP 800-53 Revision 5 security and privacy controls, cited at the control level (e.g., AC-2, RA-3, IR-4).</w:t>
      </w:r>
    </w:p>
    <w:p w14:paraId="026EED01" w14:textId="77777777" w:rsidR="004D014E" w:rsidRDefault="00EC2EF7" w:rsidP="00F421B2">
      <w:pPr>
        <w:spacing w:after="120"/>
      </w:pPr>
      <w:r>
        <w:rPr>
          <w:b/>
        </w:rPr>
        <w:t xml:space="preserve">Purpose: </w:t>
      </w:r>
      <w:r>
        <w:t>Align with the federal catalog of security and privacy controls, support cross-framework traceability, and strengthen audit defensibility for organizations that reference NIST-based programs.</w:t>
      </w:r>
    </w:p>
    <w:p w14:paraId="7486E114" w14:textId="77777777" w:rsidR="004D014E" w:rsidRDefault="00EC2EF7" w:rsidP="00F421B2">
      <w:pPr>
        <w:spacing w:after="120"/>
      </w:pPr>
      <w:r>
        <w:t>Where no corresponding NIST SP 800-53 control exists (typically AI-specific or emerging areas such as ethics, human oversight, explainability, and adversarial machine learning), the field is omitted from the control text and a dash is shown in the crosswalk tables.</w:t>
      </w:r>
    </w:p>
    <w:p w14:paraId="7575B26D" w14:textId="77777777" w:rsidR="004D014E" w:rsidRDefault="00EC2EF7" w:rsidP="00F421B2">
      <w:pPr>
        <w:pStyle w:val="Heading2"/>
        <w:contextualSpacing/>
      </w:pPr>
      <w:bookmarkStart w:id="19" w:name="_Toc238903580"/>
      <w:r>
        <w:t>California Laws</w:t>
      </w:r>
      <w:bookmarkEnd w:id="19"/>
    </w:p>
    <w:p w14:paraId="3F4B0199" w14:textId="77777777" w:rsidR="004D014E" w:rsidRDefault="00EC2EF7" w:rsidP="00F421B2">
      <w:pPr>
        <w:spacing w:after="120"/>
      </w:pPr>
      <w:r>
        <w:t>Identifies California-specific laws, regulations, guidance, and emerging policy considerations relevant to the control. This field distinguishes between three applicability levels.</w:t>
      </w:r>
    </w:p>
    <w:p w14:paraId="3B892A1E" w14:textId="77777777" w:rsidR="004D014E" w:rsidRDefault="00EC2EF7" w:rsidP="00F421B2">
      <w:pPr>
        <w:spacing w:after="120"/>
      </w:pPr>
      <w:r>
        <w:rPr>
          <w:b/>
        </w:rPr>
        <w:lastRenderedPageBreak/>
        <w:t xml:space="preserve">Active: </w:t>
      </w:r>
      <w:r>
        <w:t>Directly applicable statutes, regulations, or formal state requirements currently enforceable or operationally applicable. Examples: CCPA | CPRA | California Civil Code §1798.81.5(b)</w:t>
      </w:r>
    </w:p>
    <w:p w14:paraId="18218B15" w14:textId="77777777" w:rsidR="004D014E" w:rsidRDefault="00EC2EF7" w:rsidP="00F421B2">
      <w:pPr>
        <w:spacing w:after="120"/>
      </w:pPr>
      <w:r>
        <w:rPr>
          <w:b/>
        </w:rPr>
        <w:t xml:space="preserve">Indirectly: </w:t>
      </w:r>
      <w:r>
        <w:t>The control is not directly mandated but supports broader safeguarding expectations, reasonable security requirements, operational resilience, or compliance obligations. Used to avoid overstating regulatory authority.</w:t>
      </w:r>
    </w:p>
    <w:p w14:paraId="59E1515C" w14:textId="77777777" w:rsidR="004D014E" w:rsidRDefault="00EC2EF7" w:rsidP="00F421B2">
      <w:pPr>
        <w:spacing w:after="120"/>
      </w:pPr>
      <w:r>
        <w:rPr>
          <w:b/>
        </w:rPr>
        <w:t xml:space="preserve">Emerging: </w:t>
      </w:r>
      <w:r>
        <w:t>Areas where draft regulations, evolving guidance, proposed legislation, or immature policy frameworks may influence future expectations. Examples: CPRA Automated Decision-Making Technology (ADMT) regulations | Emerging California AI governance guidance</w:t>
      </w:r>
    </w:p>
    <w:p w14:paraId="33FB211F" w14:textId="77777777" w:rsidR="004D014E" w:rsidRDefault="00EC2EF7" w:rsidP="00F421B2">
      <w:pPr>
        <w:pStyle w:val="Heading2"/>
        <w:contextualSpacing/>
      </w:pPr>
      <w:bookmarkStart w:id="20" w:name="_Toc238903581"/>
      <w:r>
        <w:t>Testing Procedure</w:t>
      </w:r>
      <w:bookmarkEnd w:id="20"/>
    </w:p>
    <w:p w14:paraId="44326EEA" w14:textId="77777777" w:rsidR="004D014E" w:rsidRDefault="00EC2EF7" w:rsidP="00F421B2">
      <w:pPr>
        <w:spacing w:after="120"/>
      </w:pPr>
      <w:r>
        <w:t>The specific assessment activities performed by auditors or assessors to determine whether the control exists, is implemented, operates effectively, and produces intended outcomes.</w:t>
      </w:r>
    </w:p>
    <w:p w14:paraId="5DD5D9E1" w14:textId="77777777" w:rsidR="004D014E" w:rsidRDefault="00EC2EF7" w:rsidP="00F421B2">
      <w:pPr>
        <w:spacing w:after="120"/>
      </w:pPr>
      <w:r>
        <w:rPr>
          <w:b/>
        </w:rPr>
        <w:t xml:space="preserve">Methods may include: </w:t>
      </w:r>
      <w:r>
        <w:t>Interviews, document reviews, technical validation, configuration reviews, sampling, observation, walkthroughs, or evidence inspection.</w:t>
      </w:r>
    </w:p>
    <w:p w14:paraId="70146287" w14:textId="77777777" w:rsidR="004D014E" w:rsidRDefault="00EC2EF7" w:rsidP="00F421B2">
      <w:pPr>
        <w:spacing w:after="120"/>
      </w:pPr>
      <w:r>
        <w:rPr>
          <w:b/>
        </w:rPr>
        <w:t xml:space="preserve">Purpose: </w:t>
      </w:r>
      <w:r>
        <w:t>Standardize assessments, improve scoring consistency, and support defensible audit conclusions.</w:t>
      </w:r>
    </w:p>
    <w:p w14:paraId="5914D46B" w14:textId="77777777" w:rsidR="004D014E" w:rsidRDefault="00EC2EF7" w:rsidP="00F421B2">
      <w:pPr>
        <w:pStyle w:val="Heading2"/>
        <w:contextualSpacing/>
      </w:pPr>
      <w:bookmarkStart w:id="21" w:name="_Toc238903582"/>
      <w:r>
        <w:t>Maturity Score (0-5)</w:t>
      </w:r>
      <w:bookmarkEnd w:id="21"/>
    </w:p>
    <w:p w14:paraId="0F2604FC" w14:textId="77777777" w:rsidR="004D014E" w:rsidRDefault="00EC2EF7" w:rsidP="00F421B2">
      <w:pPr>
        <w:spacing w:after="120"/>
      </w:pPr>
      <w:r>
        <w:t xml:space="preserve">Represents the organization's implementation maturity level for the control, scored on a 0 to 5 scale. See the Maturity Model section for the </w:t>
      </w:r>
      <w:proofErr w:type="gramStart"/>
      <w:r>
        <w:t>full scale</w:t>
      </w:r>
      <w:proofErr w:type="gramEnd"/>
      <w:r>
        <w:t xml:space="preserve"> definition.</w:t>
      </w:r>
    </w:p>
    <w:p w14:paraId="4099F18B" w14:textId="77777777" w:rsidR="004D014E" w:rsidRDefault="00EC2EF7" w:rsidP="00F421B2">
      <w:pPr>
        <w:spacing w:after="120"/>
      </w:pPr>
      <w:r>
        <w:rPr>
          <w:b/>
        </w:rPr>
        <w:t xml:space="preserve">Used to: </w:t>
      </w:r>
      <w:r>
        <w:t>Assess capability maturity, identify gaps, support benchmarking, and measure improvement over time.</w:t>
      </w:r>
    </w:p>
    <w:p w14:paraId="4C786BEC" w14:textId="77777777" w:rsidR="001F6A76" w:rsidRDefault="001F6A76" w:rsidP="001F6A76">
      <w:pPr>
        <w:pStyle w:val="Heading2"/>
      </w:pPr>
    </w:p>
    <w:p w14:paraId="6BF9C473" w14:textId="77777777" w:rsidR="001F6A76" w:rsidRDefault="001F6A76" w:rsidP="001F6A76"/>
    <w:p w14:paraId="57FBA1BE" w14:textId="77777777" w:rsidR="001F6A76" w:rsidRDefault="001F6A76" w:rsidP="001F6A76"/>
    <w:p w14:paraId="1837DB84" w14:textId="77777777" w:rsidR="001F6A76" w:rsidRDefault="001F6A76" w:rsidP="001F6A76"/>
    <w:p w14:paraId="6F0360A1" w14:textId="77777777" w:rsidR="001F6A76" w:rsidRDefault="001F6A76" w:rsidP="001F6A76"/>
    <w:p w14:paraId="3F32B758" w14:textId="77777777" w:rsidR="001F6A76" w:rsidRDefault="001F6A76" w:rsidP="001F6A76"/>
    <w:p w14:paraId="6ADAFFBF" w14:textId="77777777" w:rsidR="001F6A76" w:rsidRDefault="001F6A76" w:rsidP="001F6A76"/>
    <w:p w14:paraId="7AA17D27" w14:textId="77777777" w:rsidR="001F6A76" w:rsidRDefault="001F6A76" w:rsidP="001F6A76"/>
    <w:p w14:paraId="01A4B070" w14:textId="77777777" w:rsidR="001F6A76" w:rsidRDefault="001F6A76" w:rsidP="001F6A76"/>
    <w:p w14:paraId="025E9C3E" w14:textId="77777777" w:rsidR="001F6A76" w:rsidRDefault="001F6A76" w:rsidP="001F6A76"/>
    <w:p w14:paraId="4CFADD37" w14:textId="77777777" w:rsidR="001F6A76" w:rsidRPr="001F6A76" w:rsidRDefault="001F6A76" w:rsidP="001F6A76"/>
    <w:p w14:paraId="03326CC1" w14:textId="7523D910" w:rsidR="001F6A76" w:rsidRDefault="001F6A76" w:rsidP="001F6A76">
      <w:pPr>
        <w:pStyle w:val="Heading2"/>
      </w:pPr>
    </w:p>
    <w:p w14:paraId="10EFF119" w14:textId="77777777" w:rsidR="001F6A76" w:rsidRDefault="001F6A76" w:rsidP="001F6A76"/>
    <w:p w14:paraId="1FC674BB" w14:textId="77777777" w:rsidR="001F6A76" w:rsidRDefault="001F6A76" w:rsidP="001F6A76"/>
    <w:p w14:paraId="06FB1502" w14:textId="77777777" w:rsidR="001F6A76" w:rsidRDefault="001F6A76" w:rsidP="001F6A76"/>
    <w:p w14:paraId="643AF97D" w14:textId="77777777" w:rsidR="001F6A76" w:rsidRDefault="001F6A76" w:rsidP="001F6A76"/>
    <w:p w14:paraId="2ACFB3E7" w14:textId="77777777" w:rsidR="001F6A76" w:rsidRDefault="001F6A76" w:rsidP="001F6A76"/>
    <w:p w14:paraId="078932F2" w14:textId="77777777" w:rsidR="001F6A76" w:rsidRDefault="001F6A76" w:rsidP="001F6A76"/>
    <w:p w14:paraId="44E6B758" w14:textId="77777777" w:rsidR="001F6A76" w:rsidRPr="001F6A76" w:rsidRDefault="001F6A76" w:rsidP="001F6A76"/>
    <w:p w14:paraId="0317A4C9" w14:textId="3E9C09D8" w:rsidR="001F6A76" w:rsidRDefault="001F6A76" w:rsidP="001F6A76">
      <w:pPr>
        <w:pStyle w:val="Heading2"/>
      </w:pPr>
      <w:bookmarkStart w:id="22" w:name="_Toc238903583"/>
      <w:r>
        <w:lastRenderedPageBreak/>
        <w:t>Completing the Self-Assessment</w:t>
      </w:r>
      <w:bookmarkEnd w:id="22"/>
    </w:p>
    <w:p w14:paraId="31DA319E" w14:textId="77777777" w:rsidR="001F6A76" w:rsidRPr="001F6A76" w:rsidRDefault="001F6A76" w:rsidP="001F6A76">
      <w:pPr>
        <w:spacing w:after="0"/>
      </w:pPr>
    </w:p>
    <w:p w14:paraId="019AD783" w14:textId="2C4A6C2C" w:rsidR="001F6A76" w:rsidRDefault="001F6A76" w:rsidP="001F6A76">
      <w:pPr>
        <w:spacing w:after="120"/>
      </w:pPr>
      <w:r w:rsidRPr="001F6A76">
        <w:t xml:space="preserve">The </w:t>
      </w:r>
      <w:r w:rsidRPr="001F6A76">
        <w:rPr>
          <w:b/>
          <w:bCs/>
        </w:rPr>
        <w:t>AI Cybersecurity and AI Governance Assessment Workbook</w:t>
      </w:r>
      <w:r w:rsidRPr="001F6A76">
        <w:t xml:space="preserve"> is designed to help your organization evaluate the current maturity of its cybersecurity and AI governance practices. The assessment is intended to capture your organization’s </w:t>
      </w:r>
      <w:r w:rsidRPr="001F6A76">
        <w:rPr>
          <w:b/>
          <w:bCs/>
        </w:rPr>
        <w:t>current state</w:t>
      </w:r>
      <w:r w:rsidRPr="001F6A76">
        <w:t>, not a desired future state. When completing the assessment, select the response that best represents what is currently implemented and consistently practiced</w:t>
      </w:r>
      <w:r>
        <w:t>.</w:t>
      </w:r>
    </w:p>
    <w:p w14:paraId="2B83CFF5" w14:textId="77777777" w:rsidR="001F6A76" w:rsidRPr="001F6A76" w:rsidRDefault="001F6A76" w:rsidP="001F6A76">
      <w:pPr>
        <w:spacing w:after="120"/>
        <w:rPr>
          <w:b/>
          <w:bCs/>
        </w:rPr>
      </w:pPr>
      <w:r w:rsidRPr="001F6A76">
        <w:rPr>
          <w:b/>
          <w:bCs/>
        </w:rPr>
        <w:t>1. Complete the Self-Assessment Tab</w:t>
      </w:r>
    </w:p>
    <w:p w14:paraId="2F3A2A3F" w14:textId="77777777" w:rsidR="001F6A76" w:rsidRDefault="001F6A76" w:rsidP="001F6A76">
      <w:pPr>
        <w:spacing w:after="120"/>
      </w:pPr>
      <w:r>
        <w:t xml:space="preserve">For each control listed on the </w:t>
      </w:r>
      <w:r w:rsidRPr="001F6A76">
        <w:rPr>
          <w:b/>
          <w:bCs/>
        </w:rPr>
        <w:t>Self-Assessment</w:t>
      </w:r>
      <w:r>
        <w:t xml:space="preserve"> tab, focus primarily on the following two columns:</w:t>
      </w:r>
    </w:p>
    <w:p w14:paraId="28276B40" w14:textId="77777777" w:rsidR="001F6A76" w:rsidRDefault="001F6A76" w:rsidP="001F6A76">
      <w:pPr>
        <w:spacing w:after="120"/>
      </w:pPr>
      <w:r w:rsidRPr="001F6A76">
        <w:rPr>
          <w:b/>
          <w:bCs/>
        </w:rPr>
        <w:t>Column E – In Scope (Y/N)</w:t>
      </w:r>
    </w:p>
    <w:p w14:paraId="429CEA1E" w14:textId="7B5FE028" w:rsidR="001F6A76" w:rsidRDefault="001F6A76" w:rsidP="001F6A76">
      <w:pPr>
        <w:pStyle w:val="ListParagraph"/>
        <w:numPr>
          <w:ilvl w:val="0"/>
          <w:numId w:val="22"/>
        </w:numPr>
        <w:spacing w:after="120"/>
      </w:pPr>
      <w:r>
        <w:t>Determine whether the control applies to your organization.</w:t>
      </w:r>
    </w:p>
    <w:p w14:paraId="18CE460F" w14:textId="77777777" w:rsidR="001F6A76" w:rsidRDefault="001F6A76" w:rsidP="001F6A76">
      <w:pPr>
        <w:pStyle w:val="ListParagraph"/>
        <w:numPr>
          <w:ilvl w:val="0"/>
          <w:numId w:val="22"/>
        </w:numPr>
        <w:spacing w:after="120"/>
      </w:pPr>
      <w:r>
        <w:t xml:space="preserve">Select </w:t>
      </w:r>
      <w:r w:rsidRPr="001F6A76">
        <w:rPr>
          <w:b/>
          <w:bCs/>
        </w:rPr>
        <w:t>Y</w:t>
      </w:r>
      <w:r>
        <w:t xml:space="preserve"> if the control is applicable to your organization, systems, data, business processes, or current/planned use of AI. </w:t>
      </w:r>
    </w:p>
    <w:p w14:paraId="3C627A07" w14:textId="77777777" w:rsidR="001F6A76" w:rsidRDefault="001F6A76" w:rsidP="001F6A76">
      <w:pPr>
        <w:pStyle w:val="ListParagraph"/>
        <w:numPr>
          <w:ilvl w:val="0"/>
          <w:numId w:val="22"/>
        </w:numPr>
        <w:spacing w:after="120"/>
      </w:pPr>
      <w:r>
        <w:t xml:space="preserve">Select </w:t>
      </w:r>
      <w:r w:rsidRPr="001F6A76">
        <w:rPr>
          <w:b/>
          <w:bCs/>
        </w:rPr>
        <w:t>N</w:t>
      </w:r>
      <w:r>
        <w:t xml:space="preserve"> if the control is not applicable to your organization. </w:t>
      </w:r>
    </w:p>
    <w:p w14:paraId="28F02A72" w14:textId="77777777" w:rsidR="001F6A76" w:rsidRDefault="001F6A76" w:rsidP="001F6A76">
      <w:pPr>
        <w:pStyle w:val="ListParagraph"/>
        <w:numPr>
          <w:ilvl w:val="0"/>
          <w:numId w:val="22"/>
        </w:numPr>
        <w:spacing w:after="120"/>
      </w:pPr>
      <w:r>
        <w:t xml:space="preserve">If you select </w:t>
      </w:r>
      <w:r w:rsidRPr="001F6A76">
        <w:rPr>
          <w:b/>
          <w:bCs/>
        </w:rPr>
        <w:t>N</w:t>
      </w:r>
      <w:r>
        <w:t xml:space="preserve">, a maturity score is not required for that control. </w:t>
      </w:r>
    </w:p>
    <w:p w14:paraId="20993155" w14:textId="77777777" w:rsidR="001F6A76" w:rsidRDefault="001F6A76" w:rsidP="001F6A76">
      <w:pPr>
        <w:pStyle w:val="ListParagraph"/>
        <w:numPr>
          <w:ilvl w:val="0"/>
          <w:numId w:val="22"/>
        </w:numPr>
        <w:spacing w:after="120"/>
      </w:pPr>
      <w:r>
        <w:t xml:space="preserve">When uncertain, review the corresponding control description in this Assessment Manual before determining that a control is out of scope. </w:t>
      </w:r>
    </w:p>
    <w:p w14:paraId="45280E0D" w14:textId="77777777" w:rsidR="001F6A76" w:rsidRDefault="001F6A76" w:rsidP="001F6A76">
      <w:pPr>
        <w:spacing w:after="120"/>
      </w:pPr>
      <w:r w:rsidRPr="001F6A76">
        <w:rPr>
          <w:b/>
          <w:bCs/>
        </w:rPr>
        <w:t>Column F – Maturity Score (0–5)</w:t>
      </w:r>
      <w:r>
        <w:br/>
      </w:r>
    </w:p>
    <w:p w14:paraId="30063C28" w14:textId="5EED000E" w:rsidR="001F6A76" w:rsidRDefault="001F6A76" w:rsidP="001F6A76">
      <w:pPr>
        <w:pStyle w:val="ListParagraph"/>
        <w:numPr>
          <w:ilvl w:val="0"/>
          <w:numId w:val="23"/>
        </w:numPr>
        <w:spacing w:after="120"/>
      </w:pPr>
      <w:r>
        <w:t xml:space="preserve">For every control marked </w:t>
      </w:r>
      <w:r w:rsidRPr="001F6A76">
        <w:rPr>
          <w:b/>
          <w:bCs/>
        </w:rPr>
        <w:t>Y</w:t>
      </w:r>
      <w:r>
        <w:t xml:space="preserve">, select the maturity score that most accurately represents your organization’s </w:t>
      </w:r>
      <w:r w:rsidRPr="001F6A76">
        <w:rPr>
          <w:b/>
          <w:bCs/>
        </w:rPr>
        <w:t>current level of implementation</w:t>
      </w:r>
      <w:r>
        <w:t>.</w:t>
      </w:r>
    </w:p>
    <w:p w14:paraId="7A3E9FCC" w14:textId="77777777" w:rsidR="001F6A76" w:rsidRDefault="001F6A76" w:rsidP="001F6A76">
      <w:pPr>
        <w:pStyle w:val="ListParagraph"/>
        <w:numPr>
          <w:ilvl w:val="0"/>
          <w:numId w:val="23"/>
        </w:numPr>
        <w:spacing w:after="120"/>
      </w:pPr>
      <w:r>
        <w:t>Use the Maturity Model in this manual when selecting a score. In general, the scale represents progression from a control that is not implemented to one that is consistently measured, managed, and optimized.</w:t>
      </w:r>
    </w:p>
    <w:p w14:paraId="4F854A12" w14:textId="77777777" w:rsidR="001F6A76" w:rsidRDefault="001F6A76" w:rsidP="001F6A76">
      <w:pPr>
        <w:spacing w:after="120"/>
      </w:pPr>
      <w:r>
        <w:t xml:space="preserve">When deciding between two maturity levels, select the </w:t>
      </w:r>
      <w:r w:rsidRPr="001F6A76">
        <w:rPr>
          <w:b/>
          <w:bCs/>
        </w:rPr>
        <w:t>lower score unless the requirements of the higher level are substantially and consistently met</w:t>
      </w:r>
      <w:r>
        <w:t>. A policy, tool, or process existing by itself does not necessarily indicate that the control is fully implemented; consider whether the practice is documented, consistently performed, measured, reviewed, and improved as appropriate to the maturity level.</w:t>
      </w:r>
    </w:p>
    <w:p w14:paraId="47778335" w14:textId="77777777" w:rsidR="001F6A76" w:rsidRPr="001F6A76" w:rsidRDefault="001F6A76" w:rsidP="001F6A76">
      <w:pPr>
        <w:spacing w:after="120"/>
        <w:rPr>
          <w:b/>
          <w:bCs/>
        </w:rPr>
      </w:pPr>
      <w:r w:rsidRPr="001F6A76">
        <w:rPr>
          <w:b/>
          <w:bCs/>
        </w:rPr>
        <w:t>2. Use the Assessment Manual as Your Reference</w:t>
      </w:r>
    </w:p>
    <w:p w14:paraId="4EF16CF5" w14:textId="77777777" w:rsidR="001F6A76" w:rsidRDefault="001F6A76" w:rsidP="001F6A76">
      <w:pPr>
        <w:spacing w:after="120"/>
      </w:pPr>
      <w:r>
        <w:t xml:space="preserve">Each control in the workbook has a corresponding entry in this manual. Controls can be matched using the </w:t>
      </w:r>
      <w:r w:rsidRPr="001F6A76">
        <w:rPr>
          <w:b/>
          <w:bCs/>
        </w:rPr>
        <w:t>Domain, Control Type, Control ID, and Control Name</w:t>
      </w:r>
      <w:r>
        <w:t>.</w:t>
      </w:r>
    </w:p>
    <w:p w14:paraId="1EEDD1A4" w14:textId="77777777" w:rsidR="001F6A76" w:rsidRDefault="001F6A76" w:rsidP="001F6A76">
      <w:pPr>
        <w:spacing w:after="120"/>
      </w:pPr>
      <w:r>
        <w:t>For example:</w:t>
      </w:r>
    </w:p>
    <w:p w14:paraId="249043DE" w14:textId="77777777" w:rsidR="001F6A76" w:rsidRDefault="001F6A76" w:rsidP="001F6A76">
      <w:pPr>
        <w:spacing w:after="120"/>
      </w:pPr>
      <w:r w:rsidRPr="001F6A76">
        <w:rPr>
          <w:b/>
          <w:bCs/>
        </w:rPr>
        <w:t>Domain:</w:t>
      </w:r>
      <w:r>
        <w:t xml:space="preserve"> GOV</w:t>
      </w:r>
      <w:r>
        <w:br/>
      </w:r>
      <w:r w:rsidRPr="001F6A76">
        <w:rPr>
          <w:b/>
          <w:bCs/>
        </w:rPr>
        <w:t>Control Type:</w:t>
      </w:r>
      <w:r>
        <w:t xml:space="preserve"> Directive</w:t>
      </w:r>
      <w:r>
        <w:br/>
      </w:r>
      <w:r w:rsidRPr="001F6A76">
        <w:rPr>
          <w:b/>
          <w:bCs/>
        </w:rPr>
        <w:t>Control ID:</w:t>
      </w:r>
      <w:r>
        <w:t xml:space="preserve"> GOV-01</w:t>
      </w:r>
      <w:r>
        <w:br/>
      </w:r>
      <w:r w:rsidRPr="001F6A76">
        <w:rPr>
          <w:b/>
          <w:bCs/>
        </w:rPr>
        <w:t>Control Name:</w:t>
      </w:r>
      <w:r>
        <w:t xml:space="preserve"> Governance Structure</w:t>
      </w:r>
    </w:p>
    <w:p w14:paraId="4E51F2FD" w14:textId="0B0263CF" w:rsidR="001F6A76" w:rsidRDefault="001F6A76" w:rsidP="001F6A76">
      <w:pPr>
        <w:spacing w:after="120"/>
      </w:pPr>
      <w:r>
        <w:t>The corresponding manual entry provides additional information about the control to help determine:</w:t>
      </w:r>
      <w:r w:rsidR="00966183">
        <w:t xml:space="preserve"> </w:t>
      </w:r>
      <w:r>
        <w:t xml:space="preserve">whether the control is applicable to your organization; what the control is intended to accomplish; and which maturity score most accurately reflects your current practices. </w:t>
      </w:r>
    </w:p>
    <w:p w14:paraId="38E3AA4E" w14:textId="77777777" w:rsidR="001F6A76" w:rsidRDefault="001F6A76" w:rsidP="001F6A76">
      <w:pPr>
        <w:spacing w:after="120"/>
      </w:pPr>
      <w:r>
        <w:t>Evaluate the control based on the description and maturity criteria provided rather than solely on the control name.</w:t>
      </w:r>
    </w:p>
    <w:p w14:paraId="11093660" w14:textId="77777777" w:rsidR="001F6A76" w:rsidRPr="001F6A76" w:rsidRDefault="001F6A76" w:rsidP="001F6A76">
      <w:pPr>
        <w:spacing w:after="120"/>
        <w:rPr>
          <w:b/>
          <w:bCs/>
        </w:rPr>
      </w:pPr>
      <w:r w:rsidRPr="001F6A76">
        <w:rPr>
          <w:b/>
          <w:bCs/>
        </w:rPr>
        <w:t>3. Score the Current State</w:t>
      </w:r>
    </w:p>
    <w:p w14:paraId="2977B1A8" w14:textId="77777777" w:rsidR="001F6A76" w:rsidRDefault="001F6A76" w:rsidP="001F6A76">
      <w:pPr>
        <w:spacing w:after="120"/>
      </w:pPr>
      <w:r>
        <w:t xml:space="preserve">The assessment is </w:t>
      </w:r>
      <w:r w:rsidRPr="001F6A76">
        <w:rPr>
          <w:b/>
          <w:bCs/>
        </w:rPr>
        <w:t>not a pass/fail exercise</w:t>
      </w:r>
      <w:r>
        <w:t>. Lower scores are useful because they identify opportunities where additional support, planning, or improvement may provide the greatest benefit.</w:t>
      </w:r>
    </w:p>
    <w:p w14:paraId="1436B57A" w14:textId="3B219618" w:rsidR="001F6A76" w:rsidRDefault="001F6A76" w:rsidP="001F6A76">
      <w:pPr>
        <w:spacing w:after="120"/>
      </w:pPr>
      <w:r>
        <w:t>When assigning a maturity score:</w:t>
      </w:r>
      <w:r w:rsidR="00966183">
        <w:t xml:space="preserve"> </w:t>
      </w:r>
      <w:r>
        <w:t xml:space="preserve">Score what is </w:t>
      </w:r>
      <w:r w:rsidRPr="001F6A76">
        <w:rPr>
          <w:b/>
          <w:bCs/>
        </w:rPr>
        <w:t>currently implemented</w:t>
      </w:r>
      <w:r>
        <w:t xml:space="preserve">, not what is planned or expected to be implemented. </w:t>
      </w:r>
    </w:p>
    <w:p w14:paraId="11DCCA23" w14:textId="77777777" w:rsidR="001F6A76" w:rsidRDefault="001F6A76" w:rsidP="001F6A76">
      <w:pPr>
        <w:spacing w:after="120"/>
      </w:pPr>
      <w:r>
        <w:t xml:space="preserve">Consider how the control operates across the organization, rather than relying on an isolated example. </w:t>
      </w:r>
    </w:p>
    <w:p w14:paraId="5E4358C2" w14:textId="77777777" w:rsidR="001F6A76" w:rsidRDefault="001F6A76" w:rsidP="001F6A76">
      <w:pPr>
        <w:spacing w:after="120"/>
      </w:pPr>
      <w:r>
        <w:t xml:space="preserve">Do not increase a score solely because a product, policy, or capability exists; consider whether it is actually implemented and used consistently. </w:t>
      </w:r>
    </w:p>
    <w:p w14:paraId="58B10595" w14:textId="77777777" w:rsidR="001F6A76" w:rsidRDefault="001F6A76" w:rsidP="001F6A76">
      <w:pPr>
        <w:spacing w:after="120"/>
      </w:pPr>
      <w:r>
        <w:t xml:space="preserve">If implementation varies significantly across departments or systems, select the score that best represents the organization's overall implementation and use the </w:t>
      </w:r>
      <w:r w:rsidRPr="001F6A76">
        <w:rPr>
          <w:b/>
          <w:bCs/>
        </w:rPr>
        <w:t>POAM Notes</w:t>
      </w:r>
      <w:r>
        <w:t xml:space="preserve"> field to document relevant context if desired. </w:t>
      </w:r>
    </w:p>
    <w:p w14:paraId="1A300FAE" w14:textId="77777777" w:rsidR="001F6A76" w:rsidRDefault="001F6A76" w:rsidP="001F6A76">
      <w:pPr>
        <w:spacing w:after="120"/>
      </w:pPr>
      <w:r>
        <w:lastRenderedPageBreak/>
        <w:t xml:space="preserve">Do not feel that every control should receive a high score. Accurate scoring provides a more useful assessment and helps identify meaningful improvement priorities. </w:t>
      </w:r>
    </w:p>
    <w:p w14:paraId="40D644ED" w14:textId="5497E4CC" w:rsidR="001F6A76" w:rsidRPr="001F6A76" w:rsidRDefault="001F6A76" w:rsidP="001F6A76">
      <w:pPr>
        <w:spacing w:after="120"/>
        <w:rPr>
          <w:b/>
          <w:bCs/>
        </w:rPr>
      </w:pPr>
      <w:r w:rsidRPr="001F6A76">
        <w:rPr>
          <w:b/>
          <w:bCs/>
        </w:rPr>
        <w:t>4. P</w:t>
      </w:r>
      <w:r w:rsidR="00966183">
        <w:rPr>
          <w:b/>
          <w:bCs/>
        </w:rPr>
        <w:t>lan of Actions and Milestones (POAM)</w:t>
      </w:r>
      <w:r w:rsidRPr="001F6A76">
        <w:rPr>
          <w:b/>
          <w:bCs/>
        </w:rPr>
        <w:t xml:space="preserve"> Notes and Due Dates </w:t>
      </w:r>
      <w:r w:rsidR="00966183">
        <w:rPr>
          <w:b/>
          <w:bCs/>
        </w:rPr>
        <w:t>(</w:t>
      </w:r>
      <w:r w:rsidRPr="001F6A76">
        <w:rPr>
          <w:b/>
          <w:bCs/>
        </w:rPr>
        <w:t>Optional</w:t>
      </w:r>
      <w:r w:rsidR="00966183">
        <w:rPr>
          <w:b/>
          <w:bCs/>
        </w:rPr>
        <w:t>)</w:t>
      </w:r>
    </w:p>
    <w:p w14:paraId="771F1335" w14:textId="77777777" w:rsidR="001F6A76" w:rsidRDefault="001F6A76" w:rsidP="001F6A76">
      <w:pPr>
        <w:spacing w:after="120"/>
      </w:pPr>
      <w:r w:rsidRPr="001F6A76">
        <w:rPr>
          <w:b/>
          <w:bCs/>
        </w:rPr>
        <w:t>Column G – POAM Notes</w:t>
      </w:r>
      <w:r>
        <w:t xml:space="preserve"> and </w:t>
      </w:r>
      <w:r w:rsidRPr="001F6A76">
        <w:rPr>
          <w:b/>
          <w:bCs/>
        </w:rPr>
        <w:t>Column H – POAM Due Date</w:t>
      </w:r>
      <w:r>
        <w:t xml:space="preserve"> are provided for your organization's internal use and may be used to record planned improvements, observations, responsible parties, or target dates.</w:t>
      </w:r>
    </w:p>
    <w:p w14:paraId="7E30D3A8" w14:textId="77777777" w:rsidR="001F6A76" w:rsidRDefault="001F6A76" w:rsidP="001F6A76">
      <w:pPr>
        <w:spacing w:after="120"/>
      </w:pPr>
      <w:r>
        <w:t xml:space="preserve">Completion of these fields is </w:t>
      </w:r>
      <w:r w:rsidRPr="001F6A76">
        <w:rPr>
          <w:b/>
          <w:bCs/>
        </w:rPr>
        <w:t>not required for the assessment</w:t>
      </w:r>
      <w:r>
        <w:t xml:space="preserve">. The assessment team will primarily use </w:t>
      </w:r>
      <w:r w:rsidRPr="001F6A76">
        <w:rPr>
          <w:b/>
          <w:bCs/>
        </w:rPr>
        <w:t>In Scope (Column E)</w:t>
      </w:r>
      <w:r>
        <w:t xml:space="preserve"> and </w:t>
      </w:r>
      <w:r w:rsidRPr="001F6A76">
        <w:rPr>
          <w:b/>
          <w:bCs/>
        </w:rPr>
        <w:t>Maturity Score (Column F)</w:t>
      </w:r>
      <w:r>
        <w:t xml:space="preserve"> when analyzing your results.</w:t>
      </w:r>
    </w:p>
    <w:p w14:paraId="546CB2F4" w14:textId="17AE3099" w:rsidR="001F6A76" w:rsidRPr="001F6A76" w:rsidRDefault="00966183" w:rsidP="001F6A76">
      <w:pPr>
        <w:spacing w:after="120"/>
        <w:rPr>
          <w:b/>
          <w:bCs/>
        </w:rPr>
      </w:pPr>
      <w:r>
        <w:rPr>
          <w:b/>
          <w:bCs/>
        </w:rPr>
        <w:t>5</w:t>
      </w:r>
      <w:r w:rsidR="001F6A76" w:rsidRPr="001F6A76">
        <w:rPr>
          <w:b/>
          <w:bCs/>
        </w:rPr>
        <w:t>. Review the Dashboard</w:t>
      </w:r>
    </w:p>
    <w:p w14:paraId="691A2BEE" w14:textId="77777777" w:rsidR="001F6A76" w:rsidRDefault="001F6A76" w:rsidP="001F6A76">
      <w:pPr>
        <w:spacing w:after="120"/>
      </w:pPr>
      <w:r>
        <w:t xml:space="preserve">The workbook contains a </w:t>
      </w:r>
      <w:r w:rsidRPr="001F6A76">
        <w:rPr>
          <w:b/>
          <w:bCs/>
        </w:rPr>
        <w:t>Dashboard</w:t>
      </w:r>
      <w:r>
        <w:t xml:space="preserve"> tab that automatically summarizes the results of the assessment and provides graphical views of maturity across the assessment domains.</w:t>
      </w:r>
    </w:p>
    <w:p w14:paraId="2C143BE1" w14:textId="77777777" w:rsidR="001F6A76" w:rsidRDefault="001F6A76" w:rsidP="001F6A76">
      <w:pPr>
        <w:spacing w:after="120"/>
      </w:pPr>
      <w:r>
        <w:t>After completing the Self-Assessment tab:</w:t>
      </w:r>
    </w:p>
    <w:p w14:paraId="1F49E83A" w14:textId="77777777" w:rsidR="001F6A76" w:rsidRDefault="001F6A76" w:rsidP="001F6A76">
      <w:pPr>
        <w:spacing w:after="120"/>
      </w:pPr>
      <w:r>
        <w:t xml:space="preserve">Review the Dashboard for unexpected results or obvious gaps. </w:t>
      </w:r>
    </w:p>
    <w:p w14:paraId="715EC977" w14:textId="77777777" w:rsidR="001F6A76" w:rsidRDefault="001F6A76" w:rsidP="001F6A76">
      <w:pPr>
        <w:spacing w:after="120"/>
      </w:pPr>
      <w:r>
        <w:t xml:space="preserve">Confirm that controls marked </w:t>
      </w:r>
      <w:r w:rsidRPr="001F6A76">
        <w:rPr>
          <w:b/>
          <w:bCs/>
        </w:rPr>
        <w:t>In Scope = Y</w:t>
      </w:r>
      <w:r>
        <w:t xml:space="preserve"> have a maturity score. </w:t>
      </w:r>
    </w:p>
    <w:p w14:paraId="5C63D69C" w14:textId="77777777" w:rsidR="001F6A76" w:rsidRDefault="001F6A76" w:rsidP="001F6A76">
      <w:pPr>
        <w:spacing w:after="120"/>
      </w:pPr>
      <w:r>
        <w:t xml:space="preserve">Confirm that controls intentionally marked </w:t>
      </w:r>
      <w:r w:rsidRPr="001F6A76">
        <w:rPr>
          <w:b/>
          <w:bCs/>
        </w:rPr>
        <w:t>In Scope = N</w:t>
      </w:r>
      <w:r>
        <w:t xml:space="preserve"> do not require scoring. </w:t>
      </w:r>
    </w:p>
    <w:p w14:paraId="7D2D0C97" w14:textId="77777777" w:rsidR="001F6A76" w:rsidRDefault="001F6A76" w:rsidP="001F6A76">
      <w:pPr>
        <w:spacing w:after="120"/>
      </w:pPr>
      <w:r>
        <w:t xml:space="preserve">Review unusually high or low scores to ensure they accurately reflect the organization's current state. </w:t>
      </w:r>
    </w:p>
    <w:p w14:paraId="4448E89A" w14:textId="77777777" w:rsidR="001F6A76" w:rsidRDefault="001F6A76" w:rsidP="001F6A76">
      <w:pPr>
        <w:spacing w:after="120"/>
      </w:pPr>
      <w:r>
        <w:t>Save the completed workbook before returning it to the assessment team.</w:t>
      </w:r>
    </w:p>
    <w:p w14:paraId="6EF340CC" w14:textId="07C47C27" w:rsidR="001F6A76" w:rsidRDefault="001F6A76" w:rsidP="001F6A76">
      <w:pPr>
        <w:spacing w:after="120"/>
      </w:pPr>
      <w:r>
        <w:t>The next section begins the questions for each Control ID that you should answer on the Assessment Workbook.</w:t>
      </w:r>
    </w:p>
    <w:p w14:paraId="60FC409C" w14:textId="77777777" w:rsidR="001F6A76" w:rsidRDefault="001F6A76" w:rsidP="00F421B2">
      <w:pPr>
        <w:pStyle w:val="Heading1"/>
        <w:contextualSpacing/>
      </w:pPr>
    </w:p>
    <w:p w14:paraId="7BA66911" w14:textId="77777777" w:rsidR="001F6A76" w:rsidRDefault="001F6A76" w:rsidP="001F6A76"/>
    <w:p w14:paraId="043E4471" w14:textId="77777777" w:rsidR="001F6A76" w:rsidRDefault="001F6A76" w:rsidP="001F6A76"/>
    <w:p w14:paraId="62E5F7C6" w14:textId="77777777" w:rsidR="001F6A76" w:rsidRDefault="001F6A76" w:rsidP="001F6A76"/>
    <w:p w14:paraId="0515BFC3" w14:textId="77777777" w:rsidR="001F6A76" w:rsidRDefault="001F6A76" w:rsidP="001F6A76"/>
    <w:p w14:paraId="3EE4CE6F" w14:textId="77777777" w:rsidR="001F6A76" w:rsidRDefault="001F6A76" w:rsidP="001F6A76"/>
    <w:p w14:paraId="565FB63F" w14:textId="77777777" w:rsidR="001F6A76" w:rsidRDefault="001F6A76" w:rsidP="001F6A76"/>
    <w:p w14:paraId="0684F074" w14:textId="77777777" w:rsidR="001F6A76" w:rsidRPr="001F6A76" w:rsidRDefault="001F6A76" w:rsidP="001F6A76"/>
    <w:p w14:paraId="427919DA" w14:textId="77777777" w:rsidR="00966183" w:rsidRDefault="00966183">
      <w:pPr>
        <w:rPr>
          <w:rFonts w:asciiTheme="majorHAnsi" w:eastAsiaTheme="majorEastAsia" w:hAnsiTheme="majorHAnsi" w:cstheme="majorBidi"/>
          <w:b/>
          <w:bCs/>
          <w:color w:val="365F91" w:themeColor="accent1" w:themeShade="BF"/>
          <w:sz w:val="28"/>
          <w:szCs w:val="28"/>
        </w:rPr>
      </w:pPr>
      <w:bookmarkStart w:id="23" w:name="_Toc238903584"/>
      <w:r>
        <w:br w:type="page"/>
      </w:r>
    </w:p>
    <w:p w14:paraId="6CD42B99" w14:textId="108B1389" w:rsidR="004D014E" w:rsidRDefault="00DA6CAE" w:rsidP="00F421B2">
      <w:pPr>
        <w:pStyle w:val="Heading1"/>
        <w:contextualSpacing/>
      </w:pPr>
      <w:r>
        <w:lastRenderedPageBreak/>
        <w:t>GOV - Governance Controls</w:t>
      </w:r>
      <w:bookmarkEnd w:id="23"/>
    </w:p>
    <w:p w14:paraId="22997F13" w14:textId="77777777" w:rsidR="004D014E" w:rsidRDefault="00EC2EF7" w:rsidP="00F421B2">
      <w:pPr>
        <w:pStyle w:val="Heading2"/>
        <w:contextualSpacing/>
      </w:pPr>
      <w:bookmarkStart w:id="24" w:name="_Toc238903585"/>
      <w:r>
        <w:t>GOV-01 - Governance Structure</w:t>
      </w:r>
      <w:bookmarkEnd w:id="24"/>
    </w:p>
    <w:p w14:paraId="75ACC45B" w14:textId="77777777" w:rsidR="004D014E" w:rsidRDefault="00EC2EF7" w:rsidP="00F421B2">
      <w:pPr>
        <w:spacing w:after="120"/>
      </w:pPr>
      <w:r>
        <w:rPr>
          <w:b/>
        </w:rPr>
        <w:t xml:space="preserve">Control Type: </w:t>
      </w:r>
      <w:r>
        <w:t>Directive</w:t>
      </w:r>
    </w:p>
    <w:p w14:paraId="7FF5C9B2" w14:textId="77777777" w:rsidR="004D014E" w:rsidRDefault="00EC2EF7" w:rsidP="00F421B2">
      <w:pPr>
        <w:spacing w:after="120"/>
      </w:pPr>
      <w:r>
        <w:rPr>
          <w:b/>
        </w:rPr>
        <w:t xml:space="preserve">Control Objective: </w:t>
      </w:r>
      <w:r>
        <w:t>Ensure governance decisions, responsibilities, and oversight mechanisms are formal, auditable, and connected to cybersecurity, privacy, and AI risk outcomes. This control focuses specifically on governance structure.</w:t>
      </w:r>
    </w:p>
    <w:p w14:paraId="1347AE93" w14:textId="77777777" w:rsidR="004D014E" w:rsidRDefault="00EC2EF7" w:rsidP="00F421B2">
      <w:pPr>
        <w:spacing w:after="120"/>
      </w:pPr>
      <w:r>
        <w:rPr>
          <w:b/>
        </w:rPr>
        <w:t xml:space="preserve">Control Statement: </w:t>
      </w:r>
      <w:r>
        <w:t>The organization shall establish, implement, document, and maintain a control for governance structure that is proportionate to risk, business impact, data sensitivity, and AI system use. The control shall define ownership, required activities, review cadence, and records needed to demonstrate implementation.</w:t>
      </w:r>
    </w:p>
    <w:p w14:paraId="4000E916" w14:textId="77777777" w:rsidR="004D014E" w:rsidRDefault="00EC2EF7" w:rsidP="00F421B2">
      <w:pPr>
        <w:spacing w:after="120"/>
      </w:pPr>
      <w:r>
        <w:rPr>
          <w:b/>
        </w:rPr>
        <w:t>Audit Questions:</w:t>
      </w:r>
    </w:p>
    <w:p w14:paraId="7DFAC6DB" w14:textId="77777777" w:rsidR="004D014E" w:rsidRDefault="00EC2EF7" w:rsidP="00F421B2">
      <w:pPr>
        <w:pStyle w:val="ListBullet"/>
      </w:pPr>
      <w:r>
        <w:t>Is the governance requirement formally documented and approved?</w:t>
      </w:r>
    </w:p>
    <w:p w14:paraId="18ABC5E8" w14:textId="77777777" w:rsidR="004D014E" w:rsidRDefault="00EC2EF7" w:rsidP="00F421B2">
      <w:pPr>
        <w:pStyle w:val="ListBullet"/>
      </w:pPr>
      <w:r>
        <w:t>Are decision rights, accountabilities, and oversight activities assigned?</w:t>
      </w:r>
    </w:p>
    <w:p w14:paraId="10D422FC" w14:textId="77777777" w:rsidR="004D014E" w:rsidRDefault="00EC2EF7" w:rsidP="00F421B2">
      <w:pPr>
        <w:pStyle w:val="ListBullet"/>
      </w:pPr>
      <w:r>
        <w:t>Are governance records maintained and reviewed?</w:t>
      </w:r>
    </w:p>
    <w:p w14:paraId="354EDEE3" w14:textId="77777777" w:rsidR="004D014E" w:rsidRDefault="00EC2EF7" w:rsidP="00F421B2">
      <w:pPr>
        <w:spacing w:after="120"/>
      </w:pPr>
      <w:r>
        <w:rPr>
          <w:b/>
        </w:rPr>
        <w:t>Evidence:</w:t>
      </w:r>
    </w:p>
    <w:p w14:paraId="2DC96CED" w14:textId="77777777" w:rsidR="004D014E" w:rsidRDefault="00EC2EF7" w:rsidP="00F421B2">
      <w:pPr>
        <w:pStyle w:val="ListBullet"/>
      </w:pPr>
      <w:r>
        <w:t>Approved governance policy, charter, or standard</w:t>
      </w:r>
    </w:p>
    <w:p w14:paraId="23649E5C" w14:textId="77777777" w:rsidR="004D014E" w:rsidRDefault="00EC2EF7" w:rsidP="00F421B2">
      <w:pPr>
        <w:pStyle w:val="ListBullet"/>
      </w:pPr>
      <w:r>
        <w:t>Meeting minutes, decision records, or executive briefings</w:t>
      </w:r>
    </w:p>
    <w:p w14:paraId="661BF63A" w14:textId="77777777" w:rsidR="004D014E" w:rsidRDefault="00EC2EF7" w:rsidP="00F421B2">
      <w:pPr>
        <w:pStyle w:val="ListBullet"/>
      </w:pPr>
      <w:r>
        <w:t>Role, RACI, or accountability documentation</w:t>
      </w:r>
    </w:p>
    <w:p w14:paraId="59C201DC" w14:textId="77777777" w:rsidR="004D014E" w:rsidRDefault="00EC2EF7" w:rsidP="00F421B2">
      <w:pPr>
        <w:spacing w:after="120"/>
      </w:pPr>
      <w:r>
        <w:rPr>
          <w:b/>
        </w:rPr>
        <w:t xml:space="preserve">ISO/IEC 27001: </w:t>
      </w:r>
      <w:r>
        <w:t>Clauses 4.2, 5, 7, 9, 10; Annex A 5.1, 5.2, 5.4</w:t>
      </w:r>
    </w:p>
    <w:p w14:paraId="02CE3941" w14:textId="77777777" w:rsidR="004D014E" w:rsidRDefault="00EC2EF7" w:rsidP="00F421B2">
      <w:pPr>
        <w:spacing w:after="120"/>
      </w:pPr>
      <w:r>
        <w:rPr>
          <w:b/>
        </w:rPr>
        <w:t xml:space="preserve">ISO/IEC 42001: </w:t>
      </w:r>
      <w:r>
        <w:t>Clauses 4.1, 4.2, 5.1, 5.2, 5.3, 6.1; Annex A Controls 2, 3, 4, 5</w:t>
      </w:r>
    </w:p>
    <w:p w14:paraId="3C772E68" w14:textId="77777777" w:rsidR="004D014E" w:rsidRDefault="00EC2EF7" w:rsidP="00F421B2">
      <w:pPr>
        <w:spacing w:after="120"/>
      </w:pPr>
      <w:r>
        <w:rPr>
          <w:b/>
        </w:rPr>
        <w:t xml:space="preserve">NIST AI RMF: </w:t>
      </w:r>
      <w:r>
        <w:t>Govern</w:t>
      </w:r>
    </w:p>
    <w:p w14:paraId="433C23AD" w14:textId="77777777" w:rsidR="004D014E" w:rsidRDefault="00EC2EF7" w:rsidP="00F421B2">
      <w:pPr>
        <w:spacing w:after="120"/>
      </w:pPr>
      <w:r>
        <w:rPr>
          <w:b/>
        </w:rPr>
        <w:t xml:space="preserve">NIST SP 800-53: </w:t>
      </w:r>
      <w:r>
        <w:t>PM-1, PM-2, PM-29</w:t>
      </w:r>
    </w:p>
    <w:p w14:paraId="753170CC" w14:textId="77777777" w:rsidR="004D014E" w:rsidRDefault="00EC2EF7" w:rsidP="00F421B2">
      <w:pPr>
        <w:spacing w:after="120"/>
      </w:pPr>
      <w:r>
        <w:rPr>
          <w:b/>
        </w:rPr>
        <w:t xml:space="preserve">California Laws: </w:t>
      </w:r>
      <w:r>
        <w:t>California Civil Code §1798.81.5(b); California Consumer Privacy Act (CCPA); California Privacy Rights Act (CPRA); Indirectly: California Government Code §11549.3; Indirectly: California Government Code §8593.7</w:t>
      </w:r>
    </w:p>
    <w:p w14:paraId="04C130DB" w14:textId="77777777" w:rsidR="004D014E" w:rsidRDefault="00EC2EF7" w:rsidP="00F421B2">
      <w:pPr>
        <w:spacing w:after="120"/>
      </w:pPr>
      <w:r>
        <w:rPr>
          <w:b/>
        </w:rPr>
        <w:t xml:space="preserve">Testing Procedure: </w:t>
      </w:r>
      <w:r>
        <w:t>Review governing documentation; inspect approval and communication records; sample recent decisions to verify execution and accountability.</w:t>
      </w:r>
    </w:p>
    <w:p w14:paraId="027C0705" w14:textId="77777777" w:rsidR="004D014E" w:rsidRDefault="00EC2EF7" w:rsidP="00F421B2">
      <w:pPr>
        <w:spacing w:after="120"/>
      </w:pPr>
      <w:r>
        <w:rPr>
          <w:b/>
        </w:rPr>
        <w:t xml:space="preserve">Maturity Score (0-5): </w:t>
      </w:r>
      <w:r>
        <w:t>___</w:t>
      </w:r>
    </w:p>
    <w:p w14:paraId="6B260CE7" w14:textId="77777777" w:rsidR="004D014E" w:rsidRDefault="00EC2EF7" w:rsidP="00F421B2">
      <w:pPr>
        <w:pStyle w:val="Heading2"/>
        <w:contextualSpacing/>
      </w:pPr>
      <w:bookmarkStart w:id="25" w:name="_Toc238903586"/>
      <w:r>
        <w:t>GOV-02 - Roles &amp; Responsibilities</w:t>
      </w:r>
      <w:bookmarkEnd w:id="25"/>
    </w:p>
    <w:p w14:paraId="2DC9DBB4" w14:textId="77777777" w:rsidR="004D014E" w:rsidRDefault="00EC2EF7" w:rsidP="00F421B2">
      <w:pPr>
        <w:spacing w:after="120"/>
      </w:pPr>
      <w:r>
        <w:rPr>
          <w:b/>
        </w:rPr>
        <w:t xml:space="preserve">Control Type: </w:t>
      </w:r>
      <w:r>
        <w:t>Directive</w:t>
      </w:r>
    </w:p>
    <w:p w14:paraId="33FE5472" w14:textId="77777777" w:rsidR="004D014E" w:rsidRDefault="00EC2EF7" w:rsidP="00F421B2">
      <w:pPr>
        <w:spacing w:after="120"/>
      </w:pPr>
      <w:r>
        <w:rPr>
          <w:b/>
        </w:rPr>
        <w:t xml:space="preserve">Control Objective: </w:t>
      </w:r>
      <w:r>
        <w:t>Ensure governance decisions, responsibilities, and oversight mechanisms are formal, auditable, and connected to cybersecurity, privacy, and AI risk outcomes. This control focuses specifically on roles &amp; responsibilities.</w:t>
      </w:r>
    </w:p>
    <w:p w14:paraId="3EFA5AE7" w14:textId="77777777" w:rsidR="004D014E" w:rsidRDefault="00EC2EF7" w:rsidP="00F421B2">
      <w:pPr>
        <w:spacing w:after="120"/>
      </w:pPr>
      <w:r>
        <w:rPr>
          <w:b/>
        </w:rPr>
        <w:t xml:space="preserve">Control Statement: </w:t>
      </w:r>
      <w:r>
        <w:t>The organization shall establish, implement, document, and maintain a control for roles &amp; responsibilities that is proportionate to risk, business impact, data sensitivity, and AI system use. The control shall define ownership, required activities, review cadence, and records needed to demonstrate implementation.</w:t>
      </w:r>
    </w:p>
    <w:p w14:paraId="257E2051" w14:textId="77777777" w:rsidR="004D014E" w:rsidRDefault="00EC2EF7" w:rsidP="00F421B2">
      <w:pPr>
        <w:spacing w:after="120"/>
      </w:pPr>
      <w:r>
        <w:rPr>
          <w:b/>
        </w:rPr>
        <w:t>Audit Questions:</w:t>
      </w:r>
    </w:p>
    <w:p w14:paraId="72AA9971" w14:textId="77777777" w:rsidR="004D014E" w:rsidRDefault="00EC2EF7" w:rsidP="00F421B2">
      <w:pPr>
        <w:pStyle w:val="ListBullet"/>
      </w:pPr>
      <w:r>
        <w:t>Is the governance requirement formally documented and approved?</w:t>
      </w:r>
    </w:p>
    <w:p w14:paraId="15CD71F9" w14:textId="77777777" w:rsidR="004D014E" w:rsidRDefault="00EC2EF7" w:rsidP="00F421B2">
      <w:pPr>
        <w:pStyle w:val="ListBullet"/>
      </w:pPr>
      <w:r>
        <w:t>Are decision rights, accountabilities, and oversight activities assigned?</w:t>
      </w:r>
    </w:p>
    <w:p w14:paraId="059A22EB" w14:textId="77777777" w:rsidR="004D014E" w:rsidRDefault="00EC2EF7" w:rsidP="00F421B2">
      <w:pPr>
        <w:pStyle w:val="ListBullet"/>
      </w:pPr>
      <w:r>
        <w:t>Are governance records maintained and reviewed?</w:t>
      </w:r>
    </w:p>
    <w:p w14:paraId="053A5376" w14:textId="77777777" w:rsidR="004D014E" w:rsidRDefault="00EC2EF7" w:rsidP="00F421B2">
      <w:pPr>
        <w:spacing w:after="120"/>
      </w:pPr>
      <w:r>
        <w:rPr>
          <w:b/>
        </w:rPr>
        <w:t>Evidence:</w:t>
      </w:r>
    </w:p>
    <w:p w14:paraId="29A09149" w14:textId="77777777" w:rsidR="004D014E" w:rsidRDefault="00EC2EF7" w:rsidP="00F421B2">
      <w:pPr>
        <w:pStyle w:val="ListBullet"/>
      </w:pPr>
      <w:r>
        <w:t>Approved governance policy, charter, or standard</w:t>
      </w:r>
    </w:p>
    <w:p w14:paraId="0FF278EF" w14:textId="77777777" w:rsidR="004D014E" w:rsidRDefault="00EC2EF7" w:rsidP="00F421B2">
      <w:pPr>
        <w:pStyle w:val="ListBullet"/>
      </w:pPr>
      <w:r>
        <w:t>Meeting minutes, decision records, or executive briefings</w:t>
      </w:r>
    </w:p>
    <w:p w14:paraId="64163360" w14:textId="77777777" w:rsidR="004D014E" w:rsidRDefault="00EC2EF7" w:rsidP="00F421B2">
      <w:pPr>
        <w:pStyle w:val="ListBullet"/>
      </w:pPr>
      <w:r>
        <w:t>Role, RACI, or accountability documentation</w:t>
      </w:r>
    </w:p>
    <w:p w14:paraId="42BDDFD0" w14:textId="77777777" w:rsidR="004D014E" w:rsidRDefault="00EC2EF7" w:rsidP="00F421B2">
      <w:pPr>
        <w:spacing w:after="120"/>
      </w:pPr>
      <w:r>
        <w:rPr>
          <w:b/>
        </w:rPr>
        <w:t xml:space="preserve">ISO/IEC 27001: </w:t>
      </w:r>
      <w:r>
        <w:t>Clauses 5.3 and 7.2; Annex A 5.2 and 6.3</w:t>
      </w:r>
    </w:p>
    <w:p w14:paraId="094004A9" w14:textId="77777777" w:rsidR="004D014E" w:rsidRDefault="00EC2EF7" w:rsidP="00F421B2">
      <w:pPr>
        <w:spacing w:after="120"/>
      </w:pPr>
      <w:r>
        <w:rPr>
          <w:b/>
        </w:rPr>
        <w:t xml:space="preserve">ISO/IEC 42001: </w:t>
      </w:r>
      <w:r>
        <w:t>Clauses 5.3 and 7.2; Annex A Controls 2 and 3</w:t>
      </w:r>
    </w:p>
    <w:p w14:paraId="77FF6F8E" w14:textId="77777777" w:rsidR="004D014E" w:rsidRDefault="00EC2EF7" w:rsidP="00F421B2">
      <w:pPr>
        <w:spacing w:after="120"/>
      </w:pPr>
      <w:r>
        <w:rPr>
          <w:b/>
        </w:rPr>
        <w:lastRenderedPageBreak/>
        <w:t xml:space="preserve">NIST AI RMF: </w:t>
      </w:r>
      <w:r>
        <w:t>Govern</w:t>
      </w:r>
    </w:p>
    <w:p w14:paraId="1D678237" w14:textId="77777777" w:rsidR="004D014E" w:rsidRDefault="00EC2EF7" w:rsidP="00F421B2">
      <w:pPr>
        <w:spacing w:after="120"/>
      </w:pPr>
      <w:r>
        <w:rPr>
          <w:b/>
        </w:rPr>
        <w:t xml:space="preserve">NIST SP 800-53: </w:t>
      </w:r>
      <w:r>
        <w:t>PM-2, PM-29, PS-9</w:t>
      </w:r>
    </w:p>
    <w:p w14:paraId="26FB338D" w14:textId="77777777" w:rsidR="004D014E" w:rsidRDefault="00EC2EF7" w:rsidP="00F421B2">
      <w:pPr>
        <w:spacing w:after="120"/>
      </w:pPr>
      <w:r>
        <w:rPr>
          <w:b/>
        </w:rPr>
        <w:t xml:space="preserve">California Laws: </w:t>
      </w:r>
      <w:r>
        <w:t>California Civil Code §1798.81.5(b); California Consumer Privacy Act (CCPA); California Privacy Rights Act (CPRA); Indirectly: California Government Code §11549.3</w:t>
      </w:r>
    </w:p>
    <w:p w14:paraId="0DF56B36" w14:textId="77777777" w:rsidR="004D014E" w:rsidRDefault="00EC2EF7" w:rsidP="00F421B2">
      <w:pPr>
        <w:spacing w:after="120"/>
      </w:pPr>
      <w:r>
        <w:rPr>
          <w:b/>
        </w:rPr>
        <w:t xml:space="preserve">Testing Procedure: </w:t>
      </w:r>
      <w:r>
        <w:t>Review governing documentation; inspect approval and communication records; sample recent decisions to verify execution and accountability.</w:t>
      </w:r>
    </w:p>
    <w:p w14:paraId="1B1EB8EE" w14:textId="77777777" w:rsidR="004D014E" w:rsidRDefault="00EC2EF7" w:rsidP="00F421B2">
      <w:pPr>
        <w:spacing w:after="120"/>
      </w:pPr>
      <w:r>
        <w:rPr>
          <w:b/>
        </w:rPr>
        <w:t xml:space="preserve">Maturity Score (0-5): </w:t>
      </w:r>
      <w:r>
        <w:t>___</w:t>
      </w:r>
    </w:p>
    <w:p w14:paraId="04A952CA" w14:textId="77777777" w:rsidR="004D014E" w:rsidRDefault="00EC2EF7" w:rsidP="00F421B2">
      <w:pPr>
        <w:pStyle w:val="Heading2"/>
        <w:contextualSpacing/>
      </w:pPr>
      <w:bookmarkStart w:id="26" w:name="_Toc238903587"/>
      <w:r>
        <w:t>GOV-03 - Executive Oversight</w:t>
      </w:r>
      <w:bookmarkEnd w:id="26"/>
    </w:p>
    <w:p w14:paraId="6ED9B811" w14:textId="77777777" w:rsidR="004D014E" w:rsidRDefault="00EC2EF7" w:rsidP="00F421B2">
      <w:pPr>
        <w:spacing w:after="120"/>
      </w:pPr>
      <w:r>
        <w:rPr>
          <w:b/>
        </w:rPr>
        <w:t xml:space="preserve">Control Type: </w:t>
      </w:r>
      <w:r>
        <w:t>Directive</w:t>
      </w:r>
    </w:p>
    <w:p w14:paraId="31775638" w14:textId="77777777" w:rsidR="004D014E" w:rsidRDefault="00EC2EF7" w:rsidP="00F421B2">
      <w:pPr>
        <w:spacing w:after="120"/>
      </w:pPr>
      <w:r>
        <w:rPr>
          <w:b/>
        </w:rPr>
        <w:t xml:space="preserve">Control Objective: </w:t>
      </w:r>
      <w:r>
        <w:t>Ensure governance decisions, responsibilities, and oversight mechanisms are formal, auditable, and connected to cybersecurity, privacy, and AI risk outcomes. This control focuses specifically on executive oversight.</w:t>
      </w:r>
    </w:p>
    <w:p w14:paraId="4A336781" w14:textId="77777777" w:rsidR="004D014E" w:rsidRDefault="00EC2EF7" w:rsidP="00F421B2">
      <w:pPr>
        <w:spacing w:after="120"/>
      </w:pPr>
      <w:r>
        <w:rPr>
          <w:b/>
        </w:rPr>
        <w:t xml:space="preserve">Control Statement: </w:t>
      </w:r>
      <w:r>
        <w:t>The organization shall establish, implement, document, and maintain a control for executive oversight that is proportionate to risk, business impact, data sensitivity, and AI system use. The control shall define ownership, required activities, review cadence, and records needed to demonstrate implementation.</w:t>
      </w:r>
    </w:p>
    <w:p w14:paraId="31168C71" w14:textId="77777777" w:rsidR="004D014E" w:rsidRDefault="00EC2EF7" w:rsidP="00F421B2">
      <w:pPr>
        <w:spacing w:after="120"/>
      </w:pPr>
      <w:r>
        <w:rPr>
          <w:b/>
        </w:rPr>
        <w:t>Audit Questions:</w:t>
      </w:r>
    </w:p>
    <w:p w14:paraId="491696F4" w14:textId="77777777" w:rsidR="004D014E" w:rsidRDefault="00EC2EF7" w:rsidP="00F421B2">
      <w:pPr>
        <w:pStyle w:val="ListBullet"/>
      </w:pPr>
      <w:r>
        <w:t>Is the governance requirement formally documented and approved?</w:t>
      </w:r>
    </w:p>
    <w:p w14:paraId="02A9E88F" w14:textId="77777777" w:rsidR="004D014E" w:rsidRDefault="00EC2EF7" w:rsidP="00F421B2">
      <w:pPr>
        <w:pStyle w:val="ListBullet"/>
      </w:pPr>
      <w:r>
        <w:t>Are decision rights, accountabilities, and oversight activities assigned?</w:t>
      </w:r>
    </w:p>
    <w:p w14:paraId="4B4B683A" w14:textId="77777777" w:rsidR="004D014E" w:rsidRDefault="00EC2EF7" w:rsidP="00F421B2">
      <w:pPr>
        <w:pStyle w:val="ListBullet"/>
      </w:pPr>
      <w:r>
        <w:t>Are governance records maintained and reviewed?</w:t>
      </w:r>
    </w:p>
    <w:p w14:paraId="26EA4E58" w14:textId="77777777" w:rsidR="004D014E" w:rsidRDefault="00EC2EF7" w:rsidP="00F421B2">
      <w:pPr>
        <w:spacing w:after="120"/>
      </w:pPr>
      <w:r>
        <w:rPr>
          <w:b/>
        </w:rPr>
        <w:t>Evidence:</w:t>
      </w:r>
    </w:p>
    <w:p w14:paraId="05CC4536" w14:textId="77777777" w:rsidR="004D014E" w:rsidRDefault="00EC2EF7" w:rsidP="00F421B2">
      <w:pPr>
        <w:pStyle w:val="ListBullet"/>
      </w:pPr>
      <w:r>
        <w:t>Approved governance policy, charter, or standard</w:t>
      </w:r>
    </w:p>
    <w:p w14:paraId="0887E7C9" w14:textId="77777777" w:rsidR="004D014E" w:rsidRDefault="00EC2EF7" w:rsidP="00F421B2">
      <w:pPr>
        <w:pStyle w:val="ListBullet"/>
      </w:pPr>
      <w:r>
        <w:t>Meeting minutes, decision records, or executive briefings</w:t>
      </w:r>
    </w:p>
    <w:p w14:paraId="60D3C237" w14:textId="77777777" w:rsidR="004D014E" w:rsidRDefault="00EC2EF7" w:rsidP="00F421B2">
      <w:pPr>
        <w:pStyle w:val="ListBullet"/>
      </w:pPr>
      <w:r>
        <w:t>Role, RACI, or accountability documentation</w:t>
      </w:r>
    </w:p>
    <w:p w14:paraId="36CE9AA9" w14:textId="77777777" w:rsidR="004D014E" w:rsidRDefault="00EC2EF7" w:rsidP="00F421B2">
      <w:pPr>
        <w:spacing w:after="120"/>
      </w:pPr>
      <w:r>
        <w:rPr>
          <w:b/>
        </w:rPr>
        <w:t xml:space="preserve">ISO/IEC 27001: </w:t>
      </w:r>
      <w:r>
        <w:t>Clauses 5.1, 5.2, and 5.3; Annex A 5.1, 5.2, and 5.4;</w:t>
      </w:r>
    </w:p>
    <w:p w14:paraId="2F1027B4" w14:textId="77777777" w:rsidR="004D014E" w:rsidRDefault="00EC2EF7" w:rsidP="00F421B2">
      <w:pPr>
        <w:spacing w:after="120"/>
      </w:pPr>
      <w:r>
        <w:rPr>
          <w:b/>
        </w:rPr>
        <w:t xml:space="preserve">ISO/IEC 42001: </w:t>
      </w:r>
      <w:r>
        <w:t>Clauses 5.1, 5.2, and 5.3; Annex A Controls 2 and 5</w:t>
      </w:r>
    </w:p>
    <w:p w14:paraId="19CFE3DC" w14:textId="77777777" w:rsidR="004D014E" w:rsidRDefault="00EC2EF7" w:rsidP="00F421B2">
      <w:pPr>
        <w:spacing w:after="120"/>
      </w:pPr>
      <w:r>
        <w:rPr>
          <w:b/>
        </w:rPr>
        <w:t xml:space="preserve">NIST AI RMF: </w:t>
      </w:r>
      <w:r>
        <w:t>Govern</w:t>
      </w:r>
    </w:p>
    <w:p w14:paraId="57651CA1" w14:textId="77777777" w:rsidR="004D014E" w:rsidRDefault="00EC2EF7" w:rsidP="00F421B2">
      <w:pPr>
        <w:spacing w:after="120"/>
      </w:pPr>
      <w:r>
        <w:rPr>
          <w:b/>
        </w:rPr>
        <w:t xml:space="preserve">NIST SP 800-53: </w:t>
      </w:r>
      <w:r>
        <w:t>PM-1, PM-2, PM-29</w:t>
      </w:r>
    </w:p>
    <w:p w14:paraId="5D081EAF" w14:textId="77777777" w:rsidR="004D014E" w:rsidRDefault="00EC2EF7" w:rsidP="00F421B2">
      <w:pPr>
        <w:spacing w:after="120"/>
      </w:pPr>
      <w:r>
        <w:rPr>
          <w:b/>
        </w:rPr>
        <w:t xml:space="preserve">California Laws: </w:t>
      </w:r>
      <w:r>
        <w:t>California Civil Code §1798.81.5(b); California Consumer Privacy Act (CCPA); California Privacy Rights Act (CPRA); Indirectly: California Government Code §11549.3</w:t>
      </w:r>
    </w:p>
    <w:p w14:paraId="1B8E0362" w14:textId="77777777" w:rsidR="004D014E" w:rsidRDefault="00EC2EF7" w:rsidP="00F421B2">
      <w:pPr>
        <w:spacing w:after="120"/>
      </w:pPr>
      <w:r>
        <w:rPr>
          <w:b/>
        </w:rPr>
        <w:t xml:space="preserve">Testing Procedure: </w:t>
      </w:r>
      <w:r>
        <w:t>Review governing documentation; inspect approval and communication records; sample recent decisions to verify execution and accountability.</w:t>
      </w:r>
    </w:p>
    <w:p w14:paraId="322477FB" w14:textId="77777777" w:rsidR="004D014E" w:rsidRDefault="00EC2EF7" w:rsidP="00F421B2">
      <w:pPr>
        <w:spacing w:after="120"/>
      </w:pPr>
      <w:r>
        <w:rPr>
          <w:b/>
        </w:rPr>
        <w:t xml:space="preserve">Maturity Score (0-5): </w:t>
      </w:r>
      <w:r>
        <w:t>___</w:t>
      </w:r>
    </w:p>
    <w:p w14:paraId="3C1BA68F" w14:textId="77777777" w:rsidR="004D014E" w:rsidRDefault="00EC2EF7" w:rsidP="00F421B2">
      <w:pPr>
        <w:pStyle w:val="Heading2"/>
        <w:contextualSpacing/>
      </w:pPr>
      <w:bookmarkStart w:id="27" w:name="_Toc238903588"/>
      <w:r>
        <w:t>GOV-04 - Policy Framework</w:t>
      </w:r>
      <w:bookmarkEnd w:id="27"/>
    </w:p>
    <w:p w14:paraId="0BD195A4" w14:textId="77777777" w:rsidR="004D014E" w:rsidRDefault="00EC2EF7" w:rsidP="00F421B2">
      <w:pPr>
        <w:spacing w:after="120"/>
      </w:pPr>
      <w:r>
        <w:rPr>
          <w:b/>
        </w:rPr>
        <w:t xml:space="preserve">Control Type: </w:t>
      </w:r>
      <w:r>
        <w:t>Directive</w:t>
      </w:r>
    </w:p>
    <w:p w14:paraId="02667851" w14:textId="77777777" w:rsidR="004D014E" w:rsidRDefault="00EC2EF7" w:rsidP="00F421B2">
      <w:pPr>
        <w:spacing w:after="120"/>
      </w:pPr>
      <w:r>
        <w:rPr>
          <w:b/>
        </w:rPr>
        <w:t xml:space="preserve">Control Objective: </w:t>
      </w:r>
      <w:r>
        <w:t>Ensure governance decisions, responsibilities, and oversight mechanisms are formal, auditable, and connected to cybersecurity, privacy, and AI risk outcomes. This control focuses specifically on policy framework.</w:t>
      </w:r>
    </w:p>
    <w:p w14:paraId="302276B2" w14:textId="77777777" w:rsidR="004D014E" w:rsidRDefault="00EC2EF7" w:rsidP="00F421B2">
      <w:pPr>
        <w:spacing w:after="120"/>
      </w:pPr>
      <w:r>
        <w:rPr>
          <w:b/>
        </w:rPr>
        <w:t xml:space="preserve">Control Statement: </w:t>
      </w:r>
      <w:r>
        <w:t>The organization shall establish, implement, document, and maintain a control for policy framework that is proportionate to risk, business impact, data sensitivity, and AI system use. The control shall define ownership, required activities, review cadence, and records needed to demonstrate implementation.</w:t>
      </w:r>
    </w:p>
    <w:p w14:paraId="35305825" w14:textId="77777777" w:rsidR="004D014E" w:rsidRDefault="00EC2EF7" w:rsidP="00F421B2">
      <w:pPr>
        <w:spacing w:after="120"/>
      </w:pPr>
      <w:r>
        <w:rPr>
          <w:b/>
        </w:rPr>
        <w:t>Audit Questions:</w:t>
      </w:r>
    </w:p>
    <w:p w14:paraId="1AB246E1" w14:textId="77777777" w:rsidR="004D014E" w:rsidRDefault="00EC2EF7" w:rsidP="00F421B2">
      <w:pPr>
        <w:pStyle w:val="ListBullet"/>
      </w:pPr>
      <w:r>
        <w:t>Is the governance requirement formally documented and approved?</w:t>
      </w:r>
    </w:p>
    <w:p w14:paraId="4455EB7F" w14:textId="77777777" w:rsidR="004D014E" w:rsidRDefault="00EC2EF7" w:rsidP="00F421B2">
      <w:pPr>
        <w:pStyle w:val="ListBullet"/>
      </w:pPr>
      <w:r>
        <w:t>Are decision rights, accountabilities, and oversight activities assigned?</w:t>
      </w:r>
    </w:p>
    <w:p w14:paraId="2F384519" w14:textId="77777777" w:rsidR="004D014E" w:rsidRDefault="00EC2EF7" w:rsidP="00F421B2">
      <w:pPr>
        <w:pStyle w:val="ListBullet"/>
      </w:pPr>
      <w:r>
        <w:t>Are governance records maintained and reviewed?</w:t>
      </w:r>
    </w:p>
    <w:p w14:paraId="1CBFA162" w14:textId="77777777" w:rsidR="004D014E" w:rsidRDefault="00EC2EF7" w:rsidP="00F421B2">
      <w:pPr>
        <w:spacing w:after="120"/>
      </w:pPr>
      <w:r>
        <w:rPr>
          <w:b/>
        </w:rPr>
        <w:t>Evidence:</w:t>
      </w:r>
    </w:p>
    <w:p w14:paraId="7E9EE325" w14:textId="77777777" w:rsidR="004D014E" w:rsidRDefault="00EC2EF7" w:rsidP="00F421B2">
      <w:pPr>
        <w:pStyle w:val="ListBullet"/>
      </w:pPr>
      <w:r>
        <w:lastRenderedPageBreak/>
        <w:t>Approved governance policy, charter, or standard</w:t>
      </w:r>
    </w:p>
    <w:p w14:paraId="307D0BA3" w14:textId="77777777" w:rsidR="004D014E" w:rsidRDefault="00EC2EF7" w:rsidP="00F421B2">
      <w:pPr>
        <w:pStyle w:val="ListBullet"/>
      </w:pPr>
      <w:r>
        <w:t>Meeting minutes, decision records, or executive briefings</w:t>
      </w:r>
    </w:p>
    <w:p w14:paraId="4834362B" w14:textId="77777777" w:rsidR="004D014E" w:rsidRDefault="00EC2EF7" w:rsidP="00F421B2">
      <w:pPr>
        <w:pStyle w:val="ListBullet"/>
      </w:pPr>
      <w:r>
        <w:t>Role, RACI, or accountability documentation</w:t>
      </w:r>
    </w:p>
    <w:p w14:paraId="160EF42E" w14:textId="77777777" w:rsidR="004D014E" w:rsidRDefault="00EC2EF7" w:rsidP="00F421B2">
      <w:pPr>
        <w:spacing w:after="120"/>
      </w:pPr>
      <w:r>
        <w:rPr>
          <w:b/>
        </w:rPr>
        <w:t xml:space="preserve">ISO/IEC 27001: </w:t>
      </w:r>
      <w:r>
        <w:t>Clauses 5.2, 5.3, and 7.5; Annex A 5.1 and 5.37</w:t>
      </w:r>
    </w:p>
    <w:p w14:paraId="56BA330B" w14:textId="77777777" w:rsidR="004D014E" w:rsidRDefault="00EC2EF7" w:rsidP="00F421B2">
      <w:pPr>
        <w:spacing w:after="120"/>
      </w:pPr>
      <w:r>
        <w:rPr>
          <w:b/>
        </w:rPr>
        <w:t xml:space="preserve">ISO/IEC 42001: </w:t>
      </w:r>
      <w:r>
        <w:t>Clauses 5.2, 5.3, and 7.5; Annex A Controls 2, 3, and 24</w:t>
      </w:r>
    </w:p>
    <w:p w14:paraId="40451EE3" w14:textId="77777777" w:rsidR="004D014E" w:rsidRDefault="00EC2EF7" w:rsidP="00F421B2">
      <w:pPr>
        <w:spacing w:after="120"/>
      </w:pPr>
      <w:r>
        <w:rPr>
          <w:b/>
        </w:rPr>
        <w:t xml:space="preserve">NIST AI RMF: </w:t>
      </w:r>
      <w:r>
        <w:t>Govern</w:t>
      </w:r>
    </w:p>
    <w:p w14:paraId="36BEC7E7" w14:textId="77777777" w:rsidR="004D014E" w:rsidRDefault="00EC2EF7" w:rsidP="00F421B2">
      <w:pPr>
        <w:spacing w:after="120"/>
      </w:pPr>
      <w:r>
        <w:rPr>
          <w:b/>
        </w:rPr>
        <w:t xml:space="preserve">NIST SP 800-53: </w:t>
      </w:r>
      <w:r>
        <w:t>PL-1, PM-1; family policy and procedure controls (e.g., AC-1, IR-1, SC-1)</w:t>
      </w:r>
    </w:p>
    <w:p w14:paraId="5007AFCD" w14:textId="77777777" w:rsidR="004D014E" w:rsidRDefault="00EC2EF7" w:rsidP="00F421B2">
      <w:pPr>
        <w:spacing w:after="120"/>
      </w:pPr>
      <w:r>
        <w:rPr>
          <w:b/>
        </w:rPr>
        <w:t xml:space="preserve">California Laws: </w:t>
      </w:r>
      <w:r>
        <w:t>California Civil Code §1798.81.5(b); California Consumer Privacy Act (CCPA); California Privacy Rights Act (CPRA); Indirectly: California Government Code §11549.3</w:t>
      </w:r>
    </w:p>
    <w:p w14:paraId="51F01EDE" w14:textId="77777777" w:rsidR="004D014E" w:rsidRDefault="00EC2EF7" w:rsidP="00F421B2">
      <w:pPr>
        <w:spacing w:after="120"/>
      </w:pPr>
      <w:r>
        <w:rPr>
          <w:b/>
        </w:rPr>
        <w:t xml:space="preserve">Testing Procedure: </w:t>
      </w:r>
      <w:r>
        <w:t>Review governing documentation; inspect approval and communication records; sample recent decisions to verify execution and accountability.</w:t>
      </w:r>
    </w:p>
    <w:p w14:paraId="03DD0ADC" w14:textId="77777777" w:rsidR="004D014E" w:rsidRDefault="00EC2EF7" w:rsidP="00F421B2">
      <w:pPr>
        <w:spacing w:after="120"/>
      </w:pPr>
      <w:r>
        <w:rPr>
          <w:b/>
        </w:rPr>
        <w:t xml:space="preserve">Maturity Score (0-5): </w:t>
      </w:r>
      <w:r>
        <w:t>___</w:t>
      </w:r>
    </w:p>
    <w:p w14:paraId="51F65617" w14:textId="77777777" w:rsidR="004D014E" w:rsidRDefault="00EC2EF7" w:rsidP="00F421B2">
      <w:pPr>
        <w:pStyle w:val="Heading2"/>
        <w:contextualSpacing/>
      </w:pPr>
      <w:bookmarkStart w:id="28" w:name="_Toc238903589"/>
      <w:r>
        <w:t>GOV-05 - Legal &amp; Regulatory Compliance</w:t>
      </w:r>
      <w:bookmarkEnd w:id="28"/>
    </w:p>
    <w:p w14:paraId="725184B9" w14:textId="77777777" w:rsidR="004D014E" w:rsidRDefault="00EC2EF7" w:rsidP="00F421B2">
      <w:pPr>
        <w:spacing w:after="120"/>
      </w:pPr>
      <w:r>
        <w:rPr>
          <w:b/>
        </w:rPr>
        <w:t xml:space="preserve">Control Type: </w:t>
      </w:r>
      <w:r>
        <w:t>Directive</w:t>
      </w:r>
    </w:p>
    <w:p w14:paraId="3C5D9B47" w14:textId="77777777" w:rsidR="004D014E" w:rsidRDefault="00EC2EF7" w:rsidP="00F421B2">
      <w:pPr>
        <w:spacing w:after="120"/>
      </w:pPr>
      <w:r>
        <w:rPr>
          <w:b/>
        </w:rPr>
        <w:t xml:space="preserve">Control Objective: </w:t>
      </w:r>
      <w:r>
        <w:t>Ensure governance decisions, responsibilities, and oversight mechanisms are formal, auditable, and connected to cybersecurity, privacy, and AI risk outcomes. This control focuses specifically on legal &amp; regulatory compliance.</w:t>
      </w:r>
    </w:p>
    <w:p w14:paraId="6E1AC630" w14:textId="77777777" w:rsidR="004D014E" w:rsidRDefault="00EC2EF7" w:rsidP="00F421B2">
      <w:pPr>
        <w:spacing w:after="120"/>
      </w:pPr>
      <w:r>
        <w:rPr>
          <w:b/>
        </w:rPr>
        <w:t xml:space="preserve">Control Statement: </w:t>
      </w:r>
      <w:r>
        <w:t>The organization shall establish, implement, document, and maintain a control for legal &amp; regulatory compliance that is proportionate to risk, business impact, data sensitivity, and AI system use. The control shall define ownership, required activities, review cadence, and records needed to demonstrate implementation. The control shall explicitly account for California Consumer Privacy Act (CCPA) and California Privacy Rights Act (CPRA) where the law applies to the organization, data, consumers, AI system, or processing activity.</w:t>
      </w:r>
    </w:p>
    <w:p w14:paraId="1431FFA6" w14:textId="77777777" w:rsidR="004D014E" w:rsidRDefault="00EC2EF7" w:rsidP="00F421B2">
      <w:pPr>
        <w:spacing w:after="120"/>
      </w:pPr>
      <w:r>
        <w:rPr>
          <w:b/>
        </w:rPr>
        <w:t>Audit Questions:</w:t>
      </w:r>
    </w:p>
    <w:p w14:paraId="5D293F78" w14:textId="77777777" w:rsidR="004D014E" w:rsidRDefault="00EC2EF7" w:rsidP="00F421B2">
      <w:pPr>
        <w:pStyle w:val="ListBullet"/>
      </w:pPr>
      <w:r>
        <w:t>Is the governance requirement formally documented and approved?</w:t>
      </w:r>
    </w:p>
    <w:p w14:paraId="1274D954" w14:textId="77777777" w:rsidR="004D014E" w:rsidRDefault="00EC2EF7" w:rsidP="00F421B2">
      <w:pPr>
        <w:pStyle w:val="ListBullet"/>
      </w:pPr>
      <w:r>
        <w:t>Are decision rights, accountabilities, and oversight activities assigned?</w:t>
      </w:r>
    </w:p>
    <w:p w14:paraId="27C23339" w14:textId="77777777" w:rsidR="004D014E" w:rsidRDefault="00EC2EF7" w:rsidP="00F421B2">
      <w:pPr>
        <w:pStyle w:val="ListBullet"/>
      </w:pPr>
      <w:r>
        <w:t>Are governance records maintained and reviewed?</w:t>
      </w:r>
    </w:p>
    <w:p w14:paraId="6033E507" w14:textId="77777777" w:rsidR="004D014E" w:rsidRDefault="00EC2EF7" w:rsidP="00F421B2">
      <w:pPr>
        <w:spacing w:after="120"/>
      </w:pPr>
      <w:r>
        <w:rPr>
          <w:b/>
        </w:rPr>
        <w:t>Evidence:</w:t>
      </w:r>
    </w:p>
    <w:p w14:paraId="41E616C8" w14:textId="77777777" w:rsidR="004D014E" w:rsidRDefault="00EC2EF7" w:rsidP="00F421B2">
      <w:pPr>
        <w:pStyle w:val="ListBullet"/>
      </w:pPr>
      <w:r>
        <w:t>Approved governance policy, charter, or standard</w:t>
      </w:r>
    </w:p>
    <w:p w14:paraId="3304DD4F" w14:textId="77777777" w:rsidR="004D014E" w:rsidRDefault="00EC2EF7" w:rsidP="00F421B2">
      <w:pPr>
        <w:pStyle w:val="ListBullet"/>
      </w:pPr>
      <w:r>
        <w:t>Meeting minutes, decision records, or executive briefings</w:t>
      </w:r>
    </w:p>
    <w:p w14:paraId="5CAAF3B1" w14:textId="77777777" w:rsidR="004D014E" w:rsidRDefault="00EC2EF7" w:rsidP="00F421B2">
      <w:pPr>
        <w:pStyle w:val="ListBullet"/>
      </w:pPr>
      <w:r>
        <w:t>Role, RACI, or accountability documentation</w:t>
      </w:r>
    </w:p>
    <w:p w14:paraId="2553BEE5" w14:textId="77777777" w:rsidR="004D014E" w:rsidRDefault="00EC2EF7" w:rsidP="00F421B2">
      <w:pPr>
        <w:spacing w:after="120"/>
      </w:pPr>
      <w:r>
        <w:rPr>
          <w:b/>
        </w:rPr>
        <w:t xml:space="preserve">ISO/IEC 27001: </w:t>
      </w:r>
      <w:r>
        <w:t>Clauses 4.2, 5.1, 5.3, and 6.1.3; Annex A 5.31, 5.34, 5.36, and 5.37</w:t>
      </w:r>
    </w:p>
    <w:p w14:paraId="18CF18C2" w14:textId="77777777" w:rsidR="004D014E" w:rsidRDefault="00EC2EF7" w:rsidP="00F421B2">
      <w:pPr>
        <w:spacing w:after="120"/>
      </w:pPr>
      <w:r>
        <w:rPr>
          <w:b/>
        </w:rPr>
        <w:t xml:space="preserve">ISO/IEC 42001: </w:t>
      </w:r>
      <w:r>
        <w:t>Clauses 4.2, 5.1, 5.3, 6.1, and 8.2; Annex A Controls 4, 5, and 10</w:t>
      </w:r>
    </w:p>
    <w:p w14:paraId="5BF57B7A" w14:textId="77777777" w:rsidR="004D014E" w:rsidRDefault="00EC2EF7" w:rsidP="00F421B2">
      <w:pPr>
        <w:spacing w:after="120"/>
      </w:pPr>
      <w:r>
        <w:rPr>
          <w:b/>
        </w:rPr>
        <w:t xml:space="preserve">NIST AI RMF: </w:t>
      </w:r>
      <w:r>
        <w:t>Govern</w:t>
      </w:r>
    </w:p>
    <w:p w14:paraId="738EEF94" w14:textId="77777777" w:rsidR="004D014E" w:rsidRDefault="00EC2EF7" w:rsidP="00F421B2">
      <w:pPr>
        <w:spacing w:after="120"/>
      </w:pPr>
      <w:r>
        <w:rPr>
          <w:b/>
        </w:rPr>
        <w:t xml:space="preserve">NIST SP 800-53: </w:t>
      </w:r>
      <w:r>
        <w:t>PM-1, PT-1, SI-12</w:t>
      </w:r>
    </w:p>
    <w:p w14:paraId="4D89EF0F" w14:textId="77777777" w:rsidR="004D014E" w:rsidRDefault="00EC2EF7" w:rsidP="00F421B2">
      <w:pPr>
        <w:spacing w:after="120"/>
      </w:pPr>
      <w:r>
        <w:rPr>
          <w:b/>
        </w:rPr>
        <w:t xml:space="preserve">California Laws: </w:t>
      </w:r>
      <w:r>
        <w:t>California Civil Code §1798.81.5(b); California Civil Code §§1798.100–1798.199; California Consumer Privacy Act (CCPA); California Privacy Rights Act (CPRA); Indirectly: California Government Code §11549.3; Emerging: CPRA Automated Decision-Making Technology (ADMT) Regulations</w:t>
      </w:r>
    </w:p>
    <w:p w14:paraId="3FA4FAAD" w14:textId="77777777" w:rsidR="004D014E" w:rsidRDefault="00EC2EF7" w:rsidP="00F421B2">
      <w:pPr>
        <w:spacing w:after="120"/>
      </w:pPr>
      <w:r>
        <w:rPr>
          <w:b/>
        </w:rPr>
        <w:t xml:space="preserve">Testing Procedure: </w:t>
      </w:r>
      <w:r>
        <w:t>Review governing documentation; inspect approval and communication records; sample recent decisions to verify execution and accountability.</w:t>
      </w:r>
    </w:p>
    <w:p w14:paraId="37318BBA" w14:textId="77777777" w:rsidR="004D014E" w:rsidRDefault="00EC2EF7" w:rsidP="00F421B2">
      <w:pPr>
        <w:spacing w:after="120"/>
      </w:pPr>
      <w:r>
        <w:rPr>
          <w:b/>
        </w:rPr>
        <w:t xml:space="preserve">Maturity Score (0-5): </w:t>
      </w:r>
      <w:r>
        <w:t>___</w:t>
      </w:r>
    </w:p>
    <w:p w14:paraId="02CA1FFD" w14:textId="77777777" w:rsidR="004D014E" w:rsidRDefault="00EC2EF7" w:rsidP="00F421B2">
      <w:pPr>
        <w:pStyle w:val="Heading2"/>
        <w:contextualSpacing/>
      </w:pPr>
      <w:bookmarkStart w:id="29" w:name="_Toc238903590"/>
      <w:r>
        <w:t>GOV-06 - Risk Appetite &amp; Tolerance</w:t>
      </w:r>
      <w:bookmarkEnd w:id="29"/>
    </w:p>
    <w:p w14:paraId="1F39CFFB" w14:textId="77777777" w:rsidR="004D014E" w:rsidRDefault="00EC2EF7" w:rsidP="00F421B2">
      <w:pPr>
        <w:spacing w:after="120"/>
      </w:pPr>
      <w:r>
        <w:rPr>
          <w:b/>
        </w:rPr>
        <w:t xml:space="preserve">Control Type: </w:t>
      </w:r>
      <w:r>
        <w:t>Directive</w:t>
      </w:r>
    </w:p>
    <w:p w14:paraId="07EC83F7" w14:textId="77777777" w:rsidR="004D014E" w:rsidRDefault="00EC2EF7" w:rsidP="00F421B2">
      <w:pPr>
        <w:spacing w:after="120"/>
      </w:pPr>
      <w:r>
        <w:rPr>
          <w:b/>
        </w:rPr>
        <w:t xml:space="preserve">Control Objective: </w:t>
      </w:r>
      <w:r>
        <w:t>Ensure governance decisions, responsibilities, and oversight mechanisms are formal, auditable, and connected to cybersecurity, privacy, and AI risk outcomes. This control focuses specifically on risk appetite &amp; tolerance.</w:t>
      </w:r>
    </w:p>
    <w:p w14:paraId="178F528E" w14:textId="77777777" w:rsidR="004D014E" w:rsidRDefault="00EC2EF7" w:rsidP="00F421B2">
      <w:pPr>
        <w:spacing w:after="120"/>
      </w:pPr>
      <w:r>
        <w:rPr>
          <w:b/>
        </w:rPr>
        <w:lastRenderedPageBreak/>
        <w:t xml:space="preserve">Control Statement: </w:t>
      </w:r>
      <w:r>
        <w:t>The organization shall establish, implement, document, and maintain a control for risk appetite &amp; tolerance that is proportionate to risk, business impact, data sensitivity, and AI system use. The control shall define ownership, required activities, review cadence, and records needed to demonstrate implementation.</w:t>
      </w:r>
    </w:p>
    <w:p w14:paraId="705ED16C" w14:textId="77777777" w:rsidR="004D014E" w:rsidRDefault="00EC2EF7" w:rsidP="00F421B2">
      <w:pPr>
        <w:spacing w:after="120"/>
      </w:pPr>
      <w:r>
        <w:rPr>
          <w:b/>
        </w:rPr>
        <w:t>Audit Questions:</w:t>
      </w:r>
    </w:p>
    <w:p w14:paraId="00951326" w14:textId="77777777" w:rsidR="004D014E" w:rsidRDefault="00EC2EF7" w:rsidP="00F421B2">
      <w:pPr>
        <w:pStyle w:val="ListBullet"/>
      </w:pPr>
      <w:r>
        <w:t>Is the governance requirement formally documented and approved?</w:t>
      </w:r>
    </w:p>
    <w:p w14:paraId="720C5678" w14:textId="77777777" w:rsidR="004D014E" w:rsidRDefault="00EC2EF7" w:rsidP="00F421B2">
      <w:pPr>
        <w:pStyle w:val="ListBullet"/>
      </w:pPr>
      <w:r>
        <w:t>Are decision rights, accountabilities, and oversight activities assigned?</w:t>
      </w:r>
    </w:p>
    <w:p w14:paraId="5E5E263D" w14:textId="77777777" w:rsidR="004D014E" w:rsidRDefault="00EC2EF7" w:rsidP="00F421B2">
      <w:pPr>
        <w:pStyle w:val="ListBullet"/>
      </w:pPr>
      <w:r>
        <w:t>Are governance records maintained and reviewed?</w:t>
      </w:r>
    </w:p>
    <w:p w14:paraId="5CEDE613" w14:textId="77777777" w:rsidR="004D014E" w:rsidRDefault="00EC2EF7" w:rsidP="00F421B2">
      <w:pPr>
        <w:spacing w:after="120"/>
      </w:pPr>
      <w:r>
        <w:rPr>
          <w:b/>
        </w:rPr>
        <w:t>Evidence:</w:t>
      </w:r>
    </w:p>
    <w:p w14:paraId="2DA040AB" w14:textId="77777777" w:rsidR="004D014E" w:rsidRDefault="00EC2EF7" w:rsidP="00F421B2">
      <w:pPr>
        <w:pStyle w:val="ListBullet"/>
      </w:pPr>
      <w:r>
        <w:t>Approved governance policy, charter, or standard</w:t>
      </w:r>
    </w:p>
    <w:p w14:paraId="77DDAAD2" w14:textId="77777777" w:rsidR="004D014E" w:rsidRDefault="00EC2EF7" w:rsidP="00F421B2">
      <w:pPr>
        <w:pStyle w:val="ListBullet"/>
      </w:pPr>
      <w:r>
        <w:t>Meeting minutes, decision records, or executive briefings</w:t>
      </w:r>
    </w:p>
    <w:p w14:paraId="0DEF3E2B" w14:textId="77777777" w:rsidR="004D014E" w:rsidRDefault="00EC2EF7" w:rsidP="00F421B2">
      <w:pPr>
        <w:pStyle w:val="ListBullet"/>
      </w:pPr>
      <w:r>
        <w:t>Role, RACI, or accountability documentation</w:t>
      </w:r>
    </w:p>
    <w:p w14:paraId="2E309F1C" w14:textId="77777777" w:rsidR="004D014E" w:rsidRDefault="00EC2EF7" w:rsidP="00F421B2">
      <w:pPr>
        <w:spacing w:after="120"/>
      </w:pPr>
      <w:r>
        <w:rPr>
          <w:b/>
        </w:rPr>
        <w:t xml:space="preserve">ISO/IEC 27001: </w:t>
      </w:r>
      <w:r>
        <w:t>Clauses 5.1, 6.1, and 6.2; Annex A 5.7 and 5.30</w:t>
      </w:r>
    </w:p>
    <w:p w14:paraId="1A54C473" w14:textId="77777777" w:rsidR="004D014E" w:rsidRDefault="00EC2EF7" w:rsidP="00F421B2">
      <w:pPr>
        <w:spacing w:after="120"/>
      </w:pPr>
      <w:r>
        <w:rPr>
          <w:b/>
        </w:rPr>
        <w:t xml:space="preserve">ISO/IEC 42001: </w:t>
      </w:r>
      <w:r>
        <w:t>Clauses 5.1, 6.1, and 6.2; Annex A Controls 4, 5, and 6</w:t>
      </w:r>
    </w:p>
    <w:p w14:paraId="410129FF" w14:textId="77777777" w:rsidR="004D014E" w:rsidRDefault="00EC2EF7" w:rsidP="00F421B2">
      <w:pPr>
        <w:spacing w:after="120"/>
      </w:pPr>
      <w:r>
        <w:rPr>
          <w:b/>
        </w:rPr>
        <w:t xml:space="preserve">NIST AI RMF: </w:t>
      </w:r>
      <w:r>
        <w:t>Govern</w:t>
      </w:r>
    </w:p>
    <w:p w14:paraId="64B4FAA5" w14:textId="77777777" w:rsidR="004D014E" w:rsidRDefault="00EC2EF7" w:rsidP="00F421B2">
      <w:pPr>
        <w:spacing w:after="120"/>
      </w:pPr>
      <w:r>
        <w:rPr>
          <w:b/>
        </w:rPr>
        <w:t xml:space="preserve">NIST SP 800-53: </w:t>
      </w:r>
      <w:r>
        <w:t>PM-9, PM-28</w:t>
      </w:r>
    </w:p>
    <w:p w14:paraId="0E007212" w14:textId="77777777" w:rsidR="004D014E" w:rsidRDefault="00EC2EF7" w:rsidP="00F421B2">
      <w:pPr>
        <w:spacing w:after="120"/>
      </w:pPr>
      <w:r>
        <w:rPr>
          <w:b/>
        </w:rPr>
        <w:t xml:space="preserve">California Laws: </w:t>
      </w:r>
      <w:r>
        <w:t>California Civil Code §1798.81.5(b); Indirectly: California Government Code §11549.3</w:t>
      </w:r>
    </w:p>
    <w:p w14:paraId="4224E61E" w14:textId="77777777" w:rsidR="004D014E" w:rsidRDefault="00EC2EF7" w:rsidP="00F421B2">
      <w:pPr>
        <w:spacing w:after="120"/>
      </w:pPr>
      <w:r>
        <w:rPr>
          <w:b/>
        </w:rPr>
        <w:t xml:space="preserve">Testing Procedure: </w:t>
      </w:r>
      <w:r>
        <w:t>Review governing documentation; inspect approval and communication records; sample recent decisions to verify execution and accountability.</w:t>
      </w:r>
    </w:p>
    <w:p w14:paraId="1C9CF4FA" w14:textId="77777777" w:rsidR="004D014E" w:rsidRDefault="00EC2EF7" w:rsidP="00F421B2">
      <w:pPr>
        <w:spacing w:after="120"/>
      </w:pPr>
      <w:r>
        <w:rPr>
          <w:b/>
        </w:rPr>
        <w:t xml:space="preserve">Maturity Score (0-5): </w:t>
      </w:r>
      <w:r>
        <w:t>___</w:t>
      </w:r>
    </w:p>
    <w:p w14:paraId="4C6ED9C2" w14:textId="77777777" w:rsidR="004D014E" w:rsidRDefault="00EC2EF7" w:rsidP="00F421B2">
      <w:pPr>
        <w:pStyle w:val="Heading2"/>
        <w:contextualSpacing/>
      </w:pPr>
      <w:bookmarkStart w:id="30" w:name="_Toc238903591"/>
      <w:r>
        <w:t>GOV-07 - Ethics &amp; Responsible AI</w:t>
      </w:r>
      <w:bookmarkEnd w:id="30"/>
    </w:p>
    <w:p w14:paraId="53A4D77E" w14:textId="77777777" w:rsidR="004D014E" w:rsidRDefault="00EC2EF7" w:rsidP="00F421B2">
      <w:pPr>
        <w:spacing w:after="120"/>
      </w:pPr>
      <w:r>
        <w:rPr>
          <w:b/>
        </w:rPr>
        <w:t xml:space="preserve">Control Type: </w:t>
      </w:r>
      <w:r>
        <w:t>Directive</w:t>
      </w:r>
    </w:p>
    <w:p w14:paraId="75EBEBD0" w14:textId="77777777" w:rsidR="004D014E" w:rsidRDefault="00EC2EF7" w:rsidP="00F421B2">
      <w:pPr>
        <w:spacing w:after="120"/>
      </w:pPr>
      <w:r>
        <w:rPr>
          <w:b/>
        </w:rPr>
        <w:t xml:space="preserve">Control Objective: </w:t>
      </w:r>
      <w:r>
        <w:t>Ensure governance decisions, responsibilities, and oversight mechanisms are formal, auditable, and connected to cybersecurity, privacy, and AI risk outcomes. This control focuses specifically on ethics &amp; responsible ai.</w:t>
      </w:r>
    </w:p>
    <w:p w14:paraId="76C2921B" w14:textId="77777777" w:rsidR="004D014E" w:rsidRDefault="00EC2EF7" w:rsidP="00F421B2">
      <w:pPr>
        <w:spacing w:after="120"/>
      </w:pPr>
      <w:r>
        <w:rPr>
          <w:b/>
        </w:rPr>
        <w:t xml:space="preserve">Control Statement: </w:t>
      </w:r>
      <w:r>
        <w:t>The organization shall establish, implement, document, and maintain a control for ethics &amp; responsible ai that is proportionate to risk, business impact, data sensitivity, and AI system use. The control shall define ownership, required activities, review cadence, and records needed to demonstrate implementation.</w:t>
      </w:r>
    </w:p>
    <w:p w14:paraId="216C0647" w14:textId="77777777" w:rsidR="004D014E" w:rsidRDefault="00EC2EF7" w:rsidP="00F421B2">
      <w:pPr>
        <w:spacing w:after="120"/>
      </w:pPr>
      <w:r>
        <w:rPr>
          <w:b/>
        </w:rPr>
        <w:t>Audit Questions:</w:t>
      </w:r>
    </w:p>
    <w:p w14:paraId="48399DFF" w14:textId="77777777" w:rsidR="004D014E" w:rsidRDefault="00EC2EF7" w:rsidP="00F421B2">
      <w:pPr>
        <w:pStyle w:val="ListBullet"/>
      </w:pPr>
      <w:r>
        <w:t>Is the AI-specific requirement formally documented, assigned, and approved?</w:t>
      </w:r>
    </w:p>
    <w:p w14:paraId="656F0F0F" w14:textId="77777777" w:rsidR="004D014E" w:rsidRDefault="00EC2EF7" w:rsidP="00F421B2">
      <w:pPr>
        <w:pStyle w:val="ListBullet"/>
      </w:pPr>
      <w:r>
        <w:t>Is the requirement implemented for applicable AI systems, models, datasets, prompts, or interfaces?</w:t>
      </w:r>
    </w:p>
    <w:p w14:paraId="70A1A0F7" w14:textId="77777777" w:rsidR="004D014E" w:rsidRDefault="00EC2EF7" w:rsidP="00F421B2">
      <w:pPr>
        <w:pStyle w:val="ListBullet"/>
      </w:pPr>
      <w:r>
        <w:t>Are results monitored, reviewed, and improved based on risk and observed performance?</w:t>
      </w:r>
    </w:p>
    <w:p w14:paraId="03A920DD" w14:textId="77777777" w:rsidR="004D014E" w:rsidRDefault="00EC2EF7" w:rsidP="00F421B2">
      <w:pPr>
        <w:spacing w:after="120"/>
      </w:pPr>
      <w:r>
        <w:rPr>
          <w:b/>
        </w:rPr>
        <w:t>Evidence:</w:t>
      </w:r>
    </w:p>
    <w:p w14:paraId="0A5E7EF4" w14:textId="77777777" w:rsidR="004D014E" w:rsidRDefault="00EC2EF7" w:rsidP="00F421B2">
      <w:pPr>
        <w:pStyle w:val="ListBullet"/>
      </w:pPr>
      <w:r>
        <w:t>Approved governance policy, charter, or standard</w:t>
      </w:r>
    </w:p>
    <w:p w14:paraId="663900C0" w14:textId="77777777" w:rsidR="004D014E" w:rsidRDefault="00EC2EF7" w:rsidP="00F421B2">
      <w:pPr>
        <w:pStyle w:val="ListBullet"/>
      </w:pPr>
      <w:r>
        <w:t>Meeting minutes, decision records, or executive briefings</w:t>
      </w:r>
    </w:p>
    <w:p w14:paraId="33DEA2BD" w14:textId="77777777" w:rsidR="004D014E" w:rsidRDefault="00EC2EF7" w:rsidP="00F421B2">
      <w:pPr>
        <w:pStyle w:val="ListBullet"/>
      </w:pPr>
      <w:r>
        <w:t>Role, RACI, or accountability documentation</w:t>
      </w:r>
    </w:p>
    <w:p w14:paraId="7F15F018" w14:textId="77777777" w:rsidR="004D014E" w:rsidRDefault="00EC2EF7" w:rsidP="00F421B2">
      <w:pPr>
        <w:spacing w:after="120"/>
      </w:pPr>
      <w:r>
        <w:rPr>
          <w:b/>
        </w:rPr>
        <w:t xml:space="preserve">ISO/IEC 27001: </w:t>
      </w:r>
      <w:r>
        <w:t>Clauses 4.1, 4.2, 5.1, and 6.1; Annex A 5.1, 5.2, and 5.31</w:t>
      </w:r>
    </w:p>
    <w:p w14:paraId="07A8B4D8" w14:textId="77777777" w:rsidR="004D014E" w:rsidRDefault="00EC2EF7" w:rsidP="00F421B2">
      <w:pPr>
        <w:spacing w:after="120"/>
      </w:pPr>
      <w:r>
        <w:rPr>
          <w:b/>
        </w:rPr>
        <w:t xml:space="preserve">ISO/IEC 42001: </w:t>
      </w:r>
      <w:r>
        <w:t>Clauses 4.1, 4.2, 5.1, 5.2, 6.1, and 8.2; Annex A Controls 1, 2, 3, 4, and 8</w:t>
      </w:r>
    </w:p>
    <w:p w14:paraId="6E2E7A23" w14:textId="77777777" w:rsidR="004D014E" w:rsidRDefault="00EC2EF7" w:rsidP="00F421B2">
      <w:pPr>
        <w:spacing w:after="120"/>
      </w:pPr>
      <w:r>
        <w:rPr>
          <w:b/>
        </w:rPr>
        <w:t xml:space="preserve">NIST AI RMF: </w:t>
      </w:r>
      <w:r>
        <w:t>Govern</w:t>
      </w:r>
    </w:p>
    <w:p w14:paraId="08108F59" w14:textId="77777777" w:rsidR="004D014E" w:rsidRDefault="00EC2EF7" w:rsidP="00F421B2">
      <w:pPr>
        <w:spacing w:after="120"/>
      </w:pPr>
      <w:r>
        <w:rPr>
          <w:b/>
        </w:rPr>
        <w:t xml:space="preserve">California Laws: </w:t>
      </w:r>
      <w:r>
        <w:t>California Civil Code §1798.81.5(b); Indirectly: California Consumer Privacy Act (CCPA); Indirectly: California Privacy Rights Act (CPRA); Emerging: CPRA Automated Decision-Making Technology (ADMT) Regulations; Emerging: California Privacy Protection Agency (CPPA) fairness and bias rulemaking</w:t>
      </w:r>
    </w:p>
    <w:p w14:paraId="7E57FBE8" w14:textId="77777777" w:rsidR="004D014E" w:rsidRDefault="00EC2EF7" w:rsidP="00F421B2">
      <w:pPr>
        <w:spacing w:after="120"/>
      </w:pPr>
      <w:r>
        <w:rPr>
          <w:b/>
        </w:rPr>
        <w:t xml:space="preserve">Testing Procedure: </w:t>
      </w:r>
      <w:r>
        <w:t>Review governing documentation; inspect approval and communication records; sample recent decisions to verify execution and accountability.</w:t>
      </w:r>
    </w:p>
    <w:p w14:paraId="1067E46D" w14:textId="77777777" w:rsidR="004D014E" w:rsidRDefault="00EC2EF7" w:rsidP="00F421B2">
      <w:pPr>
        <w:spacing w:after="120"/>
      </w:pPr>
      <w:r>
        <w:rPr>
          <w:b/>
        </w:rPr>
        <w:t xml:space="preserve">Maturity Score (0-5): </w:t>
      </w:r>
      <w:r>
        <w:t>___</w:t>
      </w:r>
    </w:p>
    <w:p w14:paraId="7CB2E7DC" w14:textId="77777777" w:rsidR="004D014E" w:rsidRDefault="00EC2EF7" w:rsidP="00F421B2">
      <w:pPr>
        <w:pStyle w:val="Heading2"/>
        <w:contextualSpacing/>
      </w:pPr>
      <w:bookmarkStart w:id="31" w:name="_Toc238903592"/>
      <w:r>
        <w:lastRenderedPageBreak/>
        <w:t>GOV-08 - Performance Reporting</w:t>
      </w:r>
      <w:bookmarkEnd w:id="31"/>
    </w:p>
    <w:p w14:paraId="7675E0F3" w14:textId="77777777" w:rsidR="004D014E" w:rsidRDefault="00EC2EF7" w:rsidP="00F421B2">
      <w:pPr>
        <w:spacing w:after="120"/>
      </w:pPr>
      <w:r>
        <w:rPr>
          <w:b/>
        </w:rPr>
        <w:t xml:space="preserve">Control Type: </w:t>
      </w:r>
      <w:r>
        <w:t>Directive</w:t>
      </w:r>
    </w:p>
    <w:p w14:paraId="2343B833" w14:textId="77777777" w:rsidR="004D014E" w:rsidRDefault="00EC2EF7" w:rsidP="00F421B2">
      <w:pPr>
        <w:spacing w:after="120"/>
      </w:pPr>
      <w:r>
        <w:rPr>
          <w:b/>
        </w:rPr>
        <w:t xml:space="preserve">Control Objective: </w:t>
      </w:r>
      <w:r>
        <w:t>Ensure governance decisions, responsibilities, and oversight mechanisms are formal, auditable, and connected to cybersecurity, privacy, and AI risk outcomes. This control focuses specifically on performance reporting.</w:t>
      </w:r>
    </w:p>
    <w:p w14:paraId="77FE41FC" w14:textId="77777777" w:rsidR="004D014E" w:rsidRDefault="00EC2EF7" w:rsidP="00F421B2">
      <w:pPr>
        <w:spacing w:after="120"/>
      </w:pPr>
      <w:r>
        <w:rPr>
          <w:b/>
        </w:rPr>
        <w:t xml:space="preserve">Control Statement: </w:t>
      </w:r>
      <w:r>
        <w:t>The organization shall establish, implement, document, and maintain a control for performance reporting that is proportionate to risk, business impact, data sensitivity, and AI system use. The control shall define ownership, required activities, review cadence, and records needed to demonstrate implementation.</w:t>
      </w:r>
    </w:p>
    <w:p w14:paraId="703648FF" w14:textId="77777777" w:rsidR="004D014E" w:rsidRDefault="00EC2EF7" w:rsidP="00F421B2">
      <w:pPr>
        <w:spacing w:after="120"/>
      </w:pPr>
      <w:r>
        <w:rPr>
          <w:b/>
        </w:rPr>
        <w:t>Audit Questions:</w:t>
      </w:r>
    </w:p>
    <w:p w14:paraId="6D9B4091" w14:textId="77777777" w:rsidR="004D014E" w:rsidRDefault="00EC2EF7" w:rsidP="00F421B2">
      <w:pPr>
        <w:pStyle w:val="ListBullet"/>
      </w:pPr>
      <w:r>
        <w:t>Is the governance requirement formally documented and approved?</w:t>
      </w:r>
    </w:p>
    <w:p w14:paraId="7808E419" w14:textId="77777777" w:rsidR="004D014E" w:rsidRDefault="00EC2EF7" w:rsidP="00F421B2">
      <w:pPr>
        <w:pStyle w:val="ListBullet"/>
      </w:pPr>
      <w:r>
        <w:t>Are decision rights, accountabilities, and oversight activities assigned?</w:t>
      </w:r>
    </w:p>
    <w:p w14:paraId="082382CE" w14:textId="77777777" w:rsidR="004D014E" w:rsidRDefault="00EC2EF7" w:rsidP="00F421B2">
      <w:pPr>
        <w:pStyle w:val="ListBullet"/>
      </w:pPr>
      <w:r>
        <w:t>Are governance records maintained and reviewed?</w:t>
      </w:r>
    </w:p>
    <w:p w14:paraId="555DC5B8" w14:textId="77777777" w:rsidR="004D014E" w:rsidRDefault="00EC2EF7" w:rsidP="00F421B2">
      <w:pPr>
        <w:spacing w:after="120"/>
      </w:pPr>
      <w:r>
        <w:rPr>
          <w:b/>
        </w:rPr>
        <w:t>Evidence:</w:t>
      </w:r>
    </w:p>
    <w:p w14:paraId="0976F61E" w14:textId="77777777" w:rsidR="004D014E" w:rsidRDefault="00EC2EF7" w:rsidP="00F421B2">
      <w:pPr>
        <w:pStyle w:val="ListBullet"/>
      </w:pPr>
      <w:r>
        <w:t>Approved governance policy, charter, or standard</w:t>
      </w:r>
    </w:p>
    <w:p w14:paraId="33CCA14F" w14:textId="77777777" w:rsidR="004D014E" w:rsidRDefault="00EC2EF7" w:rsidP="00F421B2">
      <w:pPr>
        <w:pStyle w:val="ListBullet"/>
      </w:pPr>
      <w:r>
        <w:t>Meeting minutes, decision records, or executive briefings</w:t>
      </w:r>
    </w:p>
    <w:p w14:paraId="4C552752" w14:textId="77777777" w:rsidR="004D014E" w:rsidRDefault="00EC2EF7" w:rsidP="00F421B2">
      <w:pPr>
        <w:pStyle w:val="ListBullet"/>
      </w:pPr>
      <w:r>
        <w:t>Role, RACI, or accountability documentation</w:t>
      </w:r>
    </w:p>
    <w:p w14:paraId="79D24389" w14:textId="77777777" w:rsidR="004D014E" w:rsidRDefault="00EC2EF7" w:rsidP="00F421B2">
      <w:pPr>
        <w:spacing w:after="120"/>
      </w:pPr>
      <w:r>
        <w:rPr>
          <w:b/>
        </w:rPr>
        <w:t xml:space="preserve">ISO/IEC 27001: </w:t>
      </w:r>
      <w:r>
        <w:t>Clauses 5.1, 6.2, 9.1, and 9.3; Annex A 5.4 and 5.7</w:t>
      </w:r>
    </w:p>
    <w:p w14:paraId="1275DB4E" w14:textId="77777777" w:rsidR="004D014E" w:rsidRDefault="00EC2EF7" w:rsidP="00F421B2">
      <w:pPr>
        <w:spacing w:after="120"/>
      </w:pPr>
      <w:r>
        <w:rPr>
          <w:b/>
        </w:rPr>
        <w:t xml:space="preserve">ISO/IEC 42001: </w:t>
      </w:r>
      <w:r>
        <w:t>Clauses 5.1, 6.2, 9.1, and 9.3; Annex A Controls 5, 9, and 10</w:t>
      </w:r>
    </w:p>
    <w:p w14:paraId="4E6AEE9D" w14:textId="77777777" w:rsidR="004D014E" w:rsidRDefault="00EC2EF7" w:rsidP="00F421B2">
      <w:pPr>
        <w:spacing w:after="120"/>
      </w:pPr>
      <w:r>
        <w:rPr>
          <w:b/>
        </w:rPr>
        <w:t xml:space="preserve">NIST AI RMF: </w:t>
      </w:r>
      <w:r>
        <w:t>Govern / Measure</w:t>
      </w:r>
    </w:p>
    <w:p w14:paraId="7750EE79" w14:textId="77777777" w:rsidR="004D014E" w:rsidRDefault="00EC2EF7" w:rsidP="00F421B2">
      <w:pPr>
        <w:spacing w:after="120"/>
      </w:pPr>
      <w:r>
        <w:rPr>
          <w:b/>
        </w:rPr>
        <w:t xml:space="preserve">NIST SP 800-53: </w:t>
      </w:r>
      <w:r>
        <w:t>PM-6, CA-7</w:t>
      </w:r>
    </w:p>
    <w:p w14:paraId="76D9984E" w14:textId="77777777" w:rsidR="004D014E" w:rsidRDefault="00EC2EF7" w:rsidP="00F421B2">
      <w:pPr>
        <w:spacing w:after="120"/>
      </w:pPr>
      <w:r>
        <w:rPr>
          <w:b/>
        </w:rPr>
        <w:t xml:space="preserve">California Laws: </w:t>
      </w:r>
      <w:r>
        <w:t>California Civil Code §1798.81.5(b); Indirectly: California Government Code §11549.3</w:t>
      </w:r>
    </w:p>
    <w:p w14:paraId="14B4EE63" w14:textId="77777777" w:rsidR="004D014E" w:rsidRDefault="00EC2EF7" w:rsidP="00F421B2">
      <w:pPr>
        <w:spacing w:after="120"/>
      </w:pPr>
      <w:r>
        <w:rPr>
          <w:b/>
        </w:rPr>
        <w:t xml:space="preserve">Testing Procedure: </w:t>
      </w:r>
      <w:r>
        <w:t>Review governing documentation; inspect approval and communication records; sample recent decisions to verify execution and accountability.</w:t>
      </w:r>
    </w:p>
    <w:p w14:paraId="7C29FDCA" w14:textId="77777777" w:rsidR="004D014E" w:rsidRDefault="00EC2EF7" w:rsidP="00F421B2">
      <w:pPr>
        <w:spacing w:after="120"/>
      </w:pPr>
      <w:r>
        <w:rPr>
          <w:b/>
        </w:rPr>
        <w:t xml:space="preserve">Maturity Score (0-5): </w:t>
      </w:r>
      <w:r>
        <w:t>___</w:t>
      </w:r>
    </w:p>
    <w:p w14:paraId="71FA2691" w14:textId="77777777" w:rsidR="004D014E" w:rsidRDefault="00EC2EF7" w:rsidP="00F421B2">
      <w:pPr>
        <w:pStyle w:val="Heading2"/>
        <w:contextualSpacing/>
      </w:pPr>
      <w:bookmarkStart w:id="32" w:name="_Toc238903593"/>
      <w:r>
        <w:t>GOV-09 - Internal Audit Program</w:t>
      </w:r>
      <w:bookmarkEnd w:id="32"/>
    </w:p>
    <w:p w14:paraId="24A67001" w14:textId="77777777" w:rsidR="004D014E" w:rsidRDefault="00EC2EF7" w:rsidP="00F421B2">
      <w:pPr>
        <w:spacing w:after="120"/>
      </w:pPr>
      <w:r>
        <w:rPr>
          <w:b/>
        </w:rPr>
        <w:t xml:space="preserve">Control Type: </w:t>
      </w:r>
      <w:r>
        <w:t>Directive</w:t>
      </w:r>
    </w:p>
    <w:p w14:paraId="20239C6C" w14:textId="77777777" w:rsidR="004D014E" w:rsidRDefault="00EC2EF7" w:rsidP="00F421B2">
      <w:pPr>
        <w:spacing w:after="120"/>
      </w:pPr>
      <w:r>
        <w:rPr>
          <w:b/>
        </w:rPr>
        <w:t xml:space="preserve">Control Objective: </w:t>
      </w:r>
      <w:r>
        <w:t>Ensure governance decisions, responsibilities, and oversight mechanisms are formal, auditable, and connected to cybersecurity, privacy, and AI risk outcomes. This control focuses specifically on internal audit program.</w:t>
      </w:r>
    </w:p>
    <w:p w14:paraId="1134AEB5" w14:textId="77777777" w:rsidR="004D014E" w:rsidRDefault="00EC2EF7" w:rsidP="00F421B2">
      <w:pPr>
        <w:spacing w:after="120"/>
      </w:pPr>
      <w:r>
        <w:rPr>
          <w:b/>
        </w:rPr>
        <w:t xml:space="preserve">Control Statement: </w:t>
      </w:r>
      <w:r>
        <w:t>The organization shall establish, implement, document, and maintain a control for internal audit program that is proportionate to risk, business impact, data sensitivity, and AI system use. The control shall define ownership, required activities, review cadence, and records needed to demonstrate implementation.</w:t>
      </w:r>
    </w:p>
    <w:p w14:paraId="2D1F1692" w14:textId="77777777" w:rsidR="004D014E" w:rsidRDefault="00EC2EF7" w:rsidP="00F421B2">
      <w:pPr>
        <w:spacing w:after="120"/>
      </w:pPr>
      <w:r>
        <w:rPr>
          <w:b/>
        </w:rPr>
        <w:t>Audit Questions:</w:t>
      </w:r>
    </w:p>
    <w:p w14:paraId="1CB19717" w14:textId="77777777" w:rsidR="004D014E" w:rsidRDefault="00EC2EF7" w:rsidP="00F421B2">
      <w:pPr>
        <w:pStyle w:val="ListBullet"/>
      </w:pPr>
      <w:r>
        <w:t>Is the governance requirement formally documented and approved?</w:t>
      </w:r>
    </w:p>
    <w:p w14:paraId="63FDFBBC" w14:textId="77777777" w:rsidR="004D014E" w:rsidRDefault="00EC2EF7" w:rsidP="00F421B2">
      <w:pPr>
        <w:pStyle w:val="ListBullet"/>
      </w:pPr>
      <w:r>
        <w:t>Are decision rights, accountabilities, and oversight activities assigned?</w:t>
      </w:r>
    </w:p>
    <w:p w14:paraId="21AF45D9" w14:textId="77777777" w:rsidR="004D014E" w:rsidRDefault="00EC2EF7" w:rsidP="00F421B2">
      <w:pPr>
        <w:pStyle w:val="ListBullet"/>
      </w:pPr>
      <w:r>
        <w:t>Are governance records maintained and reviewed?</w:t>
      </w:r>
    </w:p>
    <w:p w14:paraId="5C17548C" w14:textId="77777777" w:rsidR="004D014E" w:rsidRDefault="00EC2EF7" w:rsidP="00F421B2">
      <w:pPr>
        <w:spacing w:after="120"/>
      </w:pPr>
      <w:r>
        <w:rPr>
          <w:b/>
        </w:rPr>
        <w:t>Evidence:</w:t>
      </w:r>
    </w:p>
    <w:p w14:paraId="061359FA" w14:textId="77777777" w:rsidR="004D014E" w:rsidRDefault="00EC2EF7" w:rsidP="00F421B2">
      <w:pPr>
        <w:pStyle w:val="ListBullet"/>
      </w:pPr>
      <w:r>
        <w:t>Approved governance policy, charter, or standard</w:t>
      </w:r>
    </w:p>
    <w:p w14:paraId="2F6F7A81" w14:textId="77777777" w:rsidR="004D014E" w:rsidRDefault="00EC2EF7" w:rsidP="00F421B2">
      <w:pPr>
        <w:pStyle w:val="ListBullet"/>
      </w:pPr>
      <w:r>
        <w:t>Meeting minutes, decision records, or executive briefings</w:t>
      </w:r>
    </w:p>
    <w:p w14:paraId="62BB608E" w14:textId="77777777" w:rsidR="004D014E" w:rsidRDefault="00EC2EF7" w:rsidP="00F421B2">
      <w:pPr>
        <w:pStyle w:val="ListBullet"/>
      </w:pPr>
      <w:r>
        <w:t>Role, RACI, or accountability documentation</w:t>
      </w:r>
    </w:p>
    <w:p w14:paraId="4974228B" w14:textId="77777777" w:rsidR="004D014E" w:rsidRDefault="00EC2EF7" w:rsidP="00F421B2">
      <w:pPr>
        <w:spacing w:after="120"/>
      </w:pPr>
      <w:r>
        <w:rPr>
          <w:b/>
        </w:rPr>
        <w:t xml:space="preserve">ISO/IEC 27001: </w:t>
      </w:r>
      <w:r>
        <w:t>Clauses 9.2 and 9.3; Annex A 5.35 and 5.36</w:t>
      </w:r>
    </w:p>
    <w:p w14:paraId="075E0B1C" w14:textId="77777777" w:rsidR="004D014E" w:rsidRDefault="00EC2EF7" w:rsidP="00F421B2">
      <w:pPr>
        <w:spacing w:after="120"/>
      </w:pPr>
      <w:r>
        <w:rPr>
          <w:b/>
        </w:rPr>
        <w:t xml:space="preserve">ISO/IEC 42001: </w:t>
      </w:r>
      <w:r>
        <w:t>Clauses 9.2 and 9.3; Annex A Controls 5 and 10</w:t>
      </w:r>
    </w:p>
    <w:p w14:paraId="3DDCF821" w14:textId="77777777" w:rsidR="004D014E" w:rsidRDefault="00EC2EF7" w:rsidP="00F421B2">
      <w:pPr>
        <w:spacing w:after="120"/>
      </w:pPr>
      <w:r>
        <w:rPr>
          <w:b/>
        </w:rPr>
        <w:t xml:space="preserve">NIST AI RMF: </w:t>
      </w:r>
      <w:r>
        <w:t>Govern / Measure</w:t>
      </w:r>
    </w:p>
    <w:p w14:paraId="6127E45A" w14:textId="77777777" w:rsidR="004D014E" w:rsidRDefault="00EC2EF7" w:rsidP="00F421B2">
      <w:pPr>
        <w:spacing w:after="120"/>
      </w:pPr>
      <w:r>
        <w:rPr>
          <w:b/>
        </w:rPr>
        <w:t xml:space="preserve">NIST SP 800-53: </w:t>
      </w:r>
      <w:r>
        <w:t>CA-2, CA-7</w:t>
      </w:r>
    </w:p>
    <w:p w14:paraId="52702CC8" w14:textId="77777777" w:rsidR="004D014E" w:rsidRDefault="00EC2EF7" w:rsidP="00F421B2">
      <w:pPr>
        <w:spacing w:after="120"/>
      </w:pPr>
      <w:r>
        <w:rPr>
          <w:b/>
        </w:rPr>
        <w:lastRenderedPageBreak/>
        <w:t xml:space="preserve">California Laws: </w:t>
      </w:r>
      <w:r>
        <w:t>California Civil Code §1798.81.5(b); Indirectly: California Government Code §11549.3</w:t>
      </w:r>
    </w:p>
    <w:p w14:paraId="3472D790" w14:textId="77777777" w:rsidR="004D014E" w:rsidRDefault="00EC2EF7" w:rsidP="00F421B2">
      <w:pPr>
        <w:spacing w:after="120"/>
      </w:pPr>
      <w:r>
        <w:rPr>
          <w:b/>
        </w:rPr>
        <w:t xml:space="preserve">Testing Procedure: </w:t>
      </w:r>
      <w:r>
        <w:t>Review governing documentation; inspect approval and communication records; sample recent decisions to verify execution and accountability.</w:t>
      </w:r>
    </w:p>
    <w:p w14:paraId="34C48029" w14:textId="77777777" w:rsidR="004D014E" w:rsidRDefault="00EC2EF7" w:rsidP="00F421B2">
      <w:pPr>
        <w:spacing w:after="120"/>
      </w:pPr>
      <w:r>
        <w:rPr>
          <w:b/>
        </w:rPr>
        <w:t xml:space="preserve">Maturity Score (0-5): </w:t>
      </w:r>
      <w:r>
        <w:t>___</w:t>
      </w:r>
    </w:p>
    <w:p w14:paraId="71757E5B" w14:textId="77777777" w:rsidR="004D014E" w:rsidRDefault="00EC2EF7" w:rsidP="00F421B2">
      <w:pPr>
        <w:pStyle w:val="Heading2"/>
        <w:contextualSpacing/>
      </w:pPr>
      <w:bookmarkStart w:id="33" w:name="_Toc238903594"/>
      <w:r>
        <w:t>GOV-10 - Continuous Improvement</w:t>
      </w:r>
      <w:bookmarkEnd w:id="33"/>
    </w:p>
    <w:p w14:paraId="437D649E" w14:textId="77777777" w:rsidR="004D014E" w:rsidRDefault="00EC2EF7" w:rsidP="00F421B2">
      <w:pPr>
        <w:spacing w:after="120"/>
      </w:pPr>
      <w:r>
        <w:rPr>
          <w:b/>
        </w:rPr>
        <w:t xml:space="preserve">Control Type: </w:t>
      </w:r>
      <w:r>
        <w:t>Directive</w:t>
      </w:r>
    </w:p>
    <w:p w14:paraId="3C89C91B" w14:textId="77777777" w:rsidR="004D014E" w:rsidRDefault="00EC2EF7" w:rsidP="00F421B2">
      <w:pPr>
        <w:spacing w:after="120"/>
      </w:pPr>
      <w:r>
        <w:rPr>
          <w:b/>
        </w:rPr>
        <w:t xml:space="preserve">Control Objective: </w:t>
      </w:r>
      <w:r>
        <w:t>Ensure governance decisions, responsibilities, and oversight mechanisms are formal, auditable, and connected to cybersecurity, privacy, and AI risk outcomes. This control focuses specifically on continuous improvement.</w:t>
      </w:r>
    </w:p>
    <w:p w14:paraId="0CF4E422" w14:textId="77777777" w:rsidR="004D014E" w:rsidRDefault="00EC2EF7" w:rsidP="00F421B2">
      <w:pPr>
        <w:spacing w:after="120"/>
      </w:pPr>
      <w:r>
        <w:rPr>
          <w:b/>
        </w:rPr>
        <w:t xml:space="preserve">Control Statement: </w:t>
      </w:r>
      <w:r>
        <w:t>The organization shall establish, implement, document, and maintain a control for continuous improvement that is proportionate to risk, business impact, data sensitivity, and AI system use. The control shall define ownership, required activities, review cadence, and records needed to demonstrate implementation.</w:t>
      </w:r>
    </w:p>
    <w:p w14:paraId="29E09F3B" w14:textId="77777777" w:rsidR="004D014E" w:rsidRDefault="00EC2EF7" w:rsidP="00F421B2">
      <w:pPr>
        <w:spacing w:after="120"/>
      </w:pPr>
      <w:r>
        <w:rPr>
          <w:b/>
        </w:rPr>
        <w:t>Audit Questions:</w:t>
      </w:r>
    </w:p>
    <w:p w14:paraId="29495AB9" w14:textId="77777777" w:rsidR="004D014E" w:rsidRDefault="00EC2EF7" w:rsidP="00F421B2">
      <w:pPr>
        <w:pStyle w:val="ListBullet"/>
      </w:pPr>
      <w:r>
        <w:t>Is the governance requirement formally documented and approved?</w:t>
      </w:r>
    </w:p>
    <w:p w14:paraId="7E2A3F33" w14:textId="77777777" w:rsidR="004D014E" w:rsidRDefault="00EC2EF7" w:rsidP="00F421B2">
      <w:pPr>
        <w:pStyle w:val="ListBullet"/>
      </w:pPr>
      <w:r>
        <w:t>Are decision rights, accountabilities, and oversight activities assigned?</w:t>
      </w:r>
    </w:p>
    <w:p w14:paraId="35C7791F" w14:textId="77777777" w:rsidR="004D014E" w:rsidRDefault="00EC2EF7" w:rsidP="00F421B2">
      <w:pPr>
        <w:pStyle w:val="ListBullet"/>
      </w:pPr>
      <w:r>
        <w:t>Are governance records maintained and reviewed?</w:t>
      </w:r>
    </w:p>
    <w:p w14:paraId="407E5BD3" w14:textId="77777777" w:rsidR="004D014E" w:rsidRDefault="00EC2EF7" w:rsidP="00F421B2">
      <w:pPr>
        <w:spacing w:after="120"/>
      </w:pPr>
      <w:r>
        <w:rPr>
          <w:b/>
        </w:rPr>
        <w:t>Evidence:</w:t>
      </w:r>
    </w:p>
    <w:p w14:paraId="4A958505" w14:textId="77777777" w:rsidR="004D014E" w:rsidRDefault="00EC2EF7" w:rsidP="00F421B2">
      <w:pPr>
        <w:pStyle w:val="ListBullet"/>
      </w:pPr>
      <w:r>
        <w:t>Approved governance policy, charter, or standard</w:t>
      </w:r>
    </w:p>
    <w:p w14:paraId="651CE2B6" w14:textId="77777777" w:rsidR="004D014E" w:rsidRDefault="00EC2EF7" w:rsidP="00F421B2">
      <w:pPr>
        <w:pStyle w:val="ListBullet"/>
      </w:pPr>
      <w:r>
        <w:t>Meeting minutes, decision records, or executive briefings</w:t>
      </w:r>
    </w:p>
    <w:p w14:paraId="20324E6A" w14:textId="77777777" w:rsidR="004D014E" w:rsidRDefault="00EC2EF7" w:rsidP="00F421B2">
      <w:pPr>
        <w:pStyle w:val="ListBullet"/>
      </w:pPr>
      <w:r>
        <w:t>Role, RACI, or accountability documentation</w:t>
      </w:r>
    </w:p>
    <w:p w14:paraId="44F6FA5F" w14:textId="77777777" w:rsidR="004D014E" w:rsidRDefault="00EC2EF7" w:rsidP="00F421B2">
      <w:pPr>
        <w:spacing w:after="120"/>
      </w:pPr>
      <w:r>
        <w:rPr>
          <w:b/>
        </w:rPr>
        <w:t xml:space="preserve">ISO/IEC 27001: </w:t>
      </w:r>
      <w:r>
        <w:t>Clauses 10.1 and 10.2; Annex A 5.36 and 5.37</w:t>
      </w:r>
    </w:p>
    <w:p w14:paraId="51EFDB63" w14:textId="77777777" w:rsidR="004D014E" w:rsidRDefault="00EC2EF7" w:rsidP="00F421B2">
      <w:pPr>
        <w:spacing w:after="120"/>
      </w:pPr>
      <w:r>
        <w:rPr>
          <w:b/>
        </w:rPr>
        <w:t xml:space="preserve">ISO/IEC 42001: </w:t>
      </w:r>
      <w:r>
        <w:t>Clauses 10.1 and 10.2; Annex A Controls 10 and 11;</w:t>
      </w:r>
    </w:p>
    <w:p w14:paraId="79C04CBD" w14:textId="77777777" w:rsidR="004D014E" w:rsidRDefault="00EC2EF7" w:rsidP="00F421B2">
      <w:pPr>
        <w:spacing w:after="120"/>
      </w:pPr>
      <w:r>
        <w:rPr>
          <w:b/>
        </w:rPr>
        <w:t xml:space="preserve">NIST AI RMF: </w:t>
      </w:r>
      <w:r>
        <w:t>Govern / Manage</w:t>
      </w:r>
    </w:p>
    <w:p w14:paraId="614CDE74" w14:textId="77777777" w:rsidR="004D014E" w:rsidRDefault="00EC2EF7" w:rsidP="00F421B2">
      <w:pPr>
        <w:spacing w:after="120"/>
      </w:pPr>
      <w:r>
        <w:rPr>
          <w:b/>
        </w:rPr>
        <w:t xml:space="preserve">NIST SP 800-53: </w:t>
      </w:r>
      <w:r>
        <w:t>PM-4, CA-5, CA-7</w:t>
      </w:r>
    </w:p>
    <w:p w14:paraId="5CFEE247" w14:textId="77777777" w:rsidR="004D014E" w:rsidRDefault="00EC2EF7" w:rsidP="00F421B2">
      <w:pPr>
        <w:spacing w:after="120"/>
      </w:pPr>
      <w:r>
        <w:rPr>
          <w:b/>
        </w:rPr>
        <w:t xml:space="preserve">California Laws: </w:t>
      </w:r>
      <w:r>
        <w:t>California Civil Code §1798.81.5(b); Indirectly: California Government Code §11549.3</w:t>
      </w:r>
    </w:p>
    <w:p w14:paraId="393BAB57" w14:textId="77777777" w:rsidR="004D014E" w:rsidRDefault="00EC2EF7" w:rsidP="00F421B2">
      <w:pPr>
        <w:spacing w:after="120"/>
      </w:pPr>
      <w:r>
        <w:rPr>
          <w:b/>
        </w:rPr>
        <w:t xml:space="preserve">Testing Procedure: </w:t>
      </w:r>
      <w:r>
        <w:t>Review governing documentation; inspect approval and communication records; sample recent decisions to verify execution and accountability.</w:t>
      </w:r>
    </w:p>
    <w:p w14:paraId="4128F183" w14:textId="77777777" w:rsidR="004D014E" w:rsidRDefault="00EC2EF7" w:rsidP="00F421B2">
      <w:pPr>
        <w:spacing w:after="120"/>
      </w:pPr>
      <w:r>
        <w:rPr>
          <w:b/>
        </w:rPr>
        <w:t xml:space="preserve">Maturity Score (0-5): </w:t>
      </w:r>
      <w:r>
        <w:t>___</w:t>
      </w:r>
    </w:p>
    <w:p w14:paraId="5AC5FE50" w14:textId="77777777" w:rsidR="004D014E" w:rsidRDefault="00EC2EF7" w:rsidP="00F421B2">
      <w:pPr>
        <w:pStyle w:val="Heading2"/>
        <w:contextualSpacing/>
      </w:pPr>
      <w:bookmarkStart w:id="34" w:name="_Toc238903595"/>
      <w:r>
        <w:t>GOV-11 - Data Subject Rights Management</w:t>
      </w:r>
      <w:bookmarkEnd w:id="34"/>
    </w:p>
    <w:p w14:paraId="78BA2717" w14:textId="77777777" w:rsidR="004D014E" w:rsidRDefault="00EC2EF7" w:rsidP="00F421B2">
      <w:pPr>
        <w:spacing w:after="120"/>
      </w:pPr>
      <w:r>
        <w:rPr>
          <w:b/>
        </w:rPr>
        <w:t xml:space="preserve">Control Type: </w:t>
      </w:r>
      <w:r>
        <w:t>Directive</w:t>
      </w:r>
    </w:p>
    <w:p w14:paraId="187A8A01" w14:textId="77777777" w:rsidR="004D014E" w:rsidRDefault="00EC2EF7" w:rsidP="00F421B2">
      <w:pPr>
        <w:spacing w:after="120"/>
      </w:pPr>
      <w:r>
        <w:rPr>
          <w:b/>
        </w:rPr>
        <w:t xml:space="preserve">Control Objective: </w:t>
      </w:r>
      <w:r>
        <w:t>Ensure governance decisions, responsibilities, and oversight mechanisms are formal, auditable, and connected to cybersecurity, privacy, and AI risk outcomes. This control focuses specifically on data subject rights management.</w:t>
      </w:r>
    </w:p>
    <w:p w14:paraId="300D0A87" w14:textId="77777777" w:rsidR="004D014E" w:rsidRDefault="00EC2EF7" w:rsidP="00F421B2">
      <w:pPr>
        <w:spacing w:after="120"/>
      </w:pPr>
      <w:r>
        <w:rPr>
          <w:b/>
        </w:rPr>
        <w:t xml:space="preserve">Control Statement: </w:t>
      </w:r>
      <w:r>
        <w:t>The organization shall establish, implement, document, and maintain a control for data subject rights management that is proportionate to risk, business impact, data sensitivity, and AI system use. The control shall define ownership, required activities, review cadence, and records needed to demonstrate implementation. The control shall explicitly account for California Consumer Privacy Act (CCPA) and California Privacy Rights Act (CPRA) where the law applies to the organization, data, consumers, AI system, or processing activity.</w:t>
      </w:r>
    </w:p>
    <w:p w14:paraId="7F599F6D" w14:textId="77777777" w:rsidR="004D014E" w:rsidRDefault="00EC2EF7" w:rsidP="00F421B2">
      <w:pPr>
        <w:spacing w:after="120"/>
      </w:pPr>
      <w:r>
        <w:rPr>
          <w:b/>
        </w:rPr>
        <w:t>Audit Questions:</w:t>
      </w:r>
    </w:p>
    <w:p w14:paraId="2C461641" w14:textId="77777777" w:rsidR="004D014E" w:rsidRDefault="00EC2EF7" w:rsidP="00F421B2">
      <w:pPr>
        <w:pStyle w:val="ListBullet"/>
      </w:pPr>
      <w:r>
        <w:t>Is the governance requirement formally documented and approved?</w:t>
      </w:r>
    </w:p>
    <w:p w14:paraId="17D0869F" w14:textId="77777777" w:rsidR="004D014E" w:rsidRDefault="00EC2EF7" w:rsidP="00F421B2">
      <w:pPr>
        <w:pStyle w:val="ListBullet"/>
      </w:pPr>
      <w:r>
        <w:t>Are decision rights, accountabilities, and oversight activities assigned?</w:t>
      </w:r>
    </w:p>
    <w:p w14:paraId="35C92E6C" w14:textId="77777777" w:rsidR="004D014E" w:rsidRDefault="00EC2EF7" w:rsidP="00F421B2">
      <w:pPr>
        <w:pStyle w:val="ListBullet"/>
      </w:pPr>
      <w:r>
        <w:t>Are governance records maintained and reviewed?</w:t>
      </w:r>
    </w:p>
    <w:p w14:paraId="0206A29B" w14:textId="77777777" w:rsidR="004D014E" w:rsidRDefault="00EC2EF7" w:rsidP="00F421B2">
      <w:pPr>
        <w:spacing w:after="120"/>
      </w:pPr>
      <w:r>
        <w:rPr>
          <w:b/>
        </w:rPr>
        <w:t>Evidence:</w:t>
      </w:r>
    </w:p>
    <w:p w14:paraId="5398BEB8" w14:textId="77777777" w:rsidR="004D014E" w:rsidRDefault="00EC2EF7" w:rsidP="00F421B2">
      <w:pPr>
        <w:pStyle w:val="ListBullet"/>
      </w:pPr>
      <w:r>
        <w:t>Approved governance policy, charter, or standard</w:t>
      </w:r>
    </w:p>
    <w:p w14:paraId="25D96B58" w14:textId="77777777" w:rsidR="004D014E" w:rsidRDefault="00EC2EF7" w:rsidP="00F421B2">
      <w:pPr>
        <w:pStyle w:val="ListBullet"/>
      </w:pPr>
      <w:r>
        <w:t>Meeting minutes, decision records, or executive briefings</w:t>
      </w:r>
    </w:p>
    <w:p w14:paraId="20F7D8ED" w14:textId="77777777" w:rsidR="004D014E" w:rsidRDefault="00EC2EF7" w:rsidP="00F421B2">
      <w:pPr>
        <w:pStyle w:val="ListBullet"/>
      </w:pPr>
      <w:r>
        <w:lastRenderedPageBreak/>
        <w:t>Role, RACI, or accountability documentation</w:t>
      </w:r>
    </w:p>
    <w:p w14:paraId="5F49BA49" w14:textId="77777777" w:rsidR="004D014E" w:rsidRDefault="00EC2EF7" w:rsidP="00F421B2">
      <w:pPr>
        <w:spacing w:after="120"/>
      </w:pPr>
      <w:r>
        <w:rPr>
          <w:b/>
        </w:rPr>
        <w:t xml:space="preserve">ISO/IEC 27001: </w:t>
      </w:r>
      <w:r>
        <w:t>Clauses 4.2, 5.1, 5.3, and 6.1; Annex A 5.31, 5.34, and 5.37</w:t>
      </w:r>
    </w:p>
    <w:p w14:paraId="2A7C7995" w14:textId="77777777" w:rsidR="004D014E" w:rsidRDefault="00EC2EF7" w:rsidP="00F421B2">
      <w:pPr>
        <w:spacing w:after="120"/>
      </w:pPr>
      <w:r>
        <w:rPr>
          <w:b/>
        </w:rPr>
        <w:t xml:space="preserve">ISO/IEC 42001: </w:t>
      </w:r>
      <w:r>
        <w:t>Clauses 4.2, 5.1, 5.3, 6.1, and 8.2; Annex A Controls 4, 8, and 10</w:t>
      </w:r>
    </w:p>
    <w:p w14:paraId="045114A9" w14:textId="77777777" w:rsidR="004D014E" w:rsidRDefault="00EC2EF7" w:rsidP="00F421B2">
      <w:pPr>
        <w:spacing w:after="120"/>
      </w:pPr>
      <w:r>
        <w:rPr>
          <w:b/>
        </w:rPr>
        <w:t xml:space="preserve">NIST AI RMF: </w:t>
      </w:r>
      <w:r>
        <w:t>Govern / Manage</w:t>
      </w:r>
    </w:p>
    <w:p w14:paraId="35924E78" w14:textId="77777777" w:rsidR="004D014E" w:rsidRDefault="00EC2EF7" w:rsidP="00F421B2">
      <w:pPr>
        <w:spacing w:after="120"/>
      </w:pPr>
      <w:r>
        <w:rPr>
          <w:b/>
        </w:rPr>
        <w:t xml:space="preserve">NIST SP 800-53: </w:t>
      </w:r>
      <w:r>
        <w:t>PT-4, PT-5, PM-22, SI-18</w:t>
      </w:r>
    </w:p>
    <w:p w14:paraId="48D9187A" w14:textId="77777777" w:rsidR="004D014E" w:rsidRDefault="00EC2EF7" w:rsidP="00F421B2">
      <w:pPr>
        <w:spacing w:after="120"/>
      </w:pPr>
      <w:r>
        <w:rPr>
          <w:b/>
        </w:rPr>
        <w:t xml:space="preserve">California Laws: </w:t>
      </w:r>
      <w:r>
        <w:t>California Civil Code §§1798.100–1798.199; California Consumer Privacy Act (CCPA); California Privacy Rights Act (CPRA); Indirectly: California Government Code §11549.3</w:t>
      </w:r>
    </w:p>
    <w:p w14:paraId="4B8CD3B7" w14:textId="77777777" w:rsidR="004D014E" w:rsidRDefault="00EC2EF7" w:rsidP="00F421B2">
      <w:pPr>
        <w:spacing w:after="120"/>
      </w:pPr>
      <w:r>
        <w:rPr>
          <w:b/>
        </w:rPr>
        <w:t xml:space="preserve">Testing Procedure: </w:t>
      </w:r>
      <w:r>
        <w:t>Review governing documentation; inspect approval and communication records; sample recent decisions to verify execution and accountability.</w:t>
      </w:r>
    </w:p>
    <w:p w14:paraId="74A2F3AF" w14:textId="77777777" w:rsidR="004D014E" w:rsidRDefault="00EC2EF7" w:rsidP="00F421B2">
      <w:pPr>
        <w:spacing w:after="120"/>
      </w:pPr>
      <w:r>
        <w:rPr>
          <w:b/>
        </w:rPr>
        <w:t xml:space="preserve">Maturity Score (0-5): </w:t>
      </w:r>
      <w:r>
        <w:t>___</w:t>
      </w:r>
    </w:p>
    <w:p w14:paraId="2A6B8978" w14:textId="77777777" w:rsidR="004D014E" w:rsidRDefault="00EC2EF7" w:rsidP="00F421B2">
      <w:pPr>
        <w:pStyle w:val="Heading2"/>
        <w:contextualSpacing/>
      </w:pPr>
      <w:bookmarkStart w:id="35" w:name="_Toc238903596"/>
      <w:r>
        <w:t>GOV-12 - AI Transparency &amp; Disclosure</w:t>
      </w:r>
      <w:bookmarkEnd w:id="35"/>
    </w:p>
    <w:p w14:paraId="7A859509" w14:textId="77777777" w:rsidR="004D014E" w:rsidRDefault="00EC2EF7" w:rsidP="00F421B2">
      <w:pPr>
        <w:spacing w:after="120"/>
      </w:pPr>
      <w:r>
        <w:rPr>
          <w:b/>
        </w:rPr>
        <w:t xml:space="preserve">Control Type: </w:t>
      </w:r>
      <w:r>
        <w:t>Directive</w:t>
      </w:r>
    </w:p>
    <w:p w14:paraId="71B36F4E" w14:textId="77777777" w:rsidR="004D014E" w:rsidRDefault="00EC2EF7" w:rsidP="00F421B2">
      <w:pPr>
        <w:spacing w:after="120"/>
      </w:pPr>
      <w:r>
        <w:rPr>
          <w:b/>
        </w:rPr>
        <w:t xml:space="preserve">Control Objective: </w:t>
      </w:r>
      <w:r>
        <w:t>Ensure governance decisions, responsibilities, and oversight mechanisms are formal, auditable, and connected to cybersecurity, privacy, and AI risk outcomes. This control focuses specifically on ai transparency &amp; disclosure.</w:t>
      </w:r>
    </w:p>
    <w:p w14:paraId="0BC1F90D" w14:textId="77777777" w:rsidR="004D014E" w:rsidRDefault="00EC2EF7" w:rsidP="00F421B2">
      <w:pPr>
        <w:spacing w:after="120"/>
      </w:pPr>
      <w:r>
        <w:rPr>
          <w:b/>
        </w:rPr>
        <w:t xml:space="preserve">Control Statement: </w:t>
      </w:r>
      <w:r>
        <w:t>The organization shall establish, implement, document, and maintain a control for ai transparency &amp; disclosure that is proportionate to risk, business impact, data sensitivity, and AI system use. The control shall define ownership, required activities, review cadence, and records needed to demonstrate implementation. The control shall explicitly account for California AI transparency and automated decision disclosure expectations where the law applies to the organization, data, consumers, AI system, or processing activity.</w:t>
      </w:r>
    </w:p>
    <w:p w14:paraId="2B7C28FD" w14:textId="77777777" w:rsidR="004D014E" w:rsidRDefault="00EC2EF7" w:rsidP="00F421B2">
      <w:pPr>
        <w:spacing w:after="120"/>
      </w:pPr>
      <w:r>
        <w:rPr>
          <w:b/>
        </w:rPr>
        <w:t>Audit Questions:</w:t>
      </w:r>
    </w:p>
    <w:p w14:paraId="553D2D67" w14:textId="77777777" w:rsidR="004D014E" w:rsidRDefault="00EC2EF7" w:rsidP="00F421B2">
      <w:pPr>
        <w:pStyle w:val="ListBullet"/>
      </w:pPr>
      <w:r>
        <w:t>Is the AI-specific requirement formally documented, assigned, and approved?</w:t>
      </w:r>
    </w:p>
    <w:p w14:paraId="2703AACD" w14:textId="77777777" w:rsidR="004D014E" w:rsidRDefault="00EC2EF7" w:rsidP="00F421B2">
      <w:pPr>
        <w:pStyle w:val="ListBullet"/>
      </w:pPr>
      <w:r>
        <w:t>Is the requirement implemented for applicable AI systems, models, datasets, prompts, or interfaces?</w:t>
      </w:r>
    </w:p>
    <w:p w14:paraId="52BC40E8" w14:textId="77777777" w:rsidR="004D014E" w:rsidRDefault="00EC2EF7" w:rsidP="00F421B2">
      <w:pPr>
        <w:pStyle w:val="ListBullet"/>
      </w:pPr>
      <w:r>
        <w:t>Are results monitored, reviewed, and improved based on risk and observed performance?</w:t>
      </w:r>
    </w:p>
    <w:p w14:paraId="1B12D43B" w14:textId="77777777" w:rsidR="004D014E" w:rsidRDefault="00EC2EF7" w:rsidP="00F421B2">
      <w:pPr>
        <w:spacing w:after="120"/>
      </w:pPr>
      <w:r>
        <w:rPr>
          <w:b/>
        </w:rPr>
        <w:t>Evidence:</w:t>
      </w:r>
    </w:p>
    <w:p w14:paraId="3C64AE01" w14:textId="77777777" w:rsidR="004D014E" w:rsidRDefault="00EC2EF7" w:rsidP="00F421B2">
      <w:pPr>
        <w:pStyle w:val="ListBullet"/>
      </w:pPr>
      <w:r>
        <w:t>AI system or model documentation</w:t>
      </w:r>
    </w:p>
    <w:p w14:paraId="7D743CA5" w14:textId="77777777" w:rsidR="004D014E" w:rsidRDefault="00EC2EF7" w:rsidP="00F421B2">
      <w:pPr>
        <w:pStyle w:val="ListBullet"/>
      </w:pPr>
      <w:r>
        <w:t>Validation, monitoring, or test reports</w:t>
      </w:r>
    </w:p>
    <w:p w14:paraId="6F476F70" w14:textId="77777777" w:rsidR="004D014E" w:rsidRDefault="00EC2EF7" w:rsidP="00F421B2">
      <w:pPr>
        <w:pStyle w:val="ListBullet"/>
      </w:pPr>
      <w:r>
        <w:t>Approval, access, change, or incident records</w:t>
      </w:r>
    </w:p>
    <w:p w14:paraId="228B124D" w14:textId="77777777" w:rsidR="004D014E" w:rsidRDefault="00EC2EF7" w:rsidP="00F421B2">
      <w:pPr>
        <w:spacing w:after="120"/>
      </w:pPr>
      <w:r>
        <w:rPr>
          <w:b/>
        </w:rPr>
        <w:t xml:space="preserve">ISO/IEC 27001: </w:t>
      </w:r>
      <w:r>
        <w:t>Clauses 4.2, 5.1, 5.3, and 7.4; Annex A 5.31, 5.34, and 5.37</w:t>
      </w:r>
    </w:p>
    <w:p w14:paraId="4C49DC21" w14:textId="77777777" w:rsidR="004D014E" w:rsidRDefault="00EC2EF7" w:rsidP="00F421B2">
      <w:pPr>
        <w:spacing w:after="120"/>
      </w:pPr>
      <w:r>
        <w:rPr>
          <w:b/>
        </w:rPr>
        <w:t xml:space="preserve">ISO/IEC 42001: </w:t>
      </w:r>
      <w:r>
        <w:t>Clauses 4.2, 5.1, 5.3, 7.4, and 8.2; Annex A Controls 8, 9, and 10</w:t>
      </w:r>
    </w:p>
    <w:p w14:paraId="488EB4C1" w14:textId="77777777" w:rsidR="004D014E" w:rsidRDefault="00EC2EF7" w:rsidP="00F421B2">
      <w:pPr>
        <w:spacing w:after="120"/>
      </w:pPr>
      <w:r>
        <w:rPr>
          <w:b/>
        </w:rPr>
        <w:t xml:space="preserve">NIST AI RMF: </w:t>
      </w:r>
      <w:r>
        <w:t>Govern / Map</w:t>
      </w:r>
    </w:p>
    <w:p w14:paraId="25B936FE" w14:textId="77777777" w:rsidR="004D014E" w:rsidRDefault="00EC2EF7" w:rsidP="00F421B2">
      <w:pPr>
        <w:spacing w:after="120"/>
      </w:pPr>
      <w:r>
        <w:rPr>
          <w:b/>
        </w:rPr>
        <w:t xml:space="preserve">NIST SP 800-53: </w:t>
      </w:r>
      <w:r>
        <w:t>PM-20, PT-5</w:t>
      </w:r>
    </w:p>
    <w:p w14:paraId="4D7F70CF" w14:textId="77777777" w:rsidR="004D014E" w:rsidRDefault="00EC2EF7" w:rsidP="00F421B2">
      <w:pPr>
        <w:spacing w:after="120"/>
      </w:pPr>
      <w:r>
        <w:rPr>
          <w:b/>
        </w:rPr>
        <w:t xml:space="preserve">California Laws: </w:t>
      </w:r>
      <w:r>
        <w:t>California Consumer Privacy Act (CCPA); California Privacy Rights Act (CPRA); Emerging: CPRA Automated Decision-Making Technology (ADMT) Regulations; Emerging: California Privacy Protection Agency (CPPA) transparency and disclosure rulemaking</w:t>
      </w:r>
    </w:p>
    <w:p w14:paraId="2D179A6E" w14:textId="77777777" w:rsidR="004D014E" w:rsidRDefault="00EC2EF7" w:rsidP="00F421B2">
      <w:pPr>
        <w:spacing w:after="120"/>
      </w:pPr>
      <w:r>
        <w:rPr>
          <w:b/>
        </w:rPr>
        <w:t xml:space="preserve">Testing Procedure: </w:t>
      </w:r>
      <w:r>
        <w:t>Sample applicable AI systems; review documentation, approvals, validation, monitoring, access, change, and risk records; verify implementation and review cadence.</w:t>
      </w:r>
    </w:p>
    <w:p w14:paraId="7D8C30A5" w14:textId="77777777" w:rsidR="004D014E" w:rsidRDefault="00EC2EF7" w:rsidP="00F421B2">
      <w:pPr>
        <w:spacing w:after="120"/>
      </w:pPr>
      <w:r>
        <w:rPr>
          <w:b/>
        </w:rPr>
        <w:t xml:space="preserve">Maturity Score (0-5): </w:t>
      </w:r>
      <w:r>
        <w:t>___</w:t>
      </w:r>
    </w:p>
    <w:p w14:paraId="06331D1C" w14:textId="77777777" w:rsidR="004D014E" w:rsidRDefault="00EC2EF7" w:rsidP="00F421B2">
      <w:pPr>
        <w:pStyle w:val="Heading2"/>
        <w:contextualSpacing/>
      </w:pPr>
      <w:bookmarkStart w:id="36" w:name="_Toc238903597"/>
      <w:r>
        <w:t>GOV-13 - AI Decision Accountability</w:t>
      </w:r>
      <w:bookmarkEnd w:id="36"/>
    </w:p>
    <w:p w14:paraId="71F075B0" w14:textId="77777777" w:rsidR="004D014E" w:rsidRDefault="00EC2EF7" w:rsidP="00F421B2">
      <w:pPr>
        <w:spacing w:after="120"/>
      </w:pPr>
      <w:r>
        <w:rPr>
          <w:b/>
        </w:rPr>
        <w:t xml:space="preserve">Control Type: </w:t>
      </w:r>
      <w:r>
        <w:t>Directive</w:t>
      </w:r>
    </w:p>
    <w:p w14:paraId="30DFDBD2" w14:textId="77777777" w:rsidR="004D014E" w:rsidRDefault="00EC2EF7" w:rsidP="00F421B2">
      <w:pPr>
        <w:spacing w:after="120"/>
      </w:pPr>
      <w:r>
        <w:rPr>
          <w:b/>
        </w:rPr>
        <w:t xml:space="preserve">Control Objective: </w:t>
      </w:r>
      <w:r>
        <w:t>Ensure governance decisions, responsibilities, and oversight mechanisms are formal, auditable, and connected to cybersecurity, privacy, and AI risk outcomes. This control focuses specifically on ai decision accountability.</w:t>
      </w:r>
    </w:p>
    <w:p w14:paraId="1700DCEF" w14:textId="77777777" w:rsidR="004D014E" w:rsidRDefault="00EC2EF7" w:rsidP="00F421B2">
      <w:pPr>
        <w:spacing w:after="120"/>
      </w:pPr>
      <w:r>
        <w:rPr>
          <w:b/>
        </w:rPr>
        <w:lastRenderedPageBreak/>
        <w:t xml:space="preserve">Control Statement: </w:t>
      </w:r>
      <w:r>
        <w:t>The organization shall establish, implement, document, and maintain a control for ai decision accountability that is proportionate to risk, business impact, data sensitivity, and AI system use. The control shall define ownership, required activities, review cadence, and records needed to demonstrate implementation.</w:t>
      </w:r>
    </w:p>
    <w:p w14:paraId="172887E8" w14:textId="77777777" w:rsidR="004D014E" w:rsidRDefault="00EC2EF7" w:rsidP="00F421B2">
      <w:pPr>
        <w:spacing w:after="120"/>
      </w:pPr>
      <w:r>
        <w:rPr>
          <w:b/>
        </w:rPr>
        <w:t>Audit Questions:</w:t>
      </w:r>
    </w:p>
    <w:p w14:paraId="08F282E9" w14:textId="77777777" w:rsidR="004D014E" w:rsidRDefault="00EC2EF7" w:rsidP="00F421B2">
      <w:pPr>
        <w:pStyle w:val="ListBullet"/>
      </w:pPr>
      <w:r>
        <w:t>Is the AI-specific requirement formally documented, assigned, and approved?</w:t>
      </w:r>
    </w:p>
    <w:p w14:paraId="5A94DDE3" w14:textId="77777777" w:rsidR="004D014E" w:rsidRDefault="00EC2EF7" w:rsidP="00F421B2">
      <w:pPr>
        <w:pStyle w:val="ListBullet"/>
      </w:pPr>
      <w:r>
        <w:t>Is the requirement implemented for applicable AI systems, models, datasets, prompts, or interfaces?</w:t>
      </w:r>
    </w:p>
    <w:p w14:paraId="1C1144FA" w14:textId="77777777" w:rsidR="004D014E" w:rsidRDefault="00EC2EF7" w:rsidP="00F421B2">
      <w:pPr>
        <w:pStyle w:val="ListBullet"/>
      </w:pPr>
      <w:r>
        <w:t>Are results monitored, reviewed, and improved based on risk and observed performance?</w:t>
      </w:r>
    </w:p>
    <w:p w14:paraId="5D8FF9CB" w14:textId="77777777" w:rsidR="004D014E" w:rsidRDefault="00EC2EF7" w:rsidP="00F421B2">
      <w:pPr>
        <w:spacing w:after="120"/>
      </w:pPr>
      <w:r>
        <w:rPr>
          <w:b/>
        </w:rPr>
        <w:t>Evidence:</w:t>
      </w:r>
    </w:p>
    <w:p w14:paraId="776ECBD1" w14:textId="77777777" w:rsidR="004D014E" w:rsidRDefault="00EC2EF7" w:rsidP="00F421B2">
      <w:pPr>
        <w:pStyle w:val="ListBullet"/>
      </w:pPr>
      <w:r>
        <w:t>AI system or model documentation</w:t>
      </w:r>
    </w:p>
    <w:p w14:paraId="708E006B" w14:textId="77777777" w:rsidR="004D014E" w:rsidRDefault="00EC2EF7" w:rsidP="00F421B2">
      <w:pPr>
        <w:pStyle w:val="ListBullet"/>
      </w:pPr>
      <w:r>
        <w:t>Validation, monitoring, or test reports</w:t>
      </w:r>
    </w:p>
    <w:p w14:paraId="12B2ED81" w14:textId="77777777" w:rsidR="004D014E" w:rsidRDefault="00EC2EF7" w:rsidP="00F421B2">
      <w:pPr>
        <w:pStyle w:val="ListBullet"/>
      </w:pPr>
      <w:r>
        <w:t>Approval, access, change, or incident records</w:t>
      </w:r>
    </w:p>
    <w:p w14:paraId="754E1F3D" w14:textId="77777777" w:rsidR="004D014E" w:rsidRDefault="00EC2EF7" w:rsidP="00F421B2">
      <w:pPr>
        <w:spacing w:after="120"/>
      </w:pPr>
      <w:r>
        <w:rPr>
          <w:b/>
        </w:rPr>
        <w:t xml:space="preserve">ISO/IEC 27001: </w:t>
      </w:r>
      <w:r>
        <w:t>Clauses 5.1, 5.3, 6.1, and 8.1; Annex A 5.2, 5.4, and 5.31</w:t>
      </w:r>
    </w:p>
    <w:p w14:paraId="51115BE6" w14:textId="77777777" w:rsidR="004D014E" w:rsidRDefault="00EC2EF7" w:rsidP="00F421B2">
      <w:pPr>
        <w:spacing w:after="120"/>
      </w:pPr>
      <w:r>
        <w:rPr>
          <w:b/>
        </w:rPr>
        <w:t xml:space="preserve">ISO/IEC 42001: </w:t>
      </w:r>
      <w:r>
        <w:t>Clauses 5.1, 5.3, 6.1, 8.2, and 8.3; Annex A Controls 2, 4, 5, and 9</w:t>
      </w:r>
    </w:p>
    <w:p w14:paraId="21FF6065" w14:textId="77777777" w:rsidR="004D014E" w:rsidRDefault="00EC2EF7" w:rsidP="00F421B2">
      <w:pPr>
        <w:spacing w:after="120"/>
      </w:pPr>
      <w:r>
        <w:rPr>
          <w:b/>
        </w:rPr>
        <w:t xml:space="preserve">NIST AI RMF: </w:t>
      </w:r>
      <w:r>
        <w:t>Govern / Manage</w:t>
      </w:r>
    </w:p>
    <w:p w14:paraId="5D21D45D" w14:textId="77777777" w:rsidR="004D014E" w:rsidRDefault="00EC2EF7" w:rsidP="00F421B2">
      <w:pPr>
        <w:spacing w:after="120"/>
      </w:pPr>
      <w:r>
        <w:rPr>
          <w:b/>
        </w:rPr>
        <w:t xml:space="preserve">NIST SP 800-53: </w:t>
      </w:r>
      <w:r>
        <w:t>PM-2, CA-6</w:t>
      </w:r>
    </w:p>
    <w:p w14:paraId="75DCCD2C" w14:textId="77777777" w:rsidR="004D014E" w:rsidRDefault="00EC2EF7" w:rsidP="00F421B2">
      <w:pPr>
        <w:spacing w:after="120"/>
      </w:pPr>
      <w:r>
        <w:rPr>
          <w:b/>
        </w:rPr>
        <w:t xml:space="preserve">California Laws: </w:t>
      </w:r>
      <w:r>
        <w:t>California Consumer Privacy Act (CCPA); California Privacy Rights Act (CPRA); Emerging: CPRA Automated Decision-Making Technology (ADMT) Regulations; Emerging: California Privacy Protection Agency (CPPA) AI accountability rulemaking</w:t>
      </w:r>
    </w:p>
    <w:p w14:paraId="32B80593" w14:textId="77777777" w:rsidR="004D014E" w:rsidRDefault="00EC2EF7" w:rsidP="00F421B2">
      <w:pPr>
        <w:spacing w:after="120"/>
      </w:pPr>
      <w:r>
        <w:rPr>
          <w:b/>
        </w:rPr>
        <w:t xml:space="preserve">Testing Procedure: </w:t>
      </w:r>
      <w:r>
        <w:t>Sample applicable AI systems; review documentation, approvals, validation, monitoring, access, change, and risk records; verify implementation and review cadence.</w:t>
      </w:r>
    </w:p>
    <w:p w14:paraId="58BAA427" w14:textId="77777777" w:rsidR="004D014E" w:rsidRDefault="00EC2EF7" w:rsidP="00F421B2">
      <w:pPr>
        <w:spacing w:after="120"/>
      </w:pPr>
      <w:r>
        <w:rPr>
          <w:b/>
        </w:rPr>
        <w:t xml:space="preserve">Maturity Score (0-5): </w:t>
      </w:r>
      <w:r>
        <w:t>___</w:t>
      </w:r>
    </w:p>
    <w:p w14:paraId="0B385E83" w14:textId="77777777" w:rsidR="004D014E" w:rsidRDefault="00675370" w:rsidP="00F421B2">
      <w:pPr>
        <w:pStyle w:val="Heading1"/>
        <w:contextualSpacing/>
      </w:pPr>
      <w:bookmarkStart w:id="37" w:name="_Toc238903598"/>
      <w:r>
        <w:t>RISK - Risk Management Controls</w:t>
      </w:r>
      <w:bookmarkEnd w:id="37"/>
    </w:p>
    <w:p w14:paraId="0C8E821D" w14:textId="77777777" w:rsidR="004D014E" w:rsidRDefault="00EC2EF7" w:rsidP="00F421B2">
      <w:pPr>
        <w:pStyle w:val="Heading2"/>
        <w:contextualSpacing/>
      </w:pPr>
      <w:bookmarkStart w:id="38" w:name="_Toc238903599"/>
      <w:r>
        <w:t>RISK-01 - Risk Management Framework</w:t>
      </w:r>
      <w:bookmarkEnd w:id="38"/>
    </w:p>
    <w:p w14:paraId="522240B1" w14:textId="77777777" w:rsidR="004D014E" w:rsidRDefault="00EC2EF7" w:rsidP="00F421B2">
      <w:pPr>
        <w:spacing w:after="120"/>
      </w:pPr>
      <w:r>
        <w:rPr>
          <w:b/>
        </w:rPr>
        <w:t xml:space="preserve">Control Type: </w:t>
      </w:r>
      <w:r>
        <w:t>Directive</w:t>
      </w:r>
    </w:p>
    <w:p w14:paraId="07189BF3" w14:textId="77777777" w:rsidR="004D014E" w:rsidRDefault="00EC2EF7" w:rsidP="00F421B2">
      <w:pPr>
        <w:spacing w:after="120"/>
      </w:pPr>
      <w:r>
        <w:rPr>
          <w:b/>
        </w:rPr>
        <w:t xml:space="preserve">Control Objective: </w:t>
      </w:r>
      <w:r>
        <w:t>Ensure risks are identified, assessed, prioritized, treated, and monitored using consistent criteria that include cybersecurity, privacy, and AI-specific harms. This control focuses specifically on risk management framework.</w:t>
      </w:r>
    </w:p>
    <w:p w14:paraId="56235DFE" w14:textId="77777777" w:rsidR="004D014E" w:rsidRDefault="00EC2EF7" w:rsidP="00F421B2">
      <w:pPr>
        <w:spacing w:after="120"/>
      </w:pPr>
      <w:r>
        <w:rPr>
          <w:b/>
        </w:rPr>
        <w:t xml:space="preserve">Control Statement: </w:t>
      </w:r>
      <w:r>
        <w:t>The organization shall establish, implement, document, and maintain a control for risk management framework that is proportionate to risk, business impact, data sensitivity, and AI system use. The control shall define ownership, required activities, review cadence, and records needed to demonstrate implementation.</w:t>
      </w:r>
    </w:p>
    <w:p w14:paraId="25D9B344" w14:textId="77777777" w:rsidR="004D014E" w:rsidRDefault="00EC2EF7" w:rsidP="00F421B2">
      <w:pPr>
        <w:spacing w:after="120"/>
      </w:pPr>
      <w:r>
        <w:rPr>
          <w:b/>
        </w:rPr>
        <w:t>Audit Questions:</w:t>
      </w:r>
    </w:p>
    <w:p w14:paraId="2BBEF0F3" w14:textId="77777777" w:rsidR="004D014E" w:rsidRDefault="00EC2EF7" w:rsidP="00F421B2">
      <w:pPr>
        <w:pStyle w:val="ListBullet"/>
      </w:pPr>
      <w:r>
        <w:t>Is the risk activity defined and consistently performed?</w:t>
      </w:r>
    </w:p>
    <w:p w14:paraId="572E6B6C" w14:textId="77777777" w:rsidR="004D014E" w:rsidRDefault="00EC2EF7" w:rsidP="00F421B2">
      <w:pPr>
        <w:pStyle w:val="ListBullet"/>
      </w:pPr>
      <w:r>
        <w:t>Are risks scored, assigned, treated, and tracked?</w:t>
      </w:r>
    </w:p>
    <w:p w14:paraId="2ADC0393" w14:textId="77777777" w:rsidR="004D014E" w:rsidRDefault="00EC2EF7" w:rsidP="00F421B2">
      <w:pPr>
        <w:pStyle w:val="ListBullet"/>
      </w:pPr>
      <w:r>
        <w:t>Are risk decisions reviewed and approved at the appropriate level?</w:t>
      </w:r>
    </w:p>
    <w:p w14:paraId="5581E31C" w14:textId="77777777" w:rsidR="004D014E" w:rsidRDefault="00EC2EF7" w:rsidP="00F421B2">
      <w:pPr>
        <w:spacing w:after="120"/>
      </w:pPr>
      <w:r>
        <w:rPr>
          <w:b/>
        </w:rPr>
        <w:t>Evidence:</w:t>
      </w:r>
    </w:p>
    <w:p w14:paraId="72F298AA" w14:textId="77777777" w:rsidR="004D014E" w:rsidRDefault="00EC2EF7" w:rsidP="00F421B2">
      <w:pPr>
        <w:pStyle w:val="ListBullet"/>
      </w:pPr>
      <w:r>
        <w:t>Risk methodology or procedure</w:t>
      </w:r>
    </w:p>
    <w:p w14:paraId="5FD79663" w14:textId="77777777" w:rsidR="004D014E" w:rsidRDefault="00EC2EF7" w:rsidP="00F421B2">
      <w:pPr>
        <w:pStyle w:val="ListBullet"/>
      </w:pPr>
      <w:r>
        <w:t>Risk register or assessment records</w:t>
      </w:r>
    </w:p>
    <w:p w14:paraId="6CB12BB4" w14:textId="77777777" w:rsidR="004D014E" w:rsidRDefault="00EC2EF7" w:rsidP="00F421B2">
      <w:pPr>
        <w:pStyle w:val="ListBullet"/>
      </w:pPr>
      <w:r>
        <w:t>Treatment, acceptance, or monitoring records</w:t>
      </w:r>
    </w:p>
    <w:p w14:paraId="63E68D21" w14:textId="77777777" w:rsidR="004D014E" w:rsidRDefault="00EC2EF7" w:rsidP="00F421B2">
      <w:pPr>
        <w:spacing w:after="120"/>
      </w:pPr>
      <w:r>
        <w:rPr>
          <w:b/>
        </w:rPr>
        <w:t xml:space="preserve">ISO/IEC 27001: </w:t>
      </w:r>
      <w:r>
        <w:t>Clauses 5.1, 6.1, and 6.2; Annex A 5.7 and 5.30</w:t>
      </w:r>
    </w:p>
    <w:p w14:paraId="1EC104D4" w14:textId="77777777" w:rsidR="004D014E" w:rsidRDefault="00EC2EF7" w:rsidP="00F421B2">
      <w:pPr>
        <w:spacing w:after="120"/>
      </w:pPr>
      <w:r>
        <w:rPr>
          <w:b/>
        </w:rPr>
        <w:t xml:space="preserve">ISO/IEC 42001: </w:t>
      </w:r>
      <w:r>
        <w:t>Clauses 5.1, 6.1, 6.2, and 8.2; Annex A Controls 4, 5, 6, and 10</w:t>
      </w:r>
    </w:p>
    <w:p w14:paraId="6DE30AAF" w14:textId="77777777" w:rsidR="004D014E" w:rsidRDefault="00EC2EF7" w:rsidP="00F421B2">
      <w:pPr>
        <w:spacing w:after="120"/>
      </w:pPr>
      <w:r>
        <w:rPr>
          <w:b/>
        </w:rPr>
        <w:t xml:space="preserve">NIST AI RMF: </w:t>
      </w:r>
      <w:r>
        <w:t>Govern</w:t>
      </w:r>
    </w:p>
    <w:p w14:paraId="3A1DDB54" w14:textId="77777777" w:rsidR="004D014E" w:rsidRDefault="00EC2EF7" w:rsidP="00F421B2">
      <w:pPr>
        <w:spacing w:after="120"/>
      </w:pPr>
      <w:r>
        <w:rPr>
          <w:b/>
        </w:rPr>
        <w:t xml:space="preserve">NIST SP 800-53: </w:t>
      </w:r>
      <w:r>
        <w:t>PM-9, PM-28, RA-1</w:t>
      </w:r>
    </w:p>
    <w:p w14:paraId="2673F3D1" w14:textId="77777777" w:rsidR="004D014E" w:rsidRDefault="00EC2EF7" w:rsidP="00F421B2">
      <w:pPr>
        <w:spacing w:after="120"/>
      </w:pPr>
      <w:r>
        <w:rPr>
          <w:b/>
        </w:rPr>
        <w:lastRenderedPageBreak/>
        <w:t xml:space="preserve">California Laws: </w:t>
      </w:r>
      <w:r>
        <w:t>California Civil Code §1798.81.5(b); Indirectly: California Government Code §11549.3</w:t>
      </w:r>
    </w:p>
    <w:p w14:paraId="495D6BA5" w14:textId="77777777" w:rsidR="004D014E" w:rsidRDefault="00EC2EF7" w:rsidP="00F421B2">
      <w:pPr>
        <w:spacing w:after="120"/>
      </w:pPr>
      <w:r>
        <w:rPr>
          <w:b/>
        </w:rPr>
        <w:t xml:space="preserve">Testing Procedure: </w:t>
      </w:r>
      <w:r>
        <w:t>Review risk methodology; sample 2-3 risk records; verify scoring, ownership, treatment, acceptance, approval, and review cadence.</w:t>
      </w:r>
    </w:p>
    <w:p w14:paraId="1FF7872A" w14:textId="77777777" w:rsidR="004D014E" w:rsidRDefault="00EC2EF7" w:rsidP="00F421B2">
      <w:pPr>
        <w:spacing w:after="120"/>
      </w:pPr>
      <w:r>
        <w:rPr>
          <w:b/>
        </w:rPr>
        <w:t xml:space="preserve">Maturity Score (0-5): </w:t>
      </w:r>
      <w:r>
        <w:t>___</w:t>
      </w:r>
    </w:p>
    <w:p w14:paraId="76091126" w14:textId="77777777" w:rsidR="004D014E" w:rsidRDefault="00EC2EF7" w:rsidP="00F421B2">
      <w:pPr>
        <w:pStyle w:val="Heading2"/>
        <w:contextualSpacing/>
      </w:pPr>
      <w:bookmarkStart w:id="39" w:name="_Toc238903600"/>
      <w:r>
        <w:t>RISK-02 - Risk Identification</w:t>
      </w:r>
      <w:bookmarkEnd w:id="39"/>
    </w:p>
    <w:p w14:paraId="54E3D62A" w14:textId="77777777" w:rsidR="004D014E" w:rsidRDefault="00EC2EF7" w:rsidP="00F421B2">
      <w:pPr>
        <w:spacing w:after="120"/>
      </w:pPr>
      <w:r>
        <w:rPr>
          <w:b/>
        </w:rPr>
        <w:t xml:space="preserve">Control Type: </w:t>
      </w:r>
      <w:r>
        <w:t>Directive</w:t>
      </w:r>
    </w:p>
    <w:p w14:paraId="439BF0BC" w14:textId="77777777" w:rsidR="004D014E" w:rsidRDefault="00EC2EF7" w:rsidP="00F421B2">
      <w:pPr>
        <w:spacing w:after="120"/>
      </w:pPr>
      <w:r>
        <w:rPr>
          <w:b/>
        </w:rPr>
        <w:t xml:space="preserve">Control Objective: </w:t>
      </w:r>
      <w:r>
        <w:t>Ensure risks are identified, assessed, prioritized, treated, and monitored using consistent criteria that include cybersecurity, privacy, and AI-specific harms. This control focuses specifically on risk identification.</w:t>
      </w:r>
    </w:p>
    <w:p w14:paraId="506F3037" w14:textId="77777777" w:rsidR="004D014E" w:rsidRDefault="00EC2EF7" w:rsidP="00F421B2">
      <w:pPr>
        <w:spacing w:after="120"/>
      </w:pPr>
      <w:r>
        <w:rPr>
          <w:b/>
        </w:rPr>
        <w:t xml:space="preserve">Control Statement: </w:t>
      </w:r>
      <w:r>
        <w:t>The organization shall establish, implement, document, and maintain a control for risk identification that is proportionate to risk, business impact, data sensitivity, and AI system use. The control shall define ownership, required activities, review cadence, and records needed to demonstrate implementation.</w:t>
      </w:r>
    </w:p>
    <w:p w14:paraId="5499989A" w14:textId="77777777" w:rsidR="004D014E" w:rsidRDefault="00EC2EF7" w:rsidP="00F421B2">
      <w:pPr>
        <w:spacing w:after="120"/>
      </w:pPr>
      <w:r>
        <w:rPr>
          <w:b/>
        </w:rPr>
        <w:t>Audit Questions:</w:t>
      </w:r>
    </w:p>
    <w:p w14:paraId="238037FE" w14:textId="77777777" w:rsidR="004D014E" w:rsidRDefault="00EC2EF7" w:rsidP="00F421B2">
      <w:pPr>
        <w:pStyle w:val="ListBullet"/>
      </w:pPr>
      <w:r>
        <w:t>Is the risk activity defined and consistently performed?</w:t>
      </w:r>
    </w:p>
    <w:p w14:paraId="08F0E245" w14:textId="77777777" w:rsidR="004D014E" w:rsidRDefault="00EC2EF7" w:rsidP="00F421B2">
      <w:pPr>
        <w:pStyle w:val="ListBullet"/>
      </w:pPr>
      <w:r>
        <w:t>Are risks scored, assigned, treated, and tracked?</w:t>
      </w:r>
    </w:p>
    <w:p w14:paraId="1C252020" w14:textId="77777777" w:rsidR="004D014E" w:rsidRDefault="00EC2EF7" w:rsidP="00F421B2">
      <w:pPr>
        <w:pStyle w:val="ListBullet"/>
      </w:pPr>
      <w:r>
        <w:t>Are risk decisions reviewed and approved at the appropriate level?</w:t>
      </w:r>
    </w:p>
    <w:p w14:paraId="574E21CC" w14:textId="77777777" w:rsidR="004D014E" w:rsidRDefault="00EC2EF7" w:rsidP="00F421B2">
      <w:pPr>
        <w:spacing w:after="120"/>
      </w:pPr>
      <w:r>
        <w:rPr>
          <w:b/>
        </w:rPr>
        <w:t>Evidence:</w:t>
      </w:r>
    </w:p>
    <w:p w14:paraId="6B737576" w14:textId="77777777" w:rsidR="004D014E" w:rsidRDefault="00EC2EF7" w:rsidP="00F421B2">
      <w:pPr>
        <w:pStyle w:val="ListBullet"/>
      </w:pPr>
      <w:r>
        <w:t>Risk methodology or procedure</w:t>
      </w:r>
    </w:p>
    <w:p w14:paraId="476E0E5A" w14:textId="77777777" w:rsidR="004D014E" w:rsidRDefault="00EC2EF7" w:rsidP="00F421B2">
      <w:pPr>
        <w:pStyle w:val="ListBullet"/>
      </w:pPr>
      <w:r>
        <w:t>Risk register or assessment records</w:t>
      </w:r>
    </w:p>
    <w:p w14:paraId="64296E7B" w14:textId="77777777" w:rsidR="004D014E" w:rsidRDefault="00EC2EF7" w:rsidP="00F421B2">
      <w:pPr>
        <w:pStyle w:val="ListBullet"/>
      </w:pPr>
      <w:r>
        <w:t>Treatment, acceptance, or monitoring records</w:t>
      </w:r>
    </w:p>
    <w:p w14:paraId="24805215" w14:textId="77777777" w:rsidR="004D014E" w:rsidRDefault="00EC2EF7" w:rsidP="00F421B2">
      <w:pPr>
        <w:spacing w:after="120"/>
      </w:pPr>
      <w:r>
        <w:rPr>
          <w:b/>
        </w:rPr>
        <w:t xml:space="preserve">ISO/IEC 27001: </w:t>
      </w:r>
      <w:r>
        <w:t>Clauses 6.1.2 and 8.2; Annex A 5.7 and 5.9</w:t>
      </w:r>
    </w:p>
    <w:p w14:paraId="69D9AA98" w14:textId="77777777" w:rsidR="004D014E" w:rsidRDefault="00EC2EF7" w:rsidP="00F421B2">
      <w:pPr>
        <w:spacing w:after="120"/>
      </w:pPr>
      <w:r>
        <w:rPr>
          <w:b/>
        </w:rPr>
        <w:t xml:space="preserve">ISO/IEC 42001: </w:t>
      </w:r>
      <w:r>
        <w:t>Clauses 6.1, 8.2, and 8.3; Annex A Controls 4, 5, and 6</w:t>
      </w:r>
    </w:p>
    <w:p w14:paraId="5E72878C" w14:textId="77777777" w:rsidR="004D014E" w:rsidRDefault="00EC2EF7" w:rsidP="00F421B2">
      <w:pPr>
        <w:spacing w:after="120"/>
      </w:pPr>
      <w:r>
        <w:rPr>
          <w:b/>
        </w:rPr>
        <w:t xml:space="preserve">NIST AI RMF: </w:t>
      </w:r>
      <w:r>
        <w:t>Map</w:t>
      </w:r>
    </w:p>
    <w:p w14:paraId="6AC6E923" w14:textId="77777777" w:rsidR="004D014E" w:rsidRDefault="00EC2EF7" w:rsidP="00F421B2">
      <w:pPr>
        <w:spacing w:after="120"/>
      </w:pPr>
      <w:r>
        <w:rPr>
          <w:b/>
        </w:rPr>
        <w:t xml:space="preserve">NIST SP 800-53: </w:t>
      </w:r>
      <w:r>
        <w:t>RA-3</w:t>
      </w:r>
    </w:p>
    <w:p w14:paraId="6BEAD767" w14:textId="77777777" w:rsidR="004D014E" w:rsidRDefault="00EC2EF7" w:rsidP="00F421B2">
      <w:pPr>
        <w:spacing w:after="120"/>
      </w:pPr>
      <w:r>
        <w:rPr>
          <w:b/>
        </w:rPr>
        <w:t xml:space="preserve">California Laws: </w:t>
      </w:r>
      <w:r>
        <w:t>California Civil Code §1798.81.5(b); Indirectly: California Government Code §11549.3</w:t>
      </w:r>
    </w:p>
    <w:p w14:paraId="2B5675A4" w14:textId="77777777" w:rsidR="004D014E" w:rsidRDefault="00EC2EF7" w:rsidP="00F421B2">
      <w:pPr>
        <w:spacing w:after="120"/>
      </w:pPr>
      <w:r>
        <w:rPr>
          <w:b/>
        </w:rPr>
        <w:t xml:space="preserve">Testing Procedure: </w:t>
      </w:r>
      <w:r>
        <w:t>Review risk methodology; sample 2-3 risk records; verify scoring, ownership, treatment, acceptance, approval, and review cadence.</w:t>
      </w:r>
    </w:p>
    <w:p w14:paraId="2EEBEBB9" w14:textId="77777777" w:rsidR="004D014E" w:rsidRDefault="00EC2EF7" w:rsidP="00F421B2">
      <w:pPr>
        <w:spacing w:after="120"/>
      </w:pPr>
      <w:r>
        <w:rPr>
          <w:b/>
        </w:rPr>
        <w:t xml:space="preserve">Maturity Score (0-5): </w:t>
      </w:r>
      <w:r>
        <w:t>___</w:t>
      </w:r>
    </w:p>
    <w:p w14:paraId="2BBED533" w14:textId="77777777" w:rsidR="004D014E" w:rsidRDefault="00EC2EF7" w:rsidP="00F421B2">
      <w:pPr>
        <w:pStyle w:val="Heading2"/>
        <w:contextualSpacing/>
      </w:pPr>
      <w:bookmarkStart w:id="40" w:name="_Toc238903601"/>
      <w:r>
        <w:t>RISK-03 - Risk Assessment</w:t>
      </w:r>
      <w:bookmarkEnd w:id="40"/>
    </w:p>
    <w:p w14:paraId="5305D9D2" w14:textId="77777777" w:rsidR="004D014E" w:rsidRDefault="00EC2EF7" w:rsidP="00F421B2">
      <w:pPr>
        <w:spacing w:after="120"/>
      </w:pPr>
      <w:r>
        <w:rPr>
          <w:b/>
        </w:rPr>
        <w:t xml:space="preserve">Control Type: </w:t>
      </w:r>
      <w:r>
        <w:t>Directive</w:t>
      </w:r>
    </w:p>
    <w:p w14:paraId="22823464" w14:textId="77777777" w:rsidR="004D014E" w:rsidRDefault="00EC2EF7" w:rsidP="00F421B2">
      <w:pPr>
        <w:spacing w:after="120"/>
      </w:pPr>
      <w:r>
        <w:rPr>
          <w:b/>
        </w:rPr>
        <w:t xml:space="preserve">Control Objective: </w:t>
      </w:r>
      <w:r>
        <w:t>Ensure risks are identified, assessed, prioritized, treated, and monitored using consistent criteria that include cybersecurity, privacy, and AI-specific harms. This control focuses specifically on risk assessment.</w:t>
      </w:r>
    </w:p>
    <w:p w14:paraId="7820B7C4" w14:textId="77777777" w:rsidR="004D014E" w:rsidRDefault="00EC2EF7" w:rsidP="00F421B2">
      <w:pPr>
        <w:spacing w:after="120"/>
      </w:pPr>
      <w:r>
        <w:rPr>
          <w:b/>
        </w:rPr>
        <w:t xml:space="preserve">Control Statement: </w:t>
      </w:r>
      <w:r>
        <w:t>The organization shall establish, implement, document, and maintain a control for risk assessment that is proportionate to risk, business impact, data sensitivity, and AI system use. The control shall define ownership, required activities, review cadence, and records needed to demonstrate implementation.</w:t>
      </w:r>
    </w:p>
    <w:p w14:paraId="1A36D96F" w14:textId="77777777" w:rsidR="004D014E" w:rsidRDefault="00EC2EF7" w:rsidP="00F421B2">
      <w:pPr>
        <w:spacing w:after="120"/>
      </w:pPr>
      <w:r>
        <w:rPr>
          <w:b/>
        </w:rPr>
        <w:t>Audit Questions:</w:t>
      </w:r>
    </w:p>
    <w:p w14:paraId="45403B49" w14:textId="77777777" w:rsidR="004D014E" w:rsidRDefault="00EC2EF7" w:rsidP="00F421B2">
      <w:pPr>
        <w:pStyle w:val="ListBullet"/>
      </w:pPr>
      <w:r>
        <w:t>Is the risk activity defined and consistently performed?</w:t>
      </w:r>
    </w:p>
    <w:p w14:paraId="4C2F2FB1" w14:textId="77777777" w:rsidR="004D014E" w:rsidRDefault="00EC2EF7" w:rsidP="00F421B2">
      <w:pPr>
        <w:pStyle w:val="ListBullet"/>
      </w:pPr>
      <w:r>
        <w:t>Are risks scored, assigned, treated, and tracked?</w:t>
      </w:r>
    </w:p>
    <w:p w14:paraId="494580C7" w14:textId="77777777" w:rsidR="004D014E" w:rsidRDefault="00EC2EF7" w:rsidP="00F421B2">
      <w:pPr>
        <w:pStyle w:val="ListBullet"/>
      </w:pPr>
      <w:r>
        <w:t>Are risk decisions reviewed and approved at the appropriate level?</w:t>
      </w:r>
    </w:p>
    <w:p w14:paraId="0A6A2637" w14:textId="77777777" w:rsidR="004D014E" w:rsidRDefault="00EC2EF7" w:rsidP="00F421B2">
      <w:pPr>
        <w:spacing w:after="120"/>
      </w:pPr>
      <w:r>
        <w:rPr>
          <w:b/>
        </w:rPr>
        <w:t>Evidence:</w:t>
      </w:r>
    </w:p>
    <w:p w14:paraId="2548D03E" w14:textId="77777777" w:rsidR="004D014E" w:rsidRDefault="00EC2EF7" w:rsidP="00F421B2">
      <w:pPr>
        <w:pStyle w:val="ListBullet"/>
      </w:pPr>
      <w:r>
        <w:t>Risk methodology or procedure</w:t>
      </w:r>
    </w:p>
    <w:p w14:paraId="7569A034" w14:textId="77777777" w:rsidR="004D014E" w:rsidRDefault="00EC2EF7" w:rsidP="00F421B2">
      <w:pPr>
        <w:pStyle w:val="ListBullet"/>
      </w:pPr>
      <w:r>
        <w:t>Risk register or assessment records</w:t>
      </w:r>
    </w:p>
    <w:p w14:paraId="7033E83E" w14:textId="77777777" w:rsidR="004D014E" w:rsidRDefault="00EC2EF7" w:rsidP="00F421B2">
      <w:pPr>
        <w:pStyle w:val="ListBullet"/>
      </w:pPr>
      <w:r>
        <w:t>Treatment, acceptance, or monitoring records</w:t>
      </w:r>
    </w:p>
    <w:p w14:paraId="12618E62" w14:textId="77777777" w:rsidR="004D014E" w:rsidRDefault="00EC2EF7" w:rsidP="00F421B2">
      <w:pPr>
        <w:spacing w:after="120"/>
      </w:pPr>
      <w:r>
        <w:rPr>
          <w:b/>
        </w:rPr>
        <w:t xml:space="preserve">ISO/IEC 27001: </w:t>
      </w:r>
      <w:r>
        <w:t>Clauses 6.1.2, 8.2, and 9.1; Annex A 5.7 and 5.9</w:t>
      </w:r>
    </w:p>
    <w:p w14:paraId="43A002D1" w14:textId="77777777" w:rsidR="004D014E" w:rsidRDefault="00EC2EF7" w:rsidP="00F421B2">
      <w:pPr>
        <w:spacing w:after="120"/>
      </w:pPr>
      <w:r>
        <w:rPr>
          <w:b/>
        </w:rPr>
        <w:lastRenderedPageBreak/>
        <w:t xml:space="preserve">ISO/IEC 42001: </w:t>
      </w:r>
      <w:r>
        <w:t>Clauses 6.1, 8.2, 8.3, and 9.1; Annex A Controls 4, 5, 6, and 9</w:t>
      </w:r>
    </w:p>
    <w:p w14:paraId="6C98F51F" w14:textId="77777777" w:rsidR="004D014E" w:rsidRDefault="00EC2EF7" w:rsidP="00F421B2">
      <w:pPr>
        <w:spacing w:after="120"/>
      </w:pPr>
      <w:r>
        <w:rPr>
          <w:b/>
        </w:rPr>
        <w:t xml:space="preserve">NIST AI RMF: </w:t>
      </w:r>
      <w:r>
        <w:t>Measure</w:t>
      </w:r>
    </w:p>
    <w:p w14:paraId="4300A75D" w14:textId="77777777" w:rsidR="004D014E" w:rsidRDefault="00EC2EF7" w:rsidP="00F421B2">
      <w:pPr>
        <w:spacing w:after="120"/>
      </w:pPr>
      <w:r>
        <w:rPr>
          <w:b/>
        </w:rPr>
        <w:t xml:space="preserve">NIST SP 800-53: </w:t>
      </w:r>
      <w:r>
        <w:t>RA-3</w:t>
      </w:r>
    </w:p>
    <w:p w14:paraId="0B21736E" w14:textId="77777777" w:rsidR="004D014E" w:rsidRDefault="00EC2EF7" w:rsidP="00F421B2">
      <w:pPr>
        <w:spacing w:after="120"/>
      </w:pPr>
      <w:r>
        <w:rPr>
          <w:b/>
        </w:rPr>
        <w:t xml:space="preserve">California Laws: </w:t>
      </w:r>
      <w:r>
        <w:t>California Civil Code §1798.81.5(b); Indirectly: California Government Code §11549.3</w:t>
      </w:r>
    </w:p>
    <w:p w14:paraId="1D55F1DE" w14:textId="77777777" w:rsidR="004D014E" w:rsidRDefault="00EC2EF7" w:rsidP="00F421B2">
      <w:pPr>
        <w:spacing w:after="120"/>
      </w:pPr>
      <w:r>
        <w:rPr>
          <w:b/>
        </w:rPr>
        <w:t xml:space="preserve">Testing Procedure: </w:t>
      </w:r>
      <w:r>
        <w:t>Review risk methodology; sample 2-3 risk records; verify scoring, ownership, treatment, acceptance, approval, and review cadence.</w:t>
      </w:r>
    </w:p>
    <w:p w14:paraId="052CA041" w14:textId="77777777" w:rsidR="004D014E" w:rsidRDefault="00EC2EF7" w:rsidP="00F421B2">
      <w:pPr>
        <w:spacing w:after="120"/>
      </w:pPr>
      <w:r>
        <w:rPr>
          <w:b/>
        </w:rPr>
        <w:t xml:space="preserve">Maturity Score (0-5): </w:t>
      </w:r>
      <w:r>
        <w:t>___</w:t>
      </w:r>
    </w:p>
    <w:p w14:paraId="1C0C7F7C" w14:textId="77777777" w:rsidR="004D014E" w:rsidRDefault="00EC2EF7" w:rsidP="00F421B2">
      <w:pPr>
        <w:pStyle w:val="Heading2"/>
        <w:contextualSpacing/>
      </w:pPr>
      <w:bookmarkStart w:id="41" w:name="_Toc238903602"/>
      <w:r>
        <w:t>RISK-04 - Risk Treatment</w:t>
      </w:r>
      <w:bookmarkEnd w:id="41"/>
    </w:p>
    <w:p w14:paraId="26836F6C" w14:textId="77777777" w:rsidR="004D014E" w:rsidRDefault="00EC2EF7" w:rsidP="00F421B2">
      <w:pPr>
        <w:spacing w:after="120"/>
      </w:pPr>
      <w:r>
        <w:rPr>
          <w:b/>
        </w:rPr>
        <w:t xml:space="preserve">Control Type: </w:t>
      </w:r>
      <w:r>
        <w:t>Directive</w:t>
      </w:r>
    </w:p>
    <w:p w14:paraId="1B563EA1" w14:textId="77777777" w:rsidR="004D014E" w:rsidRDefault="00EC2EF7" w:rsidP="00F421B2">
      <w:pPr>
        <w:spacing w:after="120"/>
      </w:pPr>
      <w:r>
        <w:rPr>
          <w:b/>
        </w:rPr>
        <w:t xml:space="preserve">Control Objective: </w:t>
      </w:r>
      <w:r>
        <w:t>Ensure risks are identified, assessed, prioritized, treated, and monitored using consistent criteria that include cybersecurity, privacy, and AI-specific harms. This control focuses specifically on risk treatment.</w:t>
      </w:r>
    </w:p>
    <w:p w14:paraId="56AD6966" w14:textId="77777777" w:rsidR="004D014E" w:rsidRDefault="00EC2EF7" w:rsidP="00F421B2">
      <w:pPr>
        <w:spacing w:after="120"/>
      </w:pPr>
      <w:r>
        <w:rPr>
          <w:b/>
        </w:rPr>
        <w:t xml:space="preserve">Control Statement: </w:t>
      </w:r>
      <w:r>
        <w:t>The organization shall establish, implement, document, and maintain a control for risk treatment that is proportionate to risk, business impact, data sensitivity, and AI system use. The control shall define ownership, required activities, review cadence, and records needed to demonstrate implementation.</w:t>
      </w:r>
    </w:p>
    <w:p w14:paraId="55B14FC3" w14:textId="77777777" w:rsidR="004D014E" w:rsidRDefault="00EC2EF7" w:rsidP="00F421B2">
      <w:pPr>
        <w:spacing w:after="120"/>
      </w:pPr>
      <w:r>
        <w:rPr>
          <w:b/>
        </w:rPr>
        <w:t>Audit Questions:</w:t>
      </w:r>
    </w:p>
    <w:p w14:paraId="0E4DC04A" w14:textId="77777777" w:rsidR="004D014E" w:rsidRDefault="00EC2EF7" w:rsidP="00F421B2">
      <w:pPr>
        <w:pStyle w:val="ListBullet"/>
      </w:pPr>
      <w:r>
        <w:t>Is the risk activity defined and consistently performed?</w:t>
      </w:r>
    </w:p>
    <w:p w14:paraId="57D67F31" w14:textId="77777777" w:rsidR="004D014E" w:rsidRDefault="00EC2EF7" w:rsidP="00F421B2">
      <w:pPr>
        <w:pStyle w:val="ListBullet"/>
      </w:pPr>
      <w:r>
        <w:t>Are risks scored, assigned, treated, and tracked?</w:t>
      </w:r>
    </w:p>
    <w:p w14:paraId="5ADA705D" w14:textId="77777777" w:rsidR="004D014E" w:rsidRDefault="00EC2EF7" w:rsidP="00F421B2">
      <w:pPr>
        <w:pStyle w:val="ListBullet"/>
      </w:pPr>
      <w:r>
        <w:t>Are risk decisions reviewed and approved at the appropriate level?</w:t>
      </w:r>
    </w:p>
    <w:p w14:paraId="09157967" w14:textId="77777777" w:rsidR="004D014E" w:rsidRDefault="00EC2EF7" w:rsidP="00F421B2">
      <w:pPr>
        <w:spacing w:after="120"/>
      </w:pPr>
      <w:r>
        <w:rPr>
          <w:b/>
        </w:rPr>
        <w:t>Evidence:</w:t>
      </w:r>
    </w:p>
    <w:p w14:paraId="17DF2130" w14:textId="77777777" w:rsidR="004D014E" w:rsidRDefault="00EC2EF7" w:rsidP="00F421B2">
      <w:pPr>
        <w:pStyle w:val="ListBullet"/>
      </w:pPr>
      <w:r>
        <w:t>Risk methodology or procedure</w:t>
      </w:r>
    </w:p>
    <w:p w14:paraId="6608EDD3" w14:textId="77777777" w:rsidR="004D014E" w:rsidRDefault="00EC2EF7" w:rsidP="00F421B2">
      <w:pPr>
        <w:pStyle w:val="ListBullet"/>
      </w:pPr>
      <w:r>
        <w:t>Risk register or assessment records</w:t>
      </w:r>
    </w:p>
    <w:p w14:paraId="7F98AB1D" w14:textId="77777777" w:rsidR="004D014E" w:rsidRDefault="00EC2EF7" w:rsidP="00F421B2">
      <w:pPr>
        <w:pStyle w:val="ListBullet"/>
      </w:pPr>
      <w:r>
        <w:t>Treatment, acceptance, or monitoring records</w:t>
      </w:r>
    </w:p>
    <w:p w14:paraId="1EE97438" w14:textId="77777777" w:rsidR="004D014E" w:rsidRDefault="00EC2EF7" w:rsidP="00F421B2">
      <w:pPr>
        <w:spacing w:after="120"/>
      </w:pPr>
      <w:r>
        <w:rPr>
          <w:b/>
        </w:rPr>
        <w:t xml:space="preserve">ISO/IEC 27001: </w:t>
      </w:r>
      <w:r>
        <w:t>Clauses 6.1.3, 8.1, and 8.3; Annex A 5.7, 5.9, and 5.30</w:t>
      </w:r>
    </w:p>
    <w:p w14:paraId="7D1C4568" w14:textId="77777777" w:rsidR="004D014E" w:rsidRDefault="00EC2EF7" w:rsidP="00F421B2">
      <w:pPr>
        <w:spacing w:after="120"/>
      </w:pPr>
      <w:r>
        <w:rPr>
          <w:b/>
        </w:rPr>
        <w:t xml:space="preserve">ISO/IEC 42001: </w:t>
      </w:r>
      <w:r>
        <w:t>Clauses 6.1, 8.2, 8.3, and 8.5; Annex A Controls 4, 5, 6, and 10</w:t>
      </w:r>
    </w:p>
    <w:p w14:paraId="409FA868" w14:textId="77777777" w:rsidR="004D014E" w:rsidRDefault="00EC2EF7" w:rsidP="00F421B2">
      <w:pPr>
        <w:spacing w:after="120"/>
      </w:pPr>
      <w:r>
        <w:rPr>
          <w:b/>
        </w:rPr>
        <w:t xml:space="preserve">NIST AI RMF: </w:t>
      </w:r>
      <w:r>
        <w:t>Manage</w:t>
      </w:r>
    </w:p>
    <w:p w14:paraId="480C80E9" w14:textId="77777777" w:rsidR="004D014E" w:rsidRDefault="00EC2EF7" w:rsidP="00F421B2">
      <w:pPr>
        <w:spacing w:after="120"/>
      </w:pPr>
      <w:r>
        <w:rPr>
          <w:b/>
        </w:rPr>
        <w:t xml:space="preserve">NIST SP 800-53: </w:t>
      </w:r>
      <w:r>
        <w:t>RA-7, CA-5</w:t>
      </w:r>
    </w:p>
    <w:p w14:paraId="22BA5066" w14:textId="77777777" w:rsidR="004D014E" w:rsidRDefault="00EC2EF7" w:rsidP="00F421B2">
      <w:pPr>
        <w:spacing w:after="120"/>
      </w:pPr>
      <w:r>
        <w:rPr>
          <w:b/>
        </w:rPr>
        <w:t xml:space="preserve">California Laws: </w:t>
      </w:r>
      <w:r>
        <w:t>California Civil Code §1798.81.5(b); Indirectly: California Government Code §11549.3</w:t>
      </w:r>
    </w:p>
    <w:p w14:paraId="60AB2627" w14:textId="77777777" w:rsidR="004D014E" w:rsidRDefault="00EC2EF7" w:rsidP="00F421B2">
      <w:pPr>
        <w:spacing w:after="120"/>
      </w:pPr>
      <w:r>
        <w:rPr>
          <w:b/>
        </w:rPr>
        <w:t xml:space="preserve">Testing Procedure: </w:t>
      </w:r>
      <w:r>
        <w:t>Review risk methodology; sample 2-3 risk records; verify scoring, ownership, treatment, acceptance, approval, and review cadence.</w:t>
      </w:r>
    </w:p>
    <w:p w14:paraId="20E3A2DA" w14:textId="77777777" w:rsidR="004D014E" w:rsidRDefault="00EC2EF7" w:rsidP="00F421B2">
      <w:pPr>
        <w:spacing w:after="120"/>
      </w:pPr>
      <w:r>
        <w:rPr>
          <w:b/>
        </w:rPr>
        <w:t xml:space="preserve">Maturity Score (0-5): </w:t>
      </w:r>
      <w:r>
        <w:t>___</w:t>
      </w:r>
    </w:p>
    <w:p w14:paraId="57EB4243" w14:textId="77777777" w:rsidR="004D014E" w:rsidRDefault="00EC2EF7" w:rsidP="00F421B2">
      <w:pPr>
        <w:pStyle w:val="Heading2"/>
        <w:contextualSpacing/>
      </w:pPr>
      <w:bookmarkStart w:id="42" w:name="_Toc238903603"/>
      <w:r>
        <w:t>RISK-05 - Risk Register Management</w:t>
      </w:r>
      <w:bookmarkEnd w:id="42"/>
    </w:p>
    <w:p w14:paraId="7759DF99" w14:textId="77777777" w:rsidR="004D014E" w:rsidRDefault="00EC2EF7" w:rsidP="00F421B2">
      <w:pPr>
        <w:spacing w:after="120"/>
      </w:pPr>
      <w:r>
        <w:rPr>
          <w:b/>
        </w:rPr>
        <w:t xml:space="preserve">Control Type: </w:t>
      </w:r>
      <w:r>
        <w:t>Directive</w:t>
      </w:r>
    </w:p>
    <w:p w14:paraId="4DE3F9ED" w14:textId="77777777" w:rsidR="004D014E" w:rsidRDefault="00EC2EF7" w:rsidP="00F421B2">
      <w:pPr>
        <w:spacing w:after="120"/>
      </w:pPr>
      <w:r>
        <w:rPr>
          <w:b/>
        </w:rPr>
        <w:t xml:space="preserve">Control Objective: </w:t>
      </w:r>
      <w:r>
        <w:t>Ensure risks are identified, assessed, prioritized, treated, and monitored using consistent criteria that include cybersecurity, privacy, and AI-specific harms. This control focuses specifically on risk register management.</w:t>
      </w:r>
    </w:p>
    <w:p w14:paraId="3DF7D0FD" w14:textId="77777777" w:rsidR="004D014E" w:rsidRDefault="00EC2EF7" w:rsidP="00F421B2">
      <w:pPr>
        <w:spacing w:after="120"/>
      </w:pPr>
      <w:r>
        <w:rPr>
          <w:b/>
        </w:rPr>
        <w:t xml:space="preserve">Control Statement: </w:t>
      </w:r>
      <w:r>
        <w:t>The organization shall establish, implement, document, and maintain a control for risk register management that is proportionate to risk, business impact, data sensitivity, and AI system use. The control shall define ownership, required activities, review cadence, and records needed to demonstrate implementation.</w:t>
      </w:r>
    </w:p>
    <w:p w14:paraId="67195638" w14:textId="77777777" w:rsidR="004D014E" w:rsidRDefault="00EC2EF7" w:rsidP="00F421B2">
      <w:pPr>
        <w:spacing w:after="120"/>
      </w:pPr>
      <w:r>
        <w:rPr>
          <w:b/>
        </w:rPr>
        <w:t>Audit Questions:</w:t>
      </w:r>
    </w:p>
    <w:p w14:paraId="520D9A27" w14:textId="77777777" w:rsidR="004D014E" w:rsidRDefault="00EC2EF7" w:rsidP="00F421B2">
      <w:pPr>
        <w:pStyle w:val="ListBullet"/>
      </w:pPr>
      <w:r>
        <w:t>Is the risk activity defined and consistently performed?</w:t>
      </w:r>
    </w:p>
    <w:p w14:paraId="6EDFB503" w14:textId="77777777" w:rsidR="004D014E" w:rsidRDefault="00EC2EF7" w:rsidP="00F421B2">
      <w:pPr>
        <w:pStyle w:val="ListBullet"/>
      </w:pPr>
      <w:r>
        <w:t>Are risks scored, assigned, treated, and tracked?</w:t>
      </w:r>
    </w:p>
    <w:p w14:paraId="1730350B" w14:textId="77777777" w:rsidR="004D014E" w:rsidRDefault="00EC2EF7" w:rsidP="00F421B2">
      <w:pPr>
        <w:pStyle w:val="ListBullet"/>
      </w:pPr>
      <w:r>
        <w:t>Are risk decisions reviewed and approved at the appropriate level?</w:t>
      </w:r>
    </w:p>
    <w:p w14:paraId="2F6FB1B3" w14:textId="77777777" w:rsidR="004D014E" w:rsidRDefault="00EC2EF7" w:rsidP="00F421B2">
      <w:pPr>
        <w:spacing w:after="120"/>
      </w:pPr>
      <w:r>
        <w:rPr>
          <w:b/>
        </w:rPr>
        <w:t>Evidence:</w:t>
      </w:r>
    </w:p>
    <w:p w14:paraId="6B00FD89" w14:textId="77777777" w:rsidR="004D014E" w:rsidRDefault="00EC2EF7" w:rsidP="00F421B2">
      <w:pPr>
        <w:pStyle w:val="ListBullet"/>
      </w:pPr>
      <w:r>
        <w:lastRenderedPageBreak/>
        <w:t>Risk methodology or procedure</w:t>
      </w:r>
    </w:p>
    <w:p w14:paraId="200B64FC" w14:textId="77777777" w:rsidR="004D014E" w:rsidRDefault="00EC2EF7" w:rsidP="00F421B2">
      <w:pPr>
        <w:pStyle w:val="ListBullet"/>
      </w:pPr>
      <w:r>
        <w:t>Risk register or assessment records</w:t>
      </w:r>
    </w:p>
    <w:p w14:paraId="702DE6E5" w14:textId="77777777" w:rsidR="004D014E" w:rsidRDefault="00EC2EF7" w:rsidP="00F421B2">
      <w:pPr>
        <w:pStyle w:val="ListBullet"/>
      </w:pPr>
      <w:r>
        <w:t>Treatment, acceptance, or monitoring records</w:t>
      </w:r>
    </w:p>
    <w:p w14:paraId="2BFFC6BE" w14:textId="77777777" w:rsidR="004D014E" w:rsidRDefault="00EC2EF7" w:rsidP="00F421B2">
      <w:pPr>
        <w:spacing w:after="120"/>
      </w:pPr>
      <w:r>
        <w:rPr>
          <w:b/>
        </w:rPr>
        <w:t xml:space="preserve">ISO/IEC 27001: </w:t>
      </w:r>
      <w:r>
        <w:t>Clauses 6.1, 7.5, and 8.1; Annex A 5.7 and 5.37</w:t>
      </w:r>
    </w:p>
    <w:p w14:paraId="0E784211" w14:textId="77777777" w:rsidR="004D014E" w:rsidRDefault="00EC2EF7" w:rsidP="00F421B2">
      <w:pPr>
        <w:spacing w:after="120"/>
      </w:pPr>
      <w:r>
        <w:rPr>
          <w:b/>
        </w:rPr>
        <w:t xml:space="preserve">ISO/IEC 42001: </w:t>
      </w:r>
      <w:r>
        <w:t>Clauses 6.1, 7.5, and 8.2; Annex A Controls 4, 5, and 10</w:t>
      </w:r>
    </w:p>
    <w:p w14:paraId="368B2DE4" w14:textId="77777777" w:rsidR="004D014E" w:rsidRDefault="00EC2EF7" w:rsidP="00F421B2">
      <w:pPr>
        <w:spacing w:after="120"/>
      </w:pPr>
      <w:r>
        <w:rPr>
          <w:b/>
        </w:rPr>
        <w:t xml:space="preserve">NIST AI RMF: </w:t>
      </w:r>
      <w:r>
        <w:t>Govern / Measure</w:t>
      </w:r>
    </w:p>
    <w:p w14:paraId="146C41A6" w14:textId="77777777" w:rsidR="004D014E" w:rsidRDefault="00EC2EF7" w:rsidP="00F421B2">
      <w:pPr>
        <w:spacing w:after="120"/>
      </w:pPr>
      <w:r>
        <w:rPr>
          <w:b/>
        </w:rPr>
        <w:t xml:space="preserve">NIST SP 800-53: </w:t>
      </w:r>
      <w:r>
        <w:t>RA-3, PM-4</w:t>
      </w:r>
    </w:p>
    <w:p w14:paraId="181F2B2A" w14:textId="77777777" w:rsidR="004D014E" w:rsidRDefault="00EC2EF7" w:rsidP="00F421B2">
      <w:pPr>
        <w:spacing w:after="120"/>
      </w:pPr>
      <w:r>
        <w:rPr>
          <w:b/>
        </w:rPr>
        <w:t xml:space="preserve">California Laws: </w:t>
      </w:r>
      <w:r>
        <w:t>California Civil Code §1798.81.5(b); Indirectly: California Government Code §11549.3</w:t>
      </w:r>
    </w:p>
    <w:p w14:paraId="7EC7A406" w14:textId="77777777" w:rsidR="004D014E" w:rsidRDefault="00EC2EF7" w:rsidP="00F421B2">
      <w:pPr>
        <w:spacing w:after="120"/>
      </w:pPr>
      <w:r>
        <w:rPr>
          <w:b/>
        </w:rPr>
        <w:t xml:space="preserve">Testing Procedure: </w:t>
      </w:r>
      <w:r>
        <w:t>Review risk methodology; sample 2-3 risk records; verify scoring, ownership, treatment, acceptance, approval, and review cadence.</w:t>
      </w:r>
    </w:p>
    <w:p w14:paraId="4BEC7C1B" w14:textId="77777777" w:rsidR="004D014E" w:rsidRDefault="00EC2EF7" w:rsidP="00F421B2">
      <w:pPr>
        <w:spacing w:after="120"/>
      </w:pPr>
      <w:r>
        <w:rPr>
          <w:b/>
        </w:rPr>
        <w:t xml:space="preserve">Maturity Score (0-5): </w:t>
      </w:r>
      <w:r>
        <w:t>___</w:t>
      </w:r>
    </w:p>
    <w:p w14:paraId="4A61F073" w14:textId="77777777" w:rsidR="004D014E" w:rsidRDefault="00EC2EF7" w:rsidP="00F421B2">
      <w:pPr>
        <w:pStyle w:val="Heading2"/>
        <w:contextualSpacing/>
      </w:pPr>
      <w:bookmarkStart w:id="43" w:name="_Toc238903604"/>
      <w:r>
        <w:t>RISK-06 - AI Risk Specific Assessment</w:t>
      </w:r>
      <w:bookmarkEnd w:id="43"/>
    </w:p>
    <w:p w14:paraId="2A52410C" w14:textId="77777777" w:rsidR="004D014E" w:rsidRDefault="00EC2EF7" w:rsidP="00F421B2">
      <w:pPr>
        <w:spacing w:after="120"/>
      </w:pPr>
      <w:r>
        <w:rPr>
          <w:b/>
        </w:rPr>
        <w:t xml:space="preserve">Control Type: </w:t>
      </w:r>
      <w:r>
        <w:t>Directive</w:t>
      </w:r>
    </w:p>
    <w:p w14:paraId="309637F6" w14:textId="77777777" w:rsidR="004D014E" w:rsidRDefault="00EC2EF7" w:rsidP="00F421B2">
      <w:pPr>
        <w:spacing w:after="120"/>
      </w:pPr>
      <w:r>
        <w:rPr>
          <w:b/>
        </w:rPr>
        <w:t xml:space="preserve">Control Objective: </w:t>
      </w:r>
      <w:r>
        <w:t>Ensure risks are identified, assessed, prioritized, treated, and monitored using consistent criteria that include cybersecurity, privacy, and AI-specific harms. This control focuses specifically on ai risk specific assessment.</w:t>
      </w:r>
    </w:p>
    <w:p w14:paraId="0DEDA09A" w14:textId="77777777" w:rsidR="004D014E" w:rsidRDefault="00EC2EF7" w:rsidP="00F421B2">
      <w:pPr>
        <w:spacing w:after="120"/>
      </w:pPr>
      <w:r>
        <w:rPr>
          <w:b/>
        </w:rPr>
        <w:t xml:space="preserve">Control Statement: </w:t>
      </w:r>
      <w:r>
        <w:t>The organization shall establish, implement, document, and maintain a control for ai risk specific assessment that is proportionate to risk, business impact, data sensitivity, and AI system use. The control shall define ownership, required activities, review cadence, and records needed to demonstrate implementation.</w:t>
      </w:r>
    </w:p>
    <w:p w14:paraId="7036EB51" w14:textId="77777777" w:rsidR="004D014E" w:rsidRDefault="00EC2EF7" w:rsidP="00F421B2">
      <w:pPr>
        <w:spacing w:after="120"/>
      </w:pPr>
      <w:r>
        <w:rPr>
          <w:b/>
        </w:rPr>
        <w:t>Audit Questions:</w:t>
      </w:r>
    </w:p>
    <w:p w14:paraId="05EE652F" w14:textId="77777777" w:rsidR="004D014E" w:rsidRDefault="00EC2EF7" w:rsidP="00F421B2">
      <w:pPr>
        <w:pStyle w:val="ListBullet"/>
      </w:pPr>
      <w:r>
        <w:t>Is the AI-specific requirement formally documented, assigned, and approved?</w:t>
      </w:r>
    </w:p>
    <w:p w14:paraId="25AC7F23" w14:textId="77777777" w:rsidR="004D014E" w:rsidRDefault="00EC2EF7" w:rsidP="00F421B2">
      <w:pPr>
        <w:pStyle w:val="ListBullet"/>
      </w:pPr>
      <w:r>
        <w:t>Is the requirement implemented for applicable AI systems, models, datasets, prompts, or interfaces?</w:t>
      </w:r>
    </w:p>
    <w:p w14:paraId="65962AFE" w14:textId="77777777" w:rsidR="004D014E" w:rsidRDefault="00EC2EF7" w:rsidP="00F421B2">
      <w:pPr>
        <w:pStyle w:val="ListBullet"/>
      </w:pPr>
      <w:r>
        <w:t>Are results monitored, reviewed, and improved based on risk and observed performance?</w:t>
      </w:r>
    </w:p>
    <w:p w14:paraId="4CFC44D7" w14:textId="77777777" w:rsidR="004D014E" w:rsidRDefault="00EC2EF7" w:rsidP="00F421B2">
      <w:pPr>
        <w:spacing w:after="120"/>
      </w:pPr>
      <w:r>
        <w:rPr>
          <w:b/>
        </w:rPr>
        <w:t>Evidence:</w:t>
      </w:r>
    </w:p>
    <w:p w14:paraId="04E9BB89" w14:textId="77777777" w:rsidR="004D014E" w:rsidRDefault="00EC2EF7" w:rsidP="00F421B2">
      <w:pPr>
        <w:pStyle w:val="ListBullet"/>
      </w:pPr>
      <w:r>
        <w:t>AI system or model documentation</w:t>
      </w:r>
    </w:p>
    <w:p w14:paraId="15CC1891" w14:textId="77777777" w:rsidR="004D014E" w:rsidRDefault="00EC2EF7" w:rsidP="00F421B2">
      <w:pPr>
        <w:pStyle w:val="ListBullet"/>
      </w:pPr>
      <w:r>
        <w:t>Validation, monitoring, or test reports</w:t>
      </w:r>
    </w:p>
    <w:p w14:paraId="51D72314" w14:textId="77777777" w:rsidR="004D014E" w:rsidRDefault="00EC2EF7" w:rsidP="00F421B2">
      <w:pPr>
        <w:pStyle w:val="ListBullet"/>
      </w:pPr>
      <w:r>
        <w:t>Approval, access, change, or incident records</w:t>
      </w:r>
    </w:p>
    <w:p w14:paraId="45699D24" w14:textId="77777777" w:rsidR="004D014E" w:rsidRDefault="00EC2EF7" w:rsidP="00F421B2">
      <w:pPr>
        <w:spacing w:after="120"/>
      </w:pPr>
      <w:r>
        <w:rPr>
          <w:b/>
        </w:rPr>
        <w:t xml:space="preserve">ISO/IEC 27001: </w:t>
      </w:r>
      <w:r>
        <w:t>Clauses 6.1.2, 8.2, and 9.1; Annex A 5.7, 5.30, and 5.36</w:t>
      </w:r>
    </w:p>
    <w:p w14:paraId="7FBE56F9" w14:textId="77777777" w:rsidR="004D014E" w:rsidRDefault="00EC2EF7" w:rsidP="00F421B2">
      <w:pPr>
        <w:spacing w:after="120"/>
      </w:pPr>
      <w:r>
        <w:rPr>
          <w:b/>
        </w:rPr>
        <w:t xml:space="preserve">ISO/IEC 42001: </w:t>
      </w:r>
      <w:r>
        <w:t>Clauses 6.1, 8.2, 8.3, and 9.1; Annex A Controls 4, 5, 6, 8, and 9</w:t>
      </w:r>
    </w:p>
    <w:p w14:paraId="441B9A0C" w14:textId="77777777" w:rsidR="004D014E" w:rsidRDefault="00EC2EF7" w:rsidP="00F421B2">
      <w:pPr>
        <w:spacing w:after="120"/>
      </w:pPr>
      <w:r>
        <w:rPr>
          <w:b/>
        </w:rPr>
        <w:t xml:space="preserve">NIST AI RMF: </w:t>
      </w:r>
      <w:r>
        <w:t>Measure</w:t>
      </w:r>
    </w:p>
    <w:p w14:paraId="71F1A77B" w14:textId="77777777" w:rsidR="004D014E" w:rsidRDefault="00EC2EF7" w:rsidP="00F421B2">
      <w:pPr>
        <w:spacing w:after="120"/>
      </w:pPr>
      <w:r>
        <w:rPr>
          <w:b/>
        </w:rPr>
        <w:t xml:space="preserve">NIST SP 800-53: </w:t>
      </w:r>
      <w:r>
        <w:t>RA-3, RA-8</w:t>
      </w:r>
    </w:p>
    <w:p w14:paraId="5EB313D1" w14:textId="77777777" w:rsidR="004D014E" w:rsidRDefault="00EC2EF7" w:rsidP="00F421B2">
      <w:pPr>
        <w:spacing w:after="120"/>
      </w:pPr>
      <w:r>
        <w:rPr>
          <w:b/>
        </w:rPr>
        <w:t xml:space="preserve">California Laws: </w:t>
      </w:r>
      <w:r>
        <w:t>California Civil Code §1798.81.5(b); Emerging: CPRA Automated Decision-Making Technology (ADMT) Regulations; Emerging: California Privacy Protection Agency (CPPA) AI risk evaluation rulemaking</w:t>
      </w:r>
    </w:p>
    <w:p w14:paraId="170C15C4" w14:textId="77777777" w:rsidR="004D014E" w:rsidRDefault="00EC2EF7" w:rsidP="00F421B2">
      <w:pPr>
        <w:spacing w:after="120"/>
      </w:pPr>
      <w:r>
        <w:rPr>
          <w:b/>
        </w:rPr>
        <w:t xml:space="preserve">Testing Procedure: </w:t>
      </w:r>
      <w:r>
        <w:t>Sample applicable AI systems; review documentation, approvals, validation, monitoring, access, change, and risk records; verify implementation and review cadence.</w:t>
      </w:r>
    </w:p>
    <w:p w14:paraId="45ABB5B4" w14:textId="77777777" w:rsidR="004D014E" w:rsidRDefault="00EC2EF7" w:rsidP="00F421B2">
      <w:pPr>
        <w:spacing w:after="120"/>
      </w:pPr>
      <w:r>
        <w:rPr>
          <w:b/>
        </w:rPr>
        <w:t xml:space="preserve">Maturity Score (0-5): </w:t>
      </w:r>
      <w:r>
        <w:t>___</w:t>
      </w:r>
    </w:p>
    <w:p w14:paraId="67668864" w14:textId="77777777" w:rsidR="004D014E" w:rsidRDefault="00EC2EF7" w:rsidP="00F421B2">
      <w:pPr>
        <w:pStyle w:val="Heading2"/>
        <w:contextualSpacing/>
      </w:pPr>
      <w:bookmarkStart w:id="44" w:name="_Toc238903605"/>
      <w:r>
        <w:t>RISK-07 - Third-Party Risk Management</w:t>
      </w:r>
      <w:bookmarkEnd w:id="44"/>
    </w:p>
    <w:p w14:paraId="638B4189" w14:textId="77777777" w:rsidR="004D014E" w:rsidRDefault="00EC2EF7" w:rsidP="00F421B2">
      <w:pPr>
        <w:spacing w:after="120"/>
      </w:pPr>
      <w:r>
        <w:rPr>
          <w:b/>
        </w:rPr>
        <w:t xml:space="preserve">Control Type: </w:t>
      </w:r>
      <w:r>
        <w:t>Directive</w:t>
      </w:r>
    </w:p>
    <w:p w14:paraId="705E2378" w14:textId="77777777" w:rsidR="004D014E" w:rsidRDefault="00EC2EF7" w:rsidP="00F421B2">
      <w:pPr>
        <w:spacing w:after="120"/>
      </w:pPr>
      <w:r>
        <w:rPr>
          <w:b/>
        </w:rPr>
        <w:t xml:space="preserve">Control Objective: </w:t>
      </w:r>
      <w:r>
        <w:t>Ensure risks are identified, assessed, prioritized, treated, and monitored using consistent criteria that include cybersecurity, privacy, and AI-specific harms. This control focuses specifically on third-party risk management.</w:t>
      </w:r>
    </w:p>
    <w:p w14:paraId="6683B8B7" w14:textId="77777777" w:rsidR="004D014E" w:rsidRDefault="00EC2EF7" w:rsidP="00F421B2">
      <w:pPr>
        <w:spacing w:after="120"/>
      </w:pPr>
      <w:r>
        <w:rPr>
          <w:b/>
        </w:rPr>
        <w:t xml:space="preserve">Control Statement: </w:t>
      </w:r>
      <w:r>
        <w:t>The organization shall establish, implement, document, and maintain a control for third-party risk management that is proportionate to risk, business impact, data sensitivity, and AI system use. The control shall define ownership, required activities, review cadence, and records needed to demonstrate implementation.</w:t>
      </w:r>
    </w:p>
    <w:p w14:paraId="665223B6" w14:textId="77777777" w:rsidR="004D014E" w:rsidRDefault="00EC2EF7" w:rsidP="00F421B2">
      <w:pPr>
        <w:spacing w:after="120"/>
      </w:pPr>
      <w:r>
        <w:rPr>
          <w:b/>
        </w:rPr>
        <w:t>Audit Questions:</w:t>
      </w:r>
    </w:p>
    <w:p w14:paraId="7830F825" w14:textId="77777777" w:rsidR="004D014E" w:rsidRDefault="00EC2EF7" w:rsidP="00F421B2">
      <w:pPr>
        <w:pStyle w:val="ListBullet"/>
      </w:pPr>
      <w:r>
        <w:lastRenderedPageBreak/>
        <w:t>Is the risk activity defined and consistently performed?</w:t>
      </w:r>
    </w:p>
    <w:p w14:paraId="09ACAD63" w14:textId="77777777" w:rsidR="004D014E" w:rsidRDefault="00EC2EF7" w:rsidP="00F421B2">
      <w:pPr>
        <w:pStyle w:val="ListBullet"/>
      </w:pPr>
      <w:r>
        <w:t>Are risks scored, assigned, treated, and tracked?</w:t>
      </w:r>
    </w:p>
    <w:p w14:paraId="408471E0" w14:textId="77777777" w:rsidR="004D014E" w:rsidRDefault="00EC2EF7" w:rsidP="00F421B2">
      <w:pPr>
        <w:pStyle w:val="ListBullet"/>
      </w:pPr>
      <w:r>
        <w:t>Are risk decisions reviewed and approved at the appropriate level?</w:t>
      </w:r>
    </w:p>
    <w:p w14:paraId="34118015" w14:textId="77777777" w:rsidR="004D014E" w:rsidRDefault="00EC2EF7" w:rsidP="00F421B2">
      <w:pPr>
        <w:spacing w:after="120"/>
      </w:pPr>
      <w:r>
        <w:rPr>
          <w:b/>
        </w:rPr>
        <w:t>Evidence:</w:t>
      </w:r>
    </w:p>
    <w:p w14:paraId="1E6B7A13" w14:textId="77777777" w:rsidR="004D014E" w:rsidRDefault="00EC2EF7" w:rsidP="00F421B2">
      <w:pPr>
        <w:pStyle w:val="ListBullet"/>
      </w:pPr>
      <w:r>
        <w:t>Risk methodology or procedure</w:t>
      </w:r>
    </w:p>
    <w:p w14:paraId="1C36F994" w14:textId="77777777" w:rsidR="004D014E" w:rsidRDefault="00EC2EF7" w:rsidP="00F421B2">
      <w:pPr>
        <w:pStyle w:val="ListBullet"/>
      </w:pPr>
      <w:r>
        <w:t>Risk register or assessment records</w:t>
      </w:r>
    </w:p>
    <w:p w14:paraId="041171F8" w14:textId="77777777" w:rsidR="004D014E" w:rsidRDefault="00EC2EF7" w:rsidP="00F421B2">
      <w:pPr>
        <w:pStyle w:val="ListBullet"/>
      </w:pPr>
      <w:r>
        <w:t>Treatment, acceptance, or monitoring records</w:t>
      </w:r>
    </w:p>
    <w:p w14:paraId="2C4DEA59" w14:textId="77777777" w:rsidR="004D014E" w:rsidRDefault="00EC2EF7" w:rsidP="00F421B2">
      <w:pPr>
        <w:spacing w:after="120"/>
      </w:pPr>
      <w:r>
        <w:rPr>
          <w:b/>
        </w:rPr>
        <w:t xml:space="preserve">ISO/IEC 27001: </w:t>
      </w:r>
      <w:r>
        <w:t>Clauses 5.19, 5.20, 5.21, and 6.1; Annex A 5.19, 5.20, 5.21, and 5.22</w:t>
      </w:r>
    </w:p>
    <w:p w14:paraId="44241519" w14:textId="77777777" w:rsidR="004D014E" w:rsidRDefault="00EC2EF7" w:rsidP="00F421B2">
      <w:pPr>
        <w:spacing w:after="120"/>
      </w:pPr>
      <w:r>
        <w:rPr>
          <w:b/>
        </w:rPr>
        <w:t xml:space="preserve">ISO/IEC 42001: </w:t>
      </w:r>
      <w:r>
        <w:t>Clauses 6.1, 8.2, and 8.5; Annex A Controls 4, 5, 6, and 10</w:t>
      </w:r>
    </w:p>
    <w:p w14:paraId="374A45D6" w14:textId="77777777" w:rsidR="004D014E" w:rsidRDefault="00EC2EF7" w:rsidP="00F421B2">
      <w:pPr>
        <w:spacing w:after="120"/>
      </w:pPr>
      <w:r>
        <w:rPr>
          <w:b/>
        </w:rPr>
        <w:t xml:space="preserve">NIST AI RMF: </w:t>
      </w:r>
      <w:r>
        <w:t>Govern / Manage</w:t>
      </w:r>
    </w:p>
    <w:p w14:paraId="3765EFD8" w14:textId="77777777" w:rsidR="004D014E" w:rsidRDefault="00EC2EF7" w:rsidP="00F421B2">
      <w:pPr>
        <w:spacing w:after="120"/>
      </w:pPr>
      <w:r>
        <w:rPr>
          <w:b/>
        </w:rPr>
        <w:t xml:space="preserve">NIST SP 800-53: </w:t>
      </w:r>
      <w:r>
        <w:t>SA-9, SR-2, SR-3, SR-6</w:t>
      </w:r>
    </w:p>
    <w:p w14:paraId="5CAF07C9" w14:textId="77777777" w:rsidR="004D014E" w:rsidRDefault="00EC2EF7" w:rsidP="00F421B2">
      <w:pPr>
        <w:spacing w:after="120"/>
      </w:pPr>
      <w:r>
        <w:rPr>
          <w:b/>
        </w:rPr>
        <w:t xml:space="preserve">California Laws: </w:t>
      </w:r>
      <w:r>
        <w:t>California Civil Code §§1798.100–1798.199; California Consumer Privacy Act (CCPA); California Privacy Rights Act (CPRA); Indirectly: California Government Code §11549.3</w:t>
      </w:r>
    </w:p>
    <w:p w14:paraId="41CA8D73" w14:textId="77777777" w:rsidR="004D014E" w:rsidRDefault="00EC2EF7" w:rsidP="00F421B2">
      <w:pPr>
        <w:spacing w:after="120"/>
      </w:pPr>
      <w:r>
        <w:rPr>
          <w:b/>
        </w:rPr>
        <w:t xml:space="preserve">Testing Procedure: </w:t>
      </w:r>
      <w:r>
        <w:t>Review risk methodology; sample 2-3 risk records; verify scoring, ownership, treatment, acceptance, approval, and review cadence.</w:t>
      </w:r>
    </w:p>
    <w:p w14:paraId="12A1500B" w14:textId="77777777" w:rsidR="004D014E" w:rsidRDefault="00EC2EF7" w:rsidP="00F421B2">
      <w:pPr>
        <w:spacing w:after="120"/>
      </w:pPr>
      <w:r>
        <w:rPr>
          <w:b/>
        </w:rPr>
        <w:t xml:space="preserve">Maturity Score (0-5): </w:t>
      </w:r>
      <w:r>
        <w:t>___</w:t>
      </w:r>
    </w:p>
    <w:p w14:paraId="5188729D" w14:textId="77777777" w:rsidR="004D014E" w:rsidRDefault="00EC2EF7" w:rsidP="00F421B2">
      <w:pPr>
        <w:pStyle w:val="Heading2"/>
        <w:contextualSpacing/>
      </w:pPr>
      <w:bookmarkStart w:id="45" w:name="_Toc238903606"/>
      <w:r>
        <w:t>RISK-08 - Risk Monitoring and Review</w:t>
      </w:r>
      <w:bookmarkEnd w:id="45"/>
    </w:p>
    <w:p w14:paraId="7AA1C8D9" w14:textId="77777777" w:rsidR="004D014E" w:rsidRDefault="00EC2EF7" w:rsidP="00F421B2">
      <w:pPr>
        <w:spacing w:after="120"/>
      </w:pPr>
      <w:r>
        <w:rPr>
          <w:b/>
        </w:rPr>
        <w:t xml:space="preserve">Control Type: </w:t>
      </w:r>
      <w:r>
        <w:t>Directive / Preventive</w:t>
      </w:r>
    </w:p>
    <w:p w14:paraId="2BA3288A" w14:textId="77777777" w:rsidR="004D014E" w:rsidRDefault="00EC2EF7" w:rsidP="00F421B2">
      <w:pPr>
        <w:spacing w:after="120"/>
      </w:pPr>
      <w:r>
        <w:rPr>
          <w:b/>
        </w:rPr>
        <w:t xml:space="preserve">Control Objective: </w:t>
      </w:r>
      <w:r>
        <w:t>Ensure risks are identified, assessed, prioritized, treated, and monitored using consistent criteria that include cybersecurity, privacy, and AI-specific harms. This control focuses specifically on risk monitoring and review.</w:t>
      </w:r>
    </w:p>
    <w:p w14:paraId="2D570BC7" w14:textId="77777777" w:rsidR="004D014E" w:rsidRDefault="00EC2EF7" w:rsidP="00F421B2">
      <w:pPr>
        <w:spacing w:after="120"/>
      </w:pPr>
      <w:r>
        <w:rPr>
          <w:b/>
        </w:rPr>
        <w:t xml:space="preserve">Control Statement: </w:t>
      </w:r>
      <w:r>
        <w:t>The organization shall establish, implement, document, and maintain a control for risk monitoring and review that is proportionate to risk, business impact, data sensitivity, and AI system use. The control shall define ownership, required activities, review cadence, and records needed to demonstrate implementation.</w:t>
      </w:r>
    </w:p>
    <w:p w14:paraId="7F6B9C5E" w14:textId="77777777" w:rsidR="004D014E" w:rsidRDefault="00EC2EF7" w:rsidP="00F421B2">
      <w:pPr>
        <w:spacing w:after="120"/>
      </w:pPr>
      <w:r>
        <w:rPr>
          <w:b/>
        </w:rPr>
        <w:t>Audit Questions:</w:t>
      </w:r>
    </w:p>
    <w:p w14:paraId="5E5AC280" w14:textId="77777777" w:rsidR="004D014E" w:rsidRDefault="00EC2EF7" w:rsidP="00F421B2">
      <w:pPr>
        <w:pStyle w:val="ListBullet"/>
      </w:pPr>
      <w:r>
        <w:t>Is the risk activity defined and consistently performed?</w:t>
      </w:r>
    </w:p>
    <w:p w14:paraId="5AE4882F" w14:textId="77777777" w:rsidR="004D014E" w:rsidRDefault="00EC2EF7" w:rsidP="00F421B2">
      <w:pPr>
        <w:pStyle w:val="ListBullet"/>
      </w:pPr>
      <w:r>
        <w:t>Are risks scored, assigned, treated, and tracked?</w:t>
      </w:r>
    </w:p>
    <w:p w14:paraId="0C494B32" w14:textId="77777777" w:rsidR="004D014E" w:rsidRDefault="00EC2EF7" w:rsidP="00F421B2">
      <w:pPr>
        <w:pStyle w:val="ListBullet"/>
      </w:pPr>
      <w:r>
        <w:t>Are risk decisions reviewed and approved at the appropriate level?</w:t>
      </w:r>
    </w:p>
    <w:p w14:paraId="72D661A7" w14:textId="77777777" w:rsidR="004D014E" w:rsidRDefault="00EC2EF7" w:rsidP="00F421B2">
      <w:pPr>
        <w:spacing w:after="120"/>
      </w:pPr>
      <w:r>
        <w:rPr>
          <w:b/>
        </w:rPr>
        <w:t>Evidence:</w:t>
      </w:r>
    </w:p>
    <w:p w14:paraId="256D2F1E" w14:textId="77777777" w:rsidR="004D014E" w:rsidRDefault="00EC2EF7" w:rsidP="00F421B2">
      <w:pPr>
        <w:pStyle w:val="ListBullet"/>
      </w:pPr>
      <w:r>
        <w:t>Risk methodology or procedure</w:t>
      </w:r>
    </w:p>
    <w:p w14:paraId="68B557A8" w14:textId="77777777" w:rsidR="004D014E" w:rsidRDefault="00EC2EF7" w:rsidP="00F421B2">
      <w:pPr>
        <w:pStyle w:val="ListBullet"/>
      </w:pPr>
      <w:r>
        <w:t>Risk register or assessment records</w:t>
      </w:r>
    </w:p>
    <w:p w14:paraId="0FF0A5FF" w14:textId="77777777" w:rsidR="004D014E" w:rsidRDefault="00EC2EF7" w:rsidP="00F421B2">
      <w:pPr>
        <w:pStyle w:val="ListBullet"/>
      </w:pPr>
      <w:r>
        <w:t>Treatment, acceptance, or monitoring records</w:t>
      </w:r>
    </w:p>
    <w:p w14:paraId="1E1CD293" w14:textId="77777777" w:rsidR="004D014E" w:rsidRDefault="00EC2EF7" w:rsidP="00F421B2">
      <w:pPr>
        <w:spacing w:after="120"/>
      </w:pPr>
      <w:r>
        <w:rPr>
          <w:b/>
        </w:rPr>
        <w:t xml:space="preserve">ISO/IEC 27001: </w:t>
      </w:r>
      <w:r>
        <w:t>Clauses 6.1, 9.1, and 9.3; Annex A 5.7, 5.36, and 5.37</w:t>
      </w:r>
    </w:p>
    <w:p w14:paraId="52C707F3" w14:textId="77777777" w:rsidR="004D014E" w:rsidRDefault="00EC2EF7" w:rsidP="00F421B2">
      <w:pPr>
        <w:spacing w:after="120"/>
      </w:pPr>
      <w:r>
        <w:rPr>
          <w:b/>
        </w:rPr>
        <w:t xml:space="preserve">ISO/IEC 42001: </w:t>
      </w:r>
      <w:r>
        <w:t>Clauses 6.1, 9.1, and 9.3; Annex A Controls 5, 9, and 10</w:t>
      </w:r>
    </w:p>
    <w:p w14:paraId="3888D81C" w14:textId="77777777" w:rsidR="004D014E" w:rsidRDefault="00EC2EF7" w:rsidP="00F421B2">
      <w:pPr>
        <w:spacing w:after="120"/>
      </w:pPr>
      <w:r>
        <w:rPr>
          <w:b/>
        </w:rPr>
        <w:t xml:space="preserve">NIST AI RMF: </w:t>
      </w:r>
      <w:r>
        <w:t>Govern / Measure / Manage</w:t>
      </w:r>
    </w:p>
    <w:p w14:paraId="74D7740C" w14:textId="77777777" w:rsidR="004D014E" w:rsidRDefault="00EC2EF7" w:rsidP="00F421B2">
      <w:pPr>
        <w:spacing w:after="120"/>
      </w:pPr>
      <w:r>
        <w:rPr>
          <w:b/>
        </w:rPr>
        <w:t xml:space="preserve">NIST SP 800-53: </w:t>
      </w:r>
      <w:r>
        <w:t>RA-3, CA-7</w:t>
      </w:r>
    </w:p>
    <w:p w14:paraId="088BF450" w14:textId="77777777" w:rsidR="004D014E" w:rsidRDefault="00EC2EF7" w:rsidP="00F421B2">
      <w:pPr>
        <w:spacing w:after="120"/>
      </w:pPr>
      <w:r>
        <w:rPr>
          <w:b/>
        </w:rPr>
        <w:t xml:space="preserve">California Laws: </w:t>
      </w:r>
      <w:r>
        <w:t>California Civil Code §1798.81.5(b); Indirectly: California Government Code §11549.3</w:t>
      </w:r>
    </w:p>
    <w:p w14:paraId="7C284F97" w14:textId="77777777" w:rsidR="004D014E" w:rsidRDefault="00EC2EF7" w:rsidP="00F421B2">
      <w:pPr>
        <w:spacing w:after="120"/>
      </w:pPr>
      <w:r>
        <w:rPr>
          <w:b/>
        </w:rPr>
        <w:t xml:space="preserve">Testing Procedure: </w:t>
      </w:r>
      <w:r>
        <w:t>Review risk methodology; sample 2-3 risk records; verify scoring, ownership, treatment, acceptance, approval, and review cadence.</w:t>
      </w:r>
    </w:p>
    <w:p w14:paraId="31824C57" w14:textId="77777777" w:rsidR="004D014E" w:rsidRDefault="00EC2EF7" w:rsidP="00F421B2">
      <w:pPr>
        <w:spacing w:after="120"/>
      </w:pPr>
      <w:r>
        <w:rPr>
          <w:b/>
        </w:rPr>
        <w:t xml:space="preserve">Maturity Score (0-5): </w:t>
      </w:r>
      <w:r>
        <w:t>___</w:t>
      </w:r>
    </w:p>
    <w:p w14:paraId="6EB78270" w14:textId="77777777" w:rsidR="004D014E" w:rsidRDefault="00EC2EF7" w:rsidP="00F421B2">
      <w:pPr>
        <w:pStyle w:val="Heading2"/>
        <w:contextualSpacing/>
      </w:pPr>
      <w:bookmarkStart w:id="46" w:name="_Toc238903607"/>
      <w:r>
        <w:t>RISK-09 - Algorithmic Impact Assessment</w:t>
      </w:r>
      <w:bookmarkEnd w:id="46"/>
    </w:p>
    <w:p w14:paraId="111404EB" w14:textId="77777777" w:rsidR="004D014E" w:rsidRDefault="00EC2EF7" w:rsidP="00F421B2">
      <w:pPr>
        <w:spacing w:after="120"/>
      </w:pPr>
      <w:r>
        <w:rPr>
          <w:b/>
        </w:rPr>
        <w:t xml:space="preserve">Control Type: </w:t>
      </w:r>
      <w:r>
        <w:t>Directive</w:t>
      </w:r>
    </w:p>
    <w:p w14:paraId="480D5328" w14:textId="77777777" w:rsidR="004D014E" w:rsidRDefault="00EC2EF7" w:rsidP="00F421B2">
      <w:pPr>
        <w:spacing w:after="120"/>
      </w:pPr>
      <w:r>
        <w:rPr>
          <w:b/>
        </w:rPr>
        <w:lastRenderedPageBreak/>
        <w:t xml:space="preserve">Control Objective: </w:t>
      </w:r>
      <w:r>
        <w:t>Ensure risks are identified, assessed, prioritized, treated, and monitored using consistent criteria that include cybersecurity, privacy, and AI-specific harms. This control focuses specifically on algorithmic impact assessment.</w:t>
      </w:r>
    </w:p>
    <w:p w14:paraId="423C10AE" w14:textId="77777777" w:rsidR="004D014E" w:rsidRDefault="00EC2EF7" w:rsidP="00F421B2">
      <w:pPr>
        <w:spacing w:after="120"/>
      </w:pPr>
      <w:r>
        <w:rPr>
          <w:b/>
        </w:rPr>
        <w:t xml:space="preserve">Control Statement: </w:t>
      </w:r>
      <w:r>
        <w:t>The organization shall establish, implement, document, and maintain a control for algorithmic impact assessment that is proportionate to risk, business impact, data sensitivity, and AI system use. The control shall define ownership, required activities, review cadence, and records needed to demonstrate implementation. The control shall explicitly account for California automated decision-making, profiling, and algorithmic accountability expectations where the law applies to the organization, data, consumers, AI system, or processing activity.</w:t>
      </w:r>
    </w:p>
    <w:p w14:paraId="1558B350" w14:textId="77777777" w:rsidR="004D014E" w:rsidRDefault="00EC2EF7" w:rsidP="00F421B2">
      <w:pPr>
        <w:spacing w:after="120"/>
      </w:pPr>
      <w:r>
        <w:rPr>
          <w:b/>
        </w:rPr>
        <w:t>Audit Questions:</w:t>
      </w:r>
    </w:p>
    <w:p w14:paraId="06E3BE36" w14:textId="77777777" w:rsidR="004D014E" w:rsidRDefault="00EC2EF7" w:rsidP="00F421B2">
      <w:pPr>
        <w:pStyle w:val="ListBullet"/>
      </w:pPr>
      <w:r>
        <w:t>Is the AI-specific requirement formally documented, assigned, and approved?</w:t>
      </w:r>
    </w:p>
    <w:p w14:paraId="6A04CF4B" w14:textId="77777777" w:rsidR="004D014E" w:rsidRDefault="00EC2EF7" w:rsidP="00F421B2">
      <w:pPr>
        <w:pStyle w:val="ListBullet"/>
      </w:pPr>
      <w:r>
        <w:t>Is the requirement implemented for applicable AI systems, models, datasets, prompts, or interfaces?</w:t>
      </w:r>
    </w:p>
    <w:p w14:paraId="55915A7E" w14:textId="77777777" w:rsidR="004D014E" w:rsidRDefault="00EC2EF7" w:rsidP="00F421B2">
      <w:pPr>
        <w:pStyle w:val="ListBullet"/>
      </w:pPr>
      <w:r>
        <w:t>Are results monitored, reviewed, and improved based on risk and observed performance?</w:t>
      </w:r>
    </w:p>
    <w:p w14:paraId="44498357" w14:textId="77777777" w:rsidR="004D014E" w:rsidRDefault="00EC2EF7" w:rsidP="00F421B2">
      <w:pPr>
        <w:spacing w:after="120"/>
      </w:pPr>
      <w:r>
        <w:rPr>
          <w:b/>
        </w:rPr>
        <w:t>Evidence:</w:t>
      </w:r>
    </w:p>
    <w:p w14:paraId="53408C34" w14:textId="77777777" w:rsidR="004D014E" w:rsidRDefault="00EC2EF7" w:rsidP="00F421B2">
      <w:pPr>
        <w:pStyle w:val="ListBullet"/>
      </w:pPr>
      <w:r>
        <w:t>Completed algorithmic impact assessment</w:t>
      </w:r>
    </w:p>
    <w:p w14:paraId="6E4F7A6F" w14:textId="77777777" w:rsidR="004D014E" w:rsidRDefault="00EC2EF7" w:rsidP="00F421B2">
      <w:pPr>
        <w:pStyle w:val="ListBullet"/>
      </w:pPr>
      <w:r>
        <w:t>AI risk classification and decision-impact record</w:t>
      </w:r>
    </w:p>
    <w:p w14:paraId="7A18E277" w14:textId="77777777" w:rsidR="004D014E" w:rsidRDefault="00EC2EF7" w:rsidP="00F421B2">
      <w:pPr>
        <w:pStyle w:val="ListBullet"/>
      </w:pPr>
      <w:r>
        <w:t>Mitigation plan and tracking records</w:t>
      </w:r>
    </w:p>
    <w:p w14:paraId="27B4F009" w14:textId="77777777" w:rsidR="004D014E" w:rsidRDefault="00EC2EF7" w:rsidP="00F421B2">
      <w:pPr>
        <w:spacing w:after="120"/>
      </w:pPr>
      <w:r>
        <w:rPr>
          <w:b/>
        </w:rPr>
        <w:t xml:space="preserve">ISO/IEC 27001: </w:t>
      </w:r>
      <w:r>
        <w:t>Clauses 6.1.2, 8.2, and 9.1; Annex A 5.7, 5.30, and 5.36</w:t>
      </w:r>
    </w:p>
    <w:p w14:paraId="63694609" w14:textId="77777777" w:rsidR="004D014E" w:rsidRDefault="00EC2EF7" w:rsidP="00F421B2">
      <w:pPr>
        <w:spacing w:after="120"/>
      </w:pPr>
      <w:r>
        <w:rPr>
          <w:b/>
        </w:rPr>
        <w:t xml:space="preserve">ISO/IEC 42001: </w:t>
      </w:r>
      <w:r>
        <w:t>Clauses 6.1, 8.2, 8.3, and 9.1; Annex A Controls 4, 5, 6, 8, and 9</w:t>
      </w:r>
    </w:p>
    <w:p w14:paraId="58B0AD05" w14:textId="77777777" w:rsidR="004D014E" w:rsidRDefault="00EC2EF7" w:rsidP="00F421B2">
      <w:pPr>
        <w:spacing w:after="120"/>
      </w:pPr>
      <w:r>
        <w:rPr>
          <w:b/>
        </w:rPr>
        <w:t xml:space="preserve">NIST AI RMF: </w:t>
      </w:r>
      <w:r>
        <w:t>Measure</w:t>
      </w:r>
    </w:p>
    <w:p w14:paraId="0CEA8C49" w14:textId="77777777" w:rsidR="004D014E" w:rsidRDefault="00EC2EF7" w:rsidP="00F421B2">
      <w:pPr>
        <w:spacing w:after="120"/>
      </w:pPr>
      <w:r>
        <w:rPr>
          <w:b/>
        </w:rPr>
        <w:t xml:space="preserve">NIST SP 800-53: </w:t>
      </w:r>
      <w:r>
        <w:t>RA-8</w:t>
      </w:r>
    </w:p>
    <w:p w14:paraId="1D147C7A" w14:textId="77777777" w:rsidR="004D014E" w:rsidRDefault="00EC2EF7" w:rsidP="00F421B2">
      <w:pPr>
        <w:spacing w:after="120"/>
      </w:pPr>
      <w:r>
        <w:rPr>
          <w:b/>
        </w:rPr>
        <w:t xml:space="preserve">California Laws: </w:t>
      </w:r>
      <w:r>
        <w:t>California Civil Code §1798.81.5(b); Emerging: CPRA Automated Decision-Making Technology (ADMT) Regulations; Emerging: California Privacy Protection Agency (CPPA) AI risk assessment rulemaking</w:t>
      </w:r>
    </w:p>
    <w:p w14:paraId="35F81163" w14:textId="77777777" w:rsidR="004D014E" w:rsidRDefault="00EC2EF7" w:rsidP="00F421B2">
      <w:pPr>
        <w:spacing w:after="120"/>
      </w:pPr>
      <w:r>
        <w:rPr>
          <w:b/>
        </w:rPr>
        <w:t xml:space="preserve">Testing Procedure: </w:t>
      </w:r>
      <w:r>
        <w:t>Identify AI systems that materially affect individuals; sample 1-2 systems; verify impact assessment completion before deployment and confirm mitigation tracking.</w:t>
      </w:r>
    </w:p>
    <w:p w14:paraId="08BFDE3B" w14:textId="77777777" w:rsidR="004D014E" w:rsidRDefault="00EC2EF7" w:rsidP="00F421B2">
      <w:pPr>
        <w:spacing w:after="120"/>
      </w:pPr>
      <w:r>
        <w:rPr>
          <w:b/>
        </w:rPr>
        <w:t xml:space="preserve">Maturity Score (0-5): </w:t>
      </w:r>
      <w:r>
        <w:t>___</w:t>
      </w:r>
    </w:p>
    <w:p w14:paraId="43BD3A0D" w14:textId="77777777" w:rsidR="004D014E" w:rsidRDefault="00EC2EF7" w:rsidP="00F421B2">
      <w:pPr>
        <w:pStyle w:val="Heading2"/>
        <w:contextualSpacing/>
      </w:pPr>
      <w:bookmarkStart w:id="47" w:name="_Toc238903608"/>
      <w:r>
        <w:t>RISK-10 - High-Risk User Protection</w:t>
      </w:r>
      <w:bookmarkEnd w:id="47"/>
    </w:p>
    <w:p w14:paraId="4D68DC8A" w14:textId="77777777" w:rsidR="004D014E" w:rsidRDefault="00EC2EF7" w:rsidP="00F421B2">
      <w:pPr>
        <w:spacing w:after="120"/>
      </w:pPr>
      <w:r>
        <w:rPr>
          <w:b/>
        </w:rPr>
        <w:t xml:space="preserve">Control Type: </w:t>
      </w:r>
      <w:r>
        <w:t>Directive</w:t>
      </w:r>
    </w:p>
    <w:p w14:paraId="4AE16F7A" w14:textId="77777777" w:rsidR="004D014E" w:rsidRDefault="00EC2EF7" w:rsidP="00F421B2">
      <w:pPr>
        <w:spacing w:after="120"/>
      </w:pPr>
      <w:r>
        <w:rPr>
          <w:b/>
        </w:rPr>
        <w:t xml:space="preserve">Control Objective: </w:t>
      </w:r>
      <w:r>
        <w:t>Ensure risks are identified, assessed, prioritized, treated, and monitored using consistent criteria that include cybersecurity, privacy, and AI-specific harms. This control focuses specifically on high-risk user protection.</w:t>
      </w:r>
    </w:p>
    <w:p w14:paraId="457E70E3" w14:textId="77777777" w:rsidR="004D014E" w:rsidRDefault="00EC2EF7" w:rsidP="00F421B2">
      <w:pPr>
        <w:spacing w:after="120"/>
      </w:pPr>
      <w:r>
        <w:rPr>
          <w:b/>
        </w:rPr>
        <w:t xml:space="preserve">Control Statement: </w:t>
      </w:r>
      <w:r>
        <w:t>The organization shall establish, implement, document, and maintain a control for high-risk user protection that is proportionate to risk, business impact, data sensitivity, and AI system use. The control shall define ownership, required activities, review cadence, and records needed to demonstrate implementation. The control shall explicitly account for California Age-Appropriate Design Code Act considerations for minors and harmful design patterns where the law applies to the organization, data, consumers, AI system, or processing activity.</w:t>
      </w:r>
    </w:p>
    <w:p w14:paraId="1EBD9EF1" w14:textId="77777777" w:rsidR="004D014E" w:rsidRDefault="00EC2EF7" w:rsidP="00F421B2">
      <w:pPr>
        <w:spacing w:after="120"/>
      </w:pPr>
      <w:r>
        <w:rPr>
          <w:b/>
        </w:rPr>
        <w:t>Audit Questions:</w:t>
      </w:r>
    </w:p>
    <w:p w14:paraId="6B873B4C" w14:textId="77777777" w:rsidR="004D014E" w:rsidRDefault="00EC2EF7" w:rsidP="00F421B2">
      <w:pPr>
        <w:pStyle w:val="ListBullet"/>
      </w:pPr>
      <w:r>
        <w:t>Is the risk activity defined and consistently performed?</w:t>
      </w:r>
    </w:p>
    <w:p w14:paraId="3DFAB1D8" w14:textId="77777777" w:rsidR="004D014E" w:rsidRDefault="00EC2EF7" w:rsidP="00F421B2">
      <w:pPr>
        <w:pStyle w:val="ListBullet"/>
      </w:pPr>
      <w:r>
        <w:t>Are risks scored, assigned, treated, and tracked?</w:t>
      </w:r>
    </w:p>
    <w:p w14:paraId="55858036" w14:textId="77777777" w:rsidR="004D014E" w:rsidRDefault="00EC2EF7" w:rsidP="00F421B2">
      <w:pPr>
        <w:pStyle w:val="ListBullet"/>
      </w:pPr>
      <w:r>
        <w:t>Are risk decisions reviewed and approved at the appropriate level?</w:t>
      </w:r>
    </w:p>
    <w:p w14:paraId="7D948229" w14:textId="77777777" w:rsidR="004D014E" w:rsidRDefault="00EC2EF7" w:rsidP="00F421B2">
      <w:pPr>
        <w:spacing w:after="120"/>
      </w:pPr>
      <w:r>
        <w:rPr>
          <w:b/>
        </w:rPr>
        <w:t>Evidence:</w:t>
      </w:r>
    </w:p>
    <w:p w14:paraId="45526A56" w14:textId="77777777" w:rsidR="004D014E" w:rsidRDefault="00EC2EF7" w:rsidP="00F421B2">
      <w:pPr>
        <w:pStyle w:val="ListBullet"/>
      </w:pPr>
      <w:r>
        <w:t>Risk methodology or procedure</w:t>
      </w:r>
    </w:p>
    <w:p w14:paraId="05C6406F" w14:textId="77777777" w:rsidR="004D014E" w:rsidRDefault="00EC2EF7" w:rsidP="00F421B2">
      <w:pPr>
        <w:pStyle w:val="ListBullet"/>
      </w:pPr>
      <w:r>
        <w:t>Risk register or assessment records</w:t>
      </w:r>
    </w:p>
    <w:p w14:paraId="21A297FA" w14:textId="77777777" w:rsidR="004D014E" w:rsidRDefault="00EC2EF7" w:rsidP="00F421B2">
      <w:pPr>
        <w:pStyle w:val="ListBullet"/>
      </w:pPr>
      <w:r>
        <w:t>Treatment, acceptance, or monitoring records</w:t>
      </w:r>
    </w:p>
    <w:p w14:paraId="75AD0764" w14:textId="77777777" w:rsidR="004D014E" w:rsidRDefault="00EC2EF7" w:rsidP="00F421B2">
      <w:pPr>
        <w:spacing w:after="120"/>
      </w:pPr>
      <w:r>
        <w:rPr>
          <w:b/>
        </w:rPr>
        <w:t xml:space="preserve">ISO/IEC 27001: </w:t>
      </w:r>
      <w:r>
        <w:t>Clauses 4.2, 6.1, and 8.2; Annex A 5.7, 5.31, and 5.34</w:t>
      </w:r>
    </w:p>
    <w:p w14:paraId="0A0182AA" w14:textId="77777777" w:rsidR="004D014E" w:rsidRDefault="00EC2EF7" w:rsidP="00F421B2">
      <w:pPr>
        <w:spacing w:after="120"/>
      </w:pPr>
      <w:r>
        <w:rPr>
          <w:b/>
        </w:rPr>
        <w:t xml:space="preserve">ISO/IEC 42001: </w:t>
      </w:r>
      <w:r>
        <w:t>Clauses 4.2, 6.1, 8.2, and 8.3; Annex A Controls 4, 5, 6, and 8</w:t>
      </w:r>
    </w:p>
    <w:p w14:paraId="76FE66A2" w14:textId="77777777" w:rsidR="004D014E" w:rsidRDefault="00EC2EF7" w:rsidP="00F421B2">
      <w:pPr>
        <w:spacing w:after="120"/>
      </w:pPr>
      <w:r>
        <w:rPr>
          <w:b/>
        </w:rPr>
        <w:t xml:space="preserve">NIST AI RMF: </w:t>
      </w:r>
      <w:r>
        <w:t>Govern / Map</w:t>
      </w:r>
    </w:p>
    <w:p w14:paraId="18B43B82" w14:textId="77777777" w:rsidR="004D014E" w:rsidRDefault="00EC2EF7" w:rsidP="00F421B2">
      <w:pPr>
        <w:spacing w:after="120"/>
      </w:pPr>
      <w:r>
        <w:rPr>
          <w:b/>
        </w:rPr>
        <w:lastRenderedPageBreak/>
        <w:t xml:space="preserve">California Laws: </w:t>
      </w:r>
      <w:r>
        <w:t>California Age-Appropriate Design Code Act (CAADCA); Indirectly: California Civil Code §1798.81.5(b); Emerging: CPRA Automated Decision-Making Technology (ADMT) Regulations</w:t>
      </w:r>
    </w:p>
    <w:p w14:paraId="555B9802" w14:textId="77777777" w:rsidR="004D014E" w:rsidRDefault="00EC2EF7" w:rsidP="00F421B2">
      <w:pPr>
        <w:spacing w:after="120"/>
      </w:pPr>
      <w:r>
        <w:rPr>
          <w:b/>
        </w:rPr>
        <w:t xml:space="preserve">Testing Procedure: </w:t>
      </w:r>
      <w:r>
        <w:t>Review risk methodology; sample 2-3 risk records; verify scoring, ownership, treatment, acceptance, approval, and review cadence.</w:t>
      </w:r>
    </w:p>
    <w:p w14:paraId="35E35DE4" w14:textId="77777777" w:rsidR="004D014E" w:rsidRDefault="00EC2EF7" w:rsidP="00F421B2">
      <w:pPr>
        <w:spacing w:after="120"/>
      </w:pPr>
      <w:r>
        <w:rPr>
          <w:b/>
        </w:rPr>
        <w:t xml:space="preserve">Maturity Score (0-5): </w:t>
      </w:r>
      <w:r>
        <w:t>___</w:t>
      </w:r>
    </w:p>
    <w:p w14:paraId="6E95D382" w14:textId="77777777" w:rsidR="00AE1540" w:rsidRPr="00AE1540" w:rsidRDefault="00AE1540" w:rsidP="00F421B2">
      <w:pPr>
        <w:pStyle w:val="Heading2"/>
        <w:contextualSpacing/>
      </w:pPr>
      <w:bookmarkStart w:id="48" w:name="_Toc238903609"/>
      <w:r>
        <w:t>RISK-11 - AI Risk Scoring &amp; Classification</w:t>
      </w:r>
      <w:bookmarkEnd w:id="48"/>
    </w:p>
    <w:p w14:paraId="04E020B6" w14:textId="77777777" w:rsidR="004D014E" w:rsidRDefault="00EC2EF7" w:rsidP="00F421B2">
      <w:pPr>
        <w:spacing w:after="120"/>
      </w:pPr>
      <w:r>
        <w:rPr>
          <w:b/>
        </w:rPr>
        <w:t xml:space="preserve">Control Type: </w:t>
      </w:r>
      <w:r>
        <w:t>Directive</w:t>
      </w:r>
    </w:p>
    <w:p w14:paraId="25538A9C" w14:textId="77777777" w:rsidR="00AE1540" w:rsidRPr="00AE1540" w:rsidRDefault="00AE1540" w:rsidP="00F421B2">
      <w:pPr>
        <w:spacing w:after="120"/>
      </w:pPr>
      <w:r>
        <w:rPr>
          <w:b/>
          <w:bCs/>
        </w:rPr>
        <w:t>Control Objective:</w:t>
      </w:r>
      <w:r>
        <w:t xml:space="preserve"> Ensure AI system risk is consistently quantified, classified, and used to drive governance decisions, control selection, and approval requirements. This control focuses specifically on standardized risk scoring and classification.</w:t>
      </w:r>
    </w:p>
    <w:p w14:paraId="10F947C2" w14:textId="77777777" w:rsidR="00AE1540" w:rsidRPr="00AE1540" w:rsidRDefault="00AE1540" w:rsidP="00F421B2">
      <w:pPr>
        <w:spacing w:after="120"/>
      </w:pPr>
      <w:r>
        <w:rPr>
          <w:b/>
          <w:bCs/>
        </w:rPr>
        <w:t>Control Statement:</w:t>
      </w:r>
      <w:r>
        <w:t xml:space="preserve"> The organization shall establish, implement, document, and maintain a control for AI risk scoring and classification that is proportionate to risk, business impact, data sensitivity, and AI system use. The control shall define scoring criteria, methodology, required outputs (risk tier), review cadence, and records needed to demonstrate consistent application. Risk scores shall be assigned to all AI systems and shall directly inform governance decisions, control requirements, and approval authorities. AI systems shall not progress through lifecycle stages or be deployed without an assigned and approved risk classification.</w:t>
      </w:r>
    </w:p>
    <w:p w14:paraId="4642A316" w14:textId="77777777" w:rsidR="00AE1540" w:rsidRPr="00AE1540" w:rsidRDefault="00AE1540" w:rsidP="00F421B2">
      <w:pPr>
        <w:spacing w:after="120"/>
      </w:pPr>
      <w:r>
        <w:rPr>
          <w:b/>
          <w:bCs/>
        </w:rPr>
        <w:t>Audit Questions:</w:t>
      </w:r>
      <w:r>
        <w:br/>
        <w:t>• Is a formal AI risk scoring methodology defined, documented, and approved?</w:t>
      </w:r>
      <w:r>
        <w:br/>
        <w:t>• Are all AI systems assigned a risk score and classification using consistent criteria?</w:t>
      </w:r>
      <w:r>
        <w:br/>
        <w:t>• Do risk classifications drive control requirements, approvals, and lifecycle decisions?</w:t>
      </w:r>
    </w:p>
    <w:p w14:paraId="05775305" w14:textId="77777777" w:rsidR="00AE1540" w:rsidRPr="00AE1540" w:rsidRDefault="00AE1540" w:rsidP="00F421B2">
      <w:pPr>
        <w:spacing w:after="120"/>
      </w:pPr>
      <w:r>
        <w:rPr>
          <w:b/>
          <w:bCs/>
        </w:rPr>
        <w:t>Evidence:</w:t>
      </w:r>
      <w:r>
        <w:br/>
        <w:t>• Documented risk scoring model and methodology</w:t>
      </w:r>
      <w:r>
        <w:br/>
        <w:t>• Completed AI risk assessments with assigned scores and classifications</w:t>
      </w:r>
      <w:r>
        <w:br/>
        <w:t>• System registry or inventory showing risk tiers</w:t>
      </w:r>
      <w:r>
        <w:br/>
        <w:t>• Approval records tied to risk classifications</w:t>
      </w:r>
    </w:p>
    <w:p w14:paraId="4DB899FE" w14:textId="77777777" w:rsidR="004D014E" w:rsidRDefault="00EC2EF7" w:rsidP="00F421B2">
      <w:pPr>
        <w:spacing w:after="120"/>
      </w:pPr>
      <w:r>
        <w:rPr>
          <w:b/>
        </w:rPr>
        <w:t xml:space="preserve">ISO/IEC 27001: </w:t>
      </w:r>
      <w:r>
        <w:t>Clauses 6.1.2, 8.2, and 9.1; Annex A 5.7, 5.30, and 5.36</w:t>
      </w:r>
    </w:p>
    <w:p w14:paraId="3DF88170" w14:textId="77777777" w:rsidR="004D014E" w:rsidRDefault="00EC2EF7" w:rsidP="00F421B2">
      <w:pPr>
        <w:spacing w:after="120"/>
      </w:pPr>
      <w:r>
        <w:rPr>
          <w:b/>
        </w:rPr>
        <w:t xml:space="preserve">ISO/IEC 42001: </w:t>
      </w:r>
      <w:r>
        <w:t>Clauses 6.1, 8.2, 8.3, and 9.1; Annex A Controls 4, 5, 6, 8, and 9</w:t>
      </w:r>
    </w:p>
    <w:p w14:paraId="018A6934" w14:textId="77777777" w:rsidR="004D014E" w:rsidRDefault="00EC2EF7" w:rsidP="00F421B2">
      <w:pPr>
        <w:spacing w:after="120"/>
      </w:pPr>
      <w:r>
        <w:rPr>
          <w:b/>
        </w:rPr>
        <w:t xml:space="preserve">NIST AI RMF: </w:t>
      </w:r>
      <w:r>
        <w:t>Map / Measure</w:t>
      </w:r>
    </w:p>
    <w:p w14:paraId="35F29641" w14:textId="77777777" w:rsidR="004D014E" w:rsidRDefault="00EC2EF7" w:rsidP="00F421B2">
      <w:pPr>
        <w:spacing w:after="120"/>
      </w:pPr>
      <w:r>
        <w:rPr>
          <w:b/>
        </w:rPr>
        <w:t xml:space="preserve">NIST SP 800-53: </w:t>
      </w:r>
      <w:r>
        <w:t>RA-2</w:t>
      </w:r>
    </w:p>
    <w:p w14:paraId="367B1574" w14:textId="77777777" w:rsidR="004D014E" w:rsidRDefault="00EC2EF7" w:rsidP="00F421B2">
      <w:pPr>
        <w:spacing w:after="120"/>
      </w:pPr>
      <w:r>
        <w:rPr>
          <w:b/>
        </w:rPr>
        <w:t xml:space="preserve">California Laws: </w:t>
      </w:r>
      <w:r>
        <w:t>California Civil Code §1798.81.5(b); Emerging: CPRA Automated Decision-Making Technology (ADMT) Regulations; Emerging: California Privacy Protection Agency (CPPA) AI risk assessment rulemaking</w:t>
      </w:r>
    </w:p>
    <w:p w14:paraId="2AF2E047" w14:textId="77777777" w:rsidR="00AE1540" w:rsidRPr="00AE1540" w:rsidRDefault="00AE1540" w:rsidP="00F421B2">
      <w:pPr>
        <w:spacing w:after="120"/>
      </w:pPr>
      <w:r>
        <w:rPr>
          <w:b/>
          <w:bCs/>
        </w:rPr>
        <w:t>Testing Procedure:</w:t>
      </w:r>
      <w:r>
        <w:t xml:space="preserve"> Review risk scoring methodology documentation; inspect a sample of AI systems for assigned scores and consistency; verify that risk tiers align to required controls and approval decisions; confirm re-assessment occurs upon system or data changes. Sample shall include at least one High-risk AI system, if present</w:t>
      </w:r>
    </w:p>
    <w:p w14:paraId="4292D52A" w14:textId="77777777" w:rsidR="00AE1540" w:rsidRDefault="00AE1540" w:rsidP="00F421B2">
      <w:pPr>
        <w:spacing w:after="120"/>
      </w:pPr>
      <w:r>
        <w:rPr>
          <w:b/>
          <w:bCs/>
        </w:rPr>
        <w:t>Maturity Score (0-5):</w:t>
      </w:r>
      <w:r>
        <w:t xml:space="preserve"> ___</w:t>
      </w:r>
    </w:p>
    <w:p w14:paraId="16089024" w14:textId="77777777" w:rsidR="004D014E" w:rsidRDefault="00675370" w:rsidP="00F421B2">
      <w:pPr>
        <w:pStyle w:val="Heading1"/>
        <w:contextualSpacing/>
      </w:pPr>
      <w:bookmarkStart w:id="49" w:name="_Toc238903610"/>
      <w:r>
        <w:t>AILC - Artificial Intelligence Lifecycle Management Controls</w:t>
      </w:r>
      <w:bookmarkEnd w:id="49"/>
    </w:p>
    <w:p w14:paraId="618E6D6C" w14:textId="77777777" w:rsidR="004D014E" w:rsidRDefault="00EC2EF7" w:rsidP="00F421B2">
      <w:pPr>
        <w:pStyle w:val="Heading2"/>
        <w:contextualSpacing/>
      </w:pPr>
      <w:bookmarkStart w:id="50" w:name="_Toc238903611"/>
      <w:r>
        <w:t>AILC-01 - AI Use Case Intake &amp; Approval</w:t>
      </w:r>
      <w:bookmarkEnd w:id="50"/>
    </w:p>
    <w:p w14:paraId="3008B8DA" w14:textId="77777777" w:rsidR="004D014E" w:rsidRDefault="00EC2EF7" w:rsidP="00F421B2">
      <w:pPr>
        <w:spacing w:after="120"/>
      </w:pPr>
      <w:r>
        <w:rPr>
          <w:b/>
        </w:rPr>
        <w:t xml:space="preserve">Control Type: </w:t>
      </w:r>
      <w:r>
        <w:t>Directive</w:t>
      </w:r>
    </w:p>
    <w:p w14:paraId="59A85D42" w14:textId="77777777" w:rsidR="004D014E" w:rsidRDefault="00EC2EF7" w:rsidP="00F421B2">
      <w:pPr>
        <w:spacing w:after="120"/>
      </w:pPr>
      <w:r>
        <w:rPr>
          <w:b/>
        </w:rPr>
        <w:t xml:space="preserve">Control Objective: </w:t>
      </w:r>
      <w:r>
        <w:t>Ensure AI systems are governed from initial intake through design, validation, deployment, monitoring, change, and retirement. This control focuses specifically on ai use case intake &amp; approval.</w:t>
      </w:r>
    </w:p>
    <w:p w14:paraId="2B0E938E" w14:textId="77777777" w:rsidR="004D014E" w:rsidRDefault="00EC2EF7" w:rsidP="00F421B2">
      <w:pPr>
        <w:spacing w:after="120"/>
      </w:pPr>
      <w:r>
        <w:rPr>
          <w:b/>
        </w:rPr>
        <w:t xml:space="preserve">Control Statement: </w:t>
      </w:r>
      <w:r>
        <w:t>The organization shall establish, implement, document, and maintain a control for ai use case intake &amp; approval that is proportionate to risk, business impact, data sensitivity, and AI system use. The control shall define ownership, required activities, review cadence, and records needed to demonstrate implementation.</w:t>
      </w:r>
    </w:p>
    <w:p w14:paraId="693F7B9C" w14:textId="77777777" w:rsidR="004D014E" w:rsidRDefault="00EC2EF7" w:rsidP="00F421B2">
      <w:pPr>
        <w:spacing w:after="120"/>
      </w:pPr>
      <w:r>
        <w:rPr>
          <w:b/>
        </w:rPr>
        <w:t>Audit Questions:</w:t>
      </w:r>
    </w:p>
    <w:p w14:paraId="43760562" w14:textId="77777777" w:rsidR="004D014E" w:rsidRDefault="00EC2EF7" w:rsidP="00F421B2">
      <w:pPr>
        <w:pStyle w:val="ListBullet"/>
      </w:pPr>
      <w:r>
        <w:t>Is the AI-specific requirement formally documented, assigned, and approved?</w:t>
      </w:r>
    </w:p>
    <w:p w14:paraId="21B96828" w14:textId="77777777" w:rsidR="004D014E" w:rsidRDefault="00EC2EF7" w:rsidP="00F421B2">
      <w:pPr>
        <w:pStyle w:val="ListBullet"/>
      </w:pPr>
      <w:r>
        <w:lastRenderedPageBreak/>
        <w:t>Is the requirement implemented for applicable AI systems, models, datasets, prompts, or interfaces?</w:t>
      </w:r>
    </w:p>
    <w:p w14:paraId="60DD7B0E" w14:textId="77777777" w:rsidR="004D014E" w:rsidRDefault="00EC2EF7" w:rsidP="00F421B2">
      <w:pPr>
        <w:pStyle w:val="ListBullet"/>
      </w:pPr>
      <w:r>
        <w:t>Are results monitored, reviewed, and improved based on risk and observed performance?</w:t>
      </w:r>
    </w:p>
    <w:p w14:paraId="2BC6AE97" w14:textId="77777777" w:rsidR="004D014E" w:rsidRDefault="00EC2EF7" w:rsidP="00F421B2">
      <w:pPr>
        <w:spacing w:after="120"/>
      </w:pPr>
      <w:r>
        <w:rPr>
          <w:b/>
        </w:rPr>
        <w:t>Evidence:</w:t>
      </w:r>
    </w:p>
    <w:p w14:paraId="00249CEB" w14:textId="77777777" w:rsidR="004D014E" w:rsidRDefault="00EC2EF7" w:rsidP="00F421B2">
      <w:pPr>
        <w:pStyle w:val="ListBullet"/>
      </w:pPr>
      <w:r>
        <w:t>AI system or model documentation</w:t>
      </w:r>
    </w:p>
    <w:p w14:paraId="17A4907B" w14:textId="77777777" w:rsidR="004D014E" w:rsidRDefault="00EC2EF7" w:rsidP="00F421B2">
      <w:pPr>
        <w:pStyle w:val="ListBullet"/>
      </w:pPr>
      <w:r>
        <w:t>Validation, monitoring, or test reports</w:t>
      </w:r>
    </w:p>
    <w:p w14:paraId="1F477F80" w14:textId="77777777" w:rsidR="004D014E" w:rsidRDefault="00EC2EF7" w:rsidP="00F421B2">
      <w:pPr>
        <w:pStyle w:val="ListBullet"/>
      </w:pPr>
      <w:r>
        <w:t>Approval, access, change, or incident records</w:t>
      </w:r>
    </w:p>
    <w:p w14:paraId="14F317EB" w14:textId="77777777" w:rsidR="004D014E" w:rsidRDefault="00EC2EF7" w:rsidP="00F421B2">
      <w:pPr>
        <w:spacing w:after="120"/>
      </w:pPr>
      <w:r>
        <w:rPr>
          <w:b/>
        </w:rPr>
        <w:t xml:space="preserve">ISO/IEC 27001: </w:t>
      </w:r>
      <w:r>
        <w:t>Clauses 6.1, 8.1, and 8.2; Annex A 5.8, 5.9, and 5.37</w:t>
      </w:r>
    </w:p>
    <w:p w14:paraId="4CE943D3" w14:textId="77777777" w:rsidR="004D014E" w:rsidRDefault="00EC2EF7" w:rsidP="00F421B2">
      <w:pPr>
        <w:spacing w:after="120"/>
      </w:pPr>
      <w:r>
        <w:rPr>
          <w:b/>
        </w:rPr>
        <w:t xml:space="preserve">ISO/IEC 42001: </w:t>
      </w:r>
      <w:r>
        <w:t>Clauses 6.1, 8.2, 8.3, and 8.5; Annex A Controls 4, 5, 6, and 9</w:t>
      </w:r>
    </w:p>
    <w:p w14:paraId="2BDBCAFF" w14:textId="77777777" w:rsidR="004D014E" w:rsidRDefault="00EC2EF7" w:rsidP="00F421B2">
      <w:pPr>
        <w:spacing w:after="120"/>
      </w:pPr>
      <w:r>
        <w:rPr>
          <w:b/>
        </w:rPr>
        <w:t xml:space="preserve">NIST AI RMF: </w:t>
      </w:r>
      <w:r>
        <w:t>Map</w:t>
      </w:r>
    </w:p>
    <w:p w14:paraId="2A076E35" w14:textId="77777777" w:rsidR="004D014E" w:rsidRDefault="00EC2EF7" w:rsidP="00F421B2">
      <w:pPr>
        <w:spacing w:after="120"/>
      </w:pPr>
      <w:r>
        <w:rPr>
          <w:b/>
        </w:rPr>
        <w:t xml:space="preserve">NIST SP 800-53: </w:t>
      </w:r>
      <w:r>
        <w:t>PL-2, SA-2, CA-6</w:t>
      </w:r>
    </w:p>
    <w:p w14:paraId="7A1BAB5C" w14:textId="77777777" w:rsidR="004D014E" w:rsidRDefault="00EC2EF7" w:rsidP="00F421B2">
      <w:pPr>
        <w:spacing w:after="120"/>
      </w:pPr>
      <w:r>
        <w:rPr>
          <w:b/>
        </w:rPr>
        <w:t xml:space="preserve">California Laws: </w:t>
      </w:r>
      <w:r>
        <w:t>California Civil Code §1798.81.5(b); Emerging: CPRA Automated Decision-Making Technology (ADMT) Regulations; Emerging: California Privacy Protection Agency (CPPA) AI intake governance rulemaking</w:t>
      </w:r>
    </w:p>
    <w:p w14:paraId="1289ECE6" w14:textId="77777777" w:rsidR="004D014E" w:rsidRDefault="00EC2EF7" w:rsidP="00F421B2">
      <w:pPr>
        <w:spacing w:after="120"/>
      </w:pPr>
      <w:r>
        <w:rPr>
          <w:b/>
        </w:rPr>
        <w:t xml:space="preserve">Testing Procedure: </w:t>
      </w:r>
      <w:r>
        <w:t>Sample applicable AI systems; review documentation, approvals, validation, monitoring, access, change, and risk records; verify implementation and review cadence.</w:t>
      </w:r>
    </w:p>
    <w:p w14:paraId="5051EC6D" w14:textId="77777777" w:rsidR="004D014E" w:rsidRDefault="00EC2EF7" w:rsidP="00F421B2">
      <w:pPr>
        <w:spacing w:after="120"/>
      </w:pPr>
      <w:r>
        <w:rPr>
          <w:b/>
        </w:rPr>
        <w:t xml:space="preserve">Maturity Score (0-5): </w:t>
      </w:r>
      <w:r>
        <w:t>___</w:t>
      </w:r>
    </w:p>
    <w:p w14:paraId="71E7E644" w14:textId="77777777" w:rsidR="004D014E" w:rsidRDefault="00EC2EF7" w:rsidP="00F421B2">
      <w:pPr>
        <w:pStyle w:val="Heading2"/>
        <w:contextualSpacing/>
      </w:pPr>
      <w:bookmarkStart w:id="51" w:name="_Toc238903612"/>
      <w:r>
        <w:t>AILC-02 - AI System Classification</w:t>
      </w:r>
      <w:bookmarkEnd w:id="51"/>
    </w:p>
    <w:p w14:paraId="6879A248" w14:textId="77777777" w:rsidR="004D014E" w:rsidRDefault="00EC2EF7" w:rsidP="00F421B2">
      <w:pPr>
        <w:spacing w:after="120"/>
      </w:pPr>
      <w:r>
        <w:rPr>
          <w:b/>
        </w:rPr>
        <w:t xml:space="preserve">Control Type: </w:t>
      </w:r>
      <w:r>
        <w:t>Directive</w:t>
      </w:r>
    </w:p>
    <w:p w14:paraId="1D538D6F" w14:textId="77777777" w:rsidR="004D014E" w:rsidRDefault="00EC2EF7" w:rsidP="00F421B2">
      <w:pPr>
        <w:spacing w:after="120"/>
      </w:pPr>
      <w:r>
        <w:rPr>
          <w:b/>
        </w:rPr>
        <w:t xml:space="preserve">Control Objective: </w:t>
      </w:r>
      <w:r>
        <w:t>Ensure AI systems are governed from initial intake through design, validation, deployment, monitoring, change, and retirement. This control focuses specifically on ai system classification.</w:t>
      </w:r>
    </w:p>
    <w:p w14:paraId="296596AB" w14:textId="77777777" w:rsidR="004D014E" w:rsidRDefault="00EC2EF7" w:rsidP="00F421B2">
      <w:pPr>
        <w:spacing w:after="120"/>
      </w:pPr>
      <w:r>
        <w:rPr>
          <w:b/>
        </w:rPr>
        <w:t xml:space="preserve">Control Statement: </w:t>
      </w:r>
      <w:r>
        <w:t>The organization shall establish, implement, document, and maintain a control for ai system classification that is proportionate to risk, business impact, data sensitivity, and AI system use. The control shall define ownership, required activities, review cadence, and records needed to demonstrate implementation.</w:t>
      </w:r>
    </w:p>
    <w:p w14:paraId="3951F291" w14:textId="77777777" w:rsidR="004D014E" w:rsidRDefault="00EC2EF7" w:rsidP="00F421B2">
      <w:pPr>
        <w:spacing w:after="120"/>
      </w:pPr>
      <w:r>
        <w:rPr>
          <w:b/>
        </w:rPr>
        <w:t>Audit Questions:</w:t>
      </w:r>
    </w:p>
    <w:p w14:paraId="17D3735A" w14:textId="77777777" w:rsidR="004D014E" w:rsidRDefault="00EC2EF7" w:rsidP="00F421B2">
      <w:pPr>
        <w:pStyle w:val="ListBullet"/>
      </w:pPr>
      <w:r>
        <w:t>Is the AI-specific requirement formally documented, assigned, and approved?</w:t>
      </w:r>
    </w:p>
    <w:p w14:paraId="25FD12E5" w14:textId="77777777" w:rsidR="004D014E" w:rsidRDefault="00EC2EF7" w:rsidP="00F421B2">
      <w:pPr>
        <w:pStyle w:val="ListBullet"/>
      </w:pPr>
      <w:r>
        <w:t>Is the requirement implemented for applicable AI systems, models, datasets, prompts, or interfaces?</w:t>
      </w:r>
    </w:p>
    <w:p w14:paraId="78CAB4CD" w14:textId="77777777" w:rsidR="004D014E" w:rsidRDefault="00EC2EF7" w:rsidP="00F421B2">
      <w:pPr>
        <w:pStyle w:val="ListBullet"/>
      </w:pPr>
      <w:r>
        <w:t>Are results monitored, reviewed, and improved based on risk and observed performance?</w:t>
      </w:r>
    </w:p>
    <w:p w14:paraId="138725F8" w14:textId="77777777" w:rsidR="004D014E" w:rsidRDefault="00EC2EF7" w:rsidP="00F421B2">
      <w:pPr>
        <w:spacing w:after="120"/>
      </w:pPr>
      <w:r>
        <w:rPr>
          <w:b/>
        </w:rPr>
        <w:t>Evidence:</w:t>
      </w:r>
    </w:p>
    <w:p w14:paraId="42C85A8F" w14:textId="77777777" w:rsidR="004D014E" w:rsidRDefault="00EC2EF7" w:rsidP="00F421B2">
      <w:pPr>
        <w:pStyle w:val="ListBullet"/>
      </w:pPr>
      <w:r>
        <w:t>AI system or model documentation</w:t>
      </w:r>
    </w:p>
    <w:p w14:paraId="1B46F405" w14:textId="77777777" w:rsidR="004D014E" w:rsidRDefault="00EC2EF7" w:rsidP="00F421B2">
      <w:pPr>
        <w:pStyle w:val="ListBullet"/>
      </w:pPr>
      <w:r>
        <w:t>Validation, monitoring, or test reports</w:t>
      </w:r>
    </w:p>
    <w:p w14:paraId="0C0C3604" w14:textId="77777777" w:rsidR="004D014E" w:rsidRDefault="00EC2EF7" w:rsidP="00F421B2">
      <w:pPr>
        <w:pStyle w:val="ListBullet"/>
      </w:pPr>
      <w:r>
        <w:t>Approval, access, change, or incident records</w:t>
      </w:r>
    </w:p>
    <w:p w14:paraId="4B80F4E5" w14:textId="77777777" w:rsidR="004D014E" w:rsidRDefault="00EC2EF7" w:rsidP="00F421B2">
      <w:pPr>
        <w:spacing w:after="120"/>
      </w:pPr>
      <w:r>
        <w:rPr>
          <w:b/>
        </w:rPr>
        <w:t xml:space="preserve">ISO/IEC 27001: </w:t>
      </w:r>
      <w:r>
        <w:t>Clauses 6.1, 8.1, and 8.2; Annex A 5.9, 5.12, and 5.37</w:t>
      </w:r>
    </w:p>
    <w:p w14:paraId="2D3FCCEF" w14:textId="77777777" w:rsidR="004D014E" w:rsidRDefault="00EC2EF7" w:rsidP="00F421B2">
      <w:pPr>
        <w:spacing w:after="120"/>
      </w:pPr>
      <w:r>
        <w:rPr>
          <w:b/>
        </w:rPr>
        <w:t xml:space="preserve">ISO/IEC 42001: </w:t>
      </w:r>
      <w:r>
        <w:t>Clauses 6.1, 8.2, 8.3, and 8.5; Annex A Controls 4, 5, 6, and 9</w:t>
      </w:r>
    </w:p>
    <w:p w14:paraId="03A5BB34" w14:textId="77777777" w:rsidR="004D014E" w:rsidRDefault="00EC2EF7" w:rsidP="00F421B2">
      <w:pPr>
        <w:spacing w:after="120"/>
      </w:pPr>
      <w:r>
        <w:rPr>
          <w:b/>
        </w:rPr>
        <w:t xml:space="preserve">NIST AI RMF: </w:t>
      </w:r>
      <w:r>
        <w:t>Map</w:t>
      </w:r>
    </w:p>
    <w:p w14:paraId="080B6D38" w14:textId="77777777" w:rsidR="004D014E" w:rsidRDefault="00EC2EF7" w:rsidP="00F421B2">
      <w:pPr>
        <w:spacing w:after="120"/>
      </w:pPr>
      <w:r>
        <w:rPr>
          <w:b/>
        </w:rPr>
        <w:t xml:space="preserve">NIST SP 800-53: </w:t>
      </w:r>
      <w:r>
        <w:t>RA-2</w:t>
      </w:r>
    </w:p>
    <w:p w14:paraId="3969C114" w14:textId="77777777" w:rsidR="004D014E" w:rsidRDefault="00EC2EF7" w:rsidP="00F421B2">
      <w:pPr>
        <w:spacing w:after="120"/>
      </w:pPr>
      <w:r>
        <w:rPr>
          <w:b/>
        </w:rPr>
        <w:t xml:space="preserve">California Laws: </w:t>
      </w:r>
      <w:r>
        <w:t>California Civil Code §1798.81.5(b); Emerging: CPRA Automated Decision-Making Technology (ADMT) Regulations; Emerging: California Privacy Protection Agency (CPPA) AI classification rulemaking</w:t>
      </w:r>
    </w:p>
    <w:p w14:paraId="2920FDE6" w14:textId="77777777" w:rsidR="004D014E" w:rsidRDefault="00EC2EF7" w:rsidP="00F421B2">
      <w:pPr>
        <w:spacing w:after="120"/>
      </w:pPr>
      <w:r>
        <w:rPr>
          <w:b/>
        </w:rPr>
        <w:t xml:space="preserve">Testing Procedure: </w:t>
      </w:r>
      <w:r>
        <w:t>Sample applicable AI systems; review documentation, approvals, validation, monitoring, access, change, and risk records; verify implementation and review cadence.</w:t>
      </w:r>
    </w:p>
    <w:p w14:paraId="71B92E07" w14:textId="77777777" w:rsidR="004D014E" w:rsidRDefault="00EC2EF7" w:rsidP="00F421B2">
      <w:pPr>
        <w:spacing w:after="120"/>
      </w:pPr>
      <w:r>
        <w:rPr>
          <w:b/>
        </w:rPr>
        <w:t xml:space="preserve">Maturity Score (0-5): </w:t>
      </w:r>
      <w:r>
        <w:t>___</w:t>
      </w:r>
    </w:p>
    <w:p w14:paraId="6827BBB3" w14:textId="77777777" w:rsidR="004D014E" w:rsidRDefault="00EC2EF7" w:rsidP="00F421B2">
      <w:pPr>
        <w:pStyle w:val="Heading2"/>
        <w:contextualSpacing/>
      </w:pPr>
      <w:bookmarkStart w:id="52" w:name="_Toc238903613"/>
      <w:r>
        <w:t>AILC-03 - Intended Use &amp; Misuse Definition</w:t>
      </w:r>
      <w:bookmarkEnd w:id="52"/>
    </w:p>
    <w:p w14:paraId="5758B74A" w14:textId="77777777" w:rsidR="004D014E" w:rsidRDefault="00EC2EF7" w:rsidP="00F421B2">
      <w:pPr>
        <w:spacing w:after="120"/>
      </w:pPr>
      <w:r>
        <w:rPr>
          <w:b/>
        </w:rPr>
        <w:t xml:space="preserve">Control Type: </w:t>
      </w:r>
      <w:r>
        <w:t>Directive / Preventive</w:t>
      </w:r>
    </w:p>
    <w:p w14:paraId="017C75FE" w14:textId="77777777" w:rsidR="004D014E" w:rsidRDefault="00EC2EF7" w:rsidP="00F421B2">
      <w:pPr>
        <w:spacing w:after="120"/>
      </w:pPr>
      <w:r>
        <w:rPr>
          <w:b/>
        </w:rPr>
        <w:lastRenderedPageBreak/>
        <w:t xml:space="preserve">Control Objective: </w:t>
      </w:r>
      <w:r>
        <w:t>Ensure AI systems are governed from initial intake through design, validation, deployment, monitoring, change, and retirement. This control focuses specifically on intended use &amp; misuse definition.</w:t>
      </w:r>
    </w:p>
    <w:p w14:paraId="1EC7382A" w14:textId="77777777" w:rsidR="004D014E" w:rsidRDefault="00EC2EF7" w:rsidP="00F421B2">
      <w:pPr>
        <w:spacing w:after="120"/>
      </w:pPr>
      <w:r>
        <w:rPr>
          <w:b/>
        </w:rPr>
        <w:t xml:space="preserve">Control Statement: </w:t>
      </w:r>
      <w:r>
        <w:t>The organization shall establish, implement, document, and maintain a control for intended use &amp; misuse definition that is proportionate to risk, business impact, data sensitivity, and AI system use. The control shall define ownership, required activities, review cadence, and records needed to demonstrate implementation. The control shall explicitly account for California AI transparency and automated decision disclosure expectations where the law applies to the organization, data, consumers, AI system, or processing activity.</w:t>
      </w:r>
    </w:p>
    <w:p w14:paraId="5BC26126" w14:textId="77777777" w:rsidR="004D014E" w:rsidRDefault="00EC2EF7" w:rsidP="00F421B2">
      <w:pPr>
        <w:spacing w:after="120"/>
      </w:pPr>
      <w:r>
        <w:rPr>
          <w:b/>
        </w:rPr>
        <w:t>Audit Questions:</w:t>
      </w:r>
    </w:p>
    <w:p w14:paraId="4B15D57E" w14:textId="77777777" w:rsidR="004D014E" w:rsidRDefault="00EC2EF7" w:rsidP="00F421B2">
      <w:pPr>
        <w:pStyle w:val="ListBullet"/>
      </w:pPr>
      <w:r>
        <w:t>Is the AI lifecycle activity documented, assigned, and approved?</w:t>
      </w:r>
    </w:p>
    <w:p w14:paraId="1FAC2D79" w14:textId="77777777" w:rsidR="004D014E" w:rsidRDefault="00EC2EF7" w:rsidP="00F421B2">
      <w:pPr>
        <w:pStyle w:val="ListBullet"/>
      </w:pPr>
      <w:r>
        <w:t>Is the activity performed before the next lifecycle gate or deployment decision?</w:t>
      </w:r>
    </w:p>
    <w:p w14:paraId="2B59479C" w14:textId="77777777" w:rsidR="004D014E" w:rsidRDefault="00EC2EF7" w:rsidP="00F421B2">
      <w:pPr>
        <w:pStyle w:val="ListBullet"/>
      </w:pPr>
      <w:r>
        <w:t>Are outcomes reviewed and used to update risk, design, or operational controls?</w:t>
      </w:r>
    </w:p>
    <w:p w14:paraId="1B1CFE8C" w14:textId="77777777" w:rsidR="004D014E" w:rsidRDefault="00EC2EF7" w:rsidP="00F421B2">
      <w:pPr>
        <w:spacing w:after="120"/>
      </w:pPr>
      <w:r>
        <w:rPr>
          <w:b/>
        </w:rPr>
        <w:t>Evidence:</w:t>
      </w:r>
    </w:p>
    <w:p w14:paraId="425DF04A" w14:textId="77777777" w:rsidR="004D014E" w:rsidRDefault="00EC2EF7" w:rsidP="00F421B2">
      <w:pPr>
        <w:pStyle w:val="ListBullet"/>
      </w:pPr>
      <w:r>
        <w:t>AI lifecycle procedure or artifact</w:t>
      </w:r>
    </w:p>
    <w:p w14:paraId="28D81FE6" w14:textId="77777777" w:rsidR="004D014E" w:rsidRDefault="00EC2EF7" w:rsidP="00F421B2">
      <w:pPr>
        <w:pStyle w:val="ListBullet"/>
      </w:pPr>
      <w:r>
        <w:t>AI system documentation, approval, or validation record</w:t>
      </w:r>
    </w:p>
    <w:p w14:paraId="064C8C4E" w14:textId="77777777" w:rsidR="004D014E" w:rsidRDefault="00EC2EF7" w:rsidP="00F421B2">
      <w:pPr>
        <w:pStyle w:val="ListBullet"/>
      </w:pPr>
      <w:r>
        <w:t>Monitoring, change, or retirement evidence</w:t>
      </w:r>
    </w:p>
    <w:p w14:paraId="41AF4655" w14:textId="77777777" w:rsidR="004D014E" w:rsidRDefault="00EC2EF7" w:rsidP="00F421B2">
      <w:pPr>
        <w:spacing w:after="120"/>
      </w:pPr>
      <w:r>
        <w:rPr>
          <w:b/>
        </w:rPr>
        <w:t xml:space="preserve">ISO/IEC 27001: </w:t>
      </w:r>
      <w:r>
        <w:t>Clauses 4.2, 6.1, 8.1, and 8.2; Annex A 5.7, 5.9, and 5.31</w:t>
      </w:r>
    </w:p>
    <w:p w14:paraId="7C29F4FB" w14:textId="77777777" w:rsidR="004D014E" w:rsidRDefault="00EC2EF7" w:rsidP="00F421B2">
      <w:pPr>
        <w:spacing w:after="120"/>
      </w:pPr>
      <w:r>
        <w:rPr>
          <w:b/>
        </w:rPr>
        <w:t xml:space="preserve">ISO/IEC 42001: </w:t>
      </w:r>
      <w:r>
        <w:t>Clauses 4.2, 6.1, 8.2, 8.3, and 8.5; Annex A Controls 4, 5, 6, 8, and 9</w:t>
      </w:r>
    </w:p>
    <w:p w14:paraId="70A833AC" w14:textId="77777777" w:rsidR="004D014E" w:rsidRDefault="00EC2EF7" w:rsidP="00F421B2">
      <w:pPr>
        <w:spacing w:after="120"/>
      </w:pPr>
      <w:r>
        <w:rPr>
          <w:b/>
        </w:rPr>
        <w:t xml:space="preserve">NIST AI RMF: </w:t>
      </w:r>
      <w:r>
        <w:t>Map</w:t>
      </w:r>
    </w:p>
    <w:p w14:paraId="7FD33C4D" w14:textId="77777777" w:rsidR="004D014E" w:rsidRDefault="00EC2EF7" w:rsidP="00F421B2">
      <w:pPr>
        <w:spacing w:after="120"/>
      </w:pPr>
      <w:r>
        <w:rPr>
          <w:b/>
        </w:rPr>
        <w:t xml:space="preserve">NIST SP 800-53: </w:t>
      </w:r>
      <w:r>
        <w:t>PL-2, PT-2, PT-3</w:t>
      </w:r>
    </w:p>
    <w:p w14:paraId="65BD48B0" w14:textId="77777777" w:rsidR="004D014E" w:rsidRDefault="00EC2EF7" w:rsidP="00F421B2">
      <w:pPr>
        <w:spacing w:after="120"/>
      </w:pPr>
      <w:r>
        <w:rPr>
          <w:b/>
        </w:rPr>
        <w:t xml:space="preserve">California Laws: </w:t>
      </w:r>
      <w:r>
        <w:t>California Consumer Privacy Act (CCPA); California Privacy Rights Act (CPRA); Emerging: CPRA Automated Decision-Making Technology (ADMT) Regulations; Emerging: California Privacy Protection Agency (CPPA) AI use disclosure rulemaking</w:t>
      </w:r>
    </w:p>
    <w:p w14:paraId="299A6560" w14:textId="77777777" w:rsidR="004D014E" w:rsidRDefault="00EC2EF7" w:rsidP="00F421B2">
      <w:pPr>
        <w:spacing w:after="120"/>
      </w:pPr>
      <w:r>
        <w:rPr>
          <w:b/>
        </w:rPr>
        <w:t xml:space="preserve">Testing Procedure: </w:t>
      </w:r>
      <w:r>
        <w:t>Review lifecycle procedures; sample applicable AI systems; verify the activity occurred at the required lifecycle gate and informed risk or deployment decisions.</w:t>
      </w:r>
    </w:p>
    <w:p w14:paraId="232FDAC2" w14:textId="77777777" w:rsidR="004D014E" w:rsidRDefault="00EC2EF7" w:rsidP="00F421B2">
      <w:pPr>
        <w:spacing w:after="120"/>
      </w:pPr>
      <w:r>
        <w:rPr>
          <w:b/>
        </w:rPr>
        <w:t xml:space="preserve">Maturity Score (0-5): </w:t>
      </w:r>
      <w:r>
        <w:t>___</w:t>
      </w:r>
    </w:p>
    <w:p w14:paraId="7DE817DE" w14:textId="77777777" w:rsidR="004D014E" w:rsidRDefault="00EC2EF7" w:rsidP="00F421B2">
      <w:pPr>
        <w:pStyle w:val="Heading2"/>
        <w:contextualSpacing/>
      </w:pPr>
      <w:bookmarkStart w:id="53" w:name="_Toc238903614"/>
      <w:r>
        <w:t>AILC-04 - AI Design &amp; Development Controls</w:t>
      </w:r>
      <w:bookmarkEnd w:id="53"/>
    </w:p>
    <w:p w14:paraId="4BE8A638" w14:textId="77777777" w:rsidR="004D014E" w:rsidRDefault="00EC2EF7" w:rsidP="00F421B2">
      <w:pPr>
        <w:spacing w:after="120"/>
      </w:pPr>
      <w:r>
        <w:rPr>
          <w:b/>
        </w:rPr>
        <w:t xml:space="preserve">Control Type: </w:t>
      </w:r>
      <w:r>
        <w:t>Directive</w:t>
      </w:r>
    </w:p>
    <w:p w14:paraId="373D94E0" w14:textId="77777777" w:rsidR="004D014E" w:rsidRDefault="00EC2EF7" w:rsidP="00F421B2">
      <w:pPr>
        <w:spacing w:after="120"/>
      </w:pPr>
      <w:r>
        <w:rPr>
          <w:b/>
        </w:rPr>
        <w:t xml:space="preserve">Control Objective: </w:t>
      </w:r>
      <w:r>
        <w:t>Ensure AI systems are governed from initial intake through design, validation, deployment, monitoring, change, and retirement. This control focuses specifically on ai design &amp; development controls.</w:t>
      </w:r>
    </w:p>
    <w:p w14:paraId="508529BE" w14:textId="77777777" w:rsidR="004D014E" w:rsidRDefault="00EC2EF7" w:rsidP="00F421B2">
      <w:pPr>
        <w:spacing w:after="120"/>
      </w:pPr>
      <w:r>
        <w:rPr>
          <w:b/>
        </w:rPr>
        <w:t xml:space="preserve">Control Statement: </w:t>
      </w:r>
      <w:r>
        <w:t>The organization shall establish, implement, document, and maintain a control for ai design &amp; development controls that is proportionate to risk, business impact, data sensitivity, and AI system use. The control shall define ownership, required activities, review cadence, and records needed to demonstrate implementation.</w:t>
      </w:r>
    </w:p>
    <w:p w14:paraId="1F9F4C18" w14:textId="77777777" w:rsidR="004D014E" w:rsidRDefault="00EC2EF7" w:rsidP="00F421B2">
      <w:pPr>
        <w:spacing w:after="120"/>
      </w:pPr>
      <w:r>
        <w:rPr>
          <w:b/>
        </w:rPr>
        <w:t>Audit Questions:</w:t>
      </w:r>
    </w:p>
    <w:p w14:paraId="3D37080A" w14:textId="77777777" w:rsidR="004D014E" w:rsidRDefault="00EC2EF7" w:rsidP="00F421B2">
      <w:pPr>
        <w:pStyle w:val="ListBullet"/>
      </w:pPr>
      <w:r>
        <w:t>Is the AI-specific requirement formally documented, assigned, and approved?</w:t>
      </w:r>
    </w:p>
    <w:p w14:paraId="033C40E0" w14:textId="77777777" w:rsidR="004D014E" w:rsidRDefault="00EC2EF7" w:rsidP="00F421B2">
      <w:pPr>
        <w:pStyle w:val="ListBullet"/>
      </w:pPr>
      <w:r>
        <w:t>Is the requirement implemented for applicable AI systems, models, datasets, prompts, or interfaces?</w:t>
      </w:r>
    </w:p>
    <w:p w14:paraId="399191AA" w14:textId="77777777" w:rsidR="004D014E" w:rsidRDefault="00EC2EF7" w:rsidP="00F421B2">
      <w:pPr>
        <w:pStyle w:val="ListBullet"/>
      </w:pPr>
      <w:r>
        <w:t>Are results monitored, reviewed, and improved based on risk and observed performance?</w:t>
      </w:r>
    </w:p>
    <w:p w14:paraId="208DFAC2" w14:textId="77777777" w:rsidR="004D014E" w:rsidRDefault="00EC2EF7" w:rsidP="00F421B2">
      <w:pPr>
        <w:spacing w:after="120"/>
      </w:pPr>
      <w:r>
        <w:rPr>
          <w:b/>
        </w:rPr>
        <w:t>Evidence:</w:t>
      </w:r>
    </w:p>
    <w:p w14:paraId="01D9A059" w14:textId="77777777" w:rsidR="004D014E" w:rsidRDefault="00EC2EF7" w:rsidP="00F421B2">
      <w:pPr>
        <w:pStyle w:val="ListBullet"/>
      </w:pPr>
      <w:r>
        <w:t>AI system or model documentation</w:t>
      </w:r>
    </w:p>
    <w:p w14:paraId="14E92ED5" w14:textId="77777777" w:rsidR="004D014E" w:rsidRDefault="00EC2EF7" w:rsidP="00F421B2">
      <w:pPr>
        <w:pStyle w:val="ListBullet"/>
      </w:pPr>
      <w:r>
        <w:t>Validation, monitoring, or test reports</w:t>
      </w:r>
    </w:p>
    <w:p w14:paraId="50B65335" w14:textId="77777777" w:rsidR="004D014E" w:rsidRDefault="00EC2EF7" w:rsidP="00F421B2">
      <w:pPr>
        <w:pStyle w:val="ListBullet"/>
      </w:pPr>
      <w:r>
        <w:t>Approval, access, change, or incident records</w:t>
      </w:r>
    </w:p>
    <w:p w14:paraId="7DA30113" w14:textId="77777777" w:rsidR="004D014E" w:rsidRDefault="00EC2EF7" w:rsidP="00F421B2">
      <w:pPr>
        <w:spacing w:after="120"/>
      </w:pPr>
      <w:r>
        <w:rPr>
          <w:b/>
        </w:rPr>
        <w:t xml:space="preserve">ISO/IEC 27001: </w:t>
      </w:r>
      <w:r>
        <w:t>Clauses 8.1, 8.2, and 8.3; Annex A 5.8, 8.25, 8.27, and 8.28</w:t>
      </w:r>
    </w:p>
    <w:p w14:paraId="716D3A86" w14:textId="77777777" w:rsidR="004D014E" w:rsidRDefault="00EC2EF7" w:rsidP="00F421B2">
      <w:pPr>
        <w:spacing w:after="120"/>
      </w:pPr>
      <w:r>
        <w:rPr>
          <w:b/>
        </w:rPr>
        <w:t xml:space="preserve">ISO/IEC 42001: </w:t>
      </w:r>
      <w:r>
        <w:t>Clauses 8.2, 8.3, 8.4, and 8.5; Annex A Controls 5, 6, 8, and 9</w:t>
      </w:r>
    </w:p>
    <w:p w14:paraId="066B1401" w14:textId="77777777" w:rsidR="004D014E" w:rsidRDefault="00EC2EF7" w:rsidP="00F421B2">
      <w:pPr>
        <w:spacing w:after="120"/>
      </w:pPr>
      <w:r>
        <w:rPr>
          <w:b/>
        </w:rPr>
        <w:t xml:space="preserve">NIST AI RMF: </w:t>
      </w:r>
      <w:r>
        <w:t>Measure</w:t>
      </w:r>
    </w:p>
    <w:p w14:paraId="54EB1E70" w14:textId="77777777" w:rsidR="004D014E" w:rsidRDefault="00EC2EF7" w:rsidP="00F421B2">
      <w:pPr>
        <w:spacing w:after="120"/>
      </w:pPr>
      <w:r>
        <w:rPr>
          <w:b/>
        </w:rPr>
        <w:t xml:space="preserve">NIST SP 800-53: </w:t>
      </w:r>
      <w:r>
        <w:t>SA-3, SA-8, SA-11, SA-15</w:t>
      </w:r>
    </w:p>
    <w:p w14:paraId="5AFB91BE" w14:textId="77777777" w:rsidR="004D014E" w:rsidRDefault="00EC2EF7" w:rsidP="00F421B2">
      <w:pPr>
        <w:spacing w:after="120"/>
      </w:pPr>
      <w:r>
        <w:rPr>
          <w:b/>
        </w:rPr>
        <w:lastRenderedPageBreak/>
        <w:t xml:space="preserve">California Laws: </w:t>
      </w:r>
      <w:r>
        <w:t>California Civil Code §1798.81.5(b); Indirectly: California Government Code §11549.3</w:t>
      </w:r>
    </w:p>
    <w:p w14:paraId="001304D0" w14:textId="77777777" w:rsidR="004D014E" w:rsidRDefault="00EC2EF7" w:rsidP="00F421B2">
      <w:pPr>
        <w:spacing w:after="120"/>
      </w:pPr>
      <w:r>
        <w:rPr>
          <w:b/>
        </w:rPr>
        <w:t xml:space="preserve">Testing Procedure: </w:t>
      </w:r>
      <w:r>
        <w:t>Sample applicable AI systems; review documentation, approvals, validation, monitoring, access, change, and risk records; verify implementation and review cadence.</w:t>
      </w:r>
    </w:p>
    <w:p w14:paraId="74AC4A6B" w14:textId="77777777" w:rsidR="004D014E" w:rsidRDefault="00EC2EF7" w:rsidP="00F421B2">
      <w:pPr>
        <w:spacing w:after="120"/>
      </w:pPr>
      <w:r>
        <w:rPr>
          <w:b/>
        </w:rPr>
        <w:t xml:space="preserve">Maturity Score (0-5): </w:t>
      </w:r>
      <w:r>
        <w:t>___</w:t>
      </w:r>
    </w:p>
    <w:p w14:paraId="10AFE72F" w14:textId="77777777" w:rsidR="004D014E" w:rsidRDefault="00EC2EF7" w:rsidP="00F421B2">
      <w:pPr>
        <w:pStyle w:val="Heading2"/>
        <w:contextualSpacing/>
      </w:pPr>
      <w:bookmarkStart w:id="54" w:name="_Toc238903615"/>
      <w:r>
        <w:t>AILC-05 - Training Data Governance</w:t>
      </w:r>
      <w:bookmarkEnd w:id="54"/>
    </w:p>
    <w:p w14:paraId="47449E03" w14:textId="77777777" w:rsidR="004D014E" w:rsidRDefault="00EC2EF7" w:rsidP="00F421B2">
      <w:pPr>
        <w:spacing w:after="120"/>
      </w:pPr>
      <w:r>
        <w:rPr>
          <w:b/>
        </w:rPr>
        <w:t xml:space="preserve">Control Type: </w:t>
      </w:r>
      <w:r>
        <w:t>Preventive / Detective</w:t>
      </w:r>
    </w:p>
    <w:p w14:paraId="2E6EABD0" w14:textId="77777777" w:rsidR="004D014E" w:rsidRDefault="00EC2EF7" w:rsidP="00F421B2">
      <w:pPr>
        <w:spacing w:after="120"/>
      </w:pPr>
      <w:r>
        <w:rPr>
          <w:b/>
        </w:rPr>
        <w:t xml:space="preserve">Control Objective: </w:t>
      </w:r>
      <w:r>
        <w:t>Ensure AI systems are governed from initial intake through design, validation, deployment, monitoring, change, and retirement. This control focuses specifically on training data governance.</w:t>
      </w:r>
    </w:p>
    <w:p w14:paraId="66C2126B" w14:textId="77777777" w:rsidR="004D014E" w:rsidRDefault="00EC2EF7" w:rsidP="00F421B2">
      <w:pPr>
        <w:spacing w:after="120"/>
      </w:pPr>
      <w:r>
        <w:rPr>
          <w:b/>
        </w:rPr>
        <w:t xml:space="preserve">Control Statement: </w:t>
      </w:r>
      <w:r>
        <w:t>The organization shall establish, implement, document, and maintain a control for training data governance that is proportionate to risk, business impact, data sensitivity, and AI system use. The control shall define ownership, required activities, review cadence, and records needed to demonstrate implementation. The control shall explicitly account for California Assembly Bill 2013 AI training data transparency where the law applies to the organization, data, consumers, AI system, or processing activity.</w:t>
      </w:r>
    </w:p>
    <w:p w14:paraId="3E497421" w14:textId="77777777" w:rsidR="004D014E" w:rsidRDefault="00EC2EF7" w:rsidP="00F421B2">
      <w:pPr>
        <w:spacing w:after="120"/>
      </w:pPr>
      <w:r>
        <w:rPr>
          <w:b/>
        </w:rPr>
        <w:t>Audit Questions:</w:t>
      </w:r>
    </w:p>
    <w:p w14:paraId="22F8E6FD" w14:textId="77777777" w:rsidR="004D014E" w:rsidRDefault="00EC2EF7" w:rsidP="00F421B2">
      <w:pPr>
        <w:pStyle w:val="ListBullet"/>
      </w:pPr>
      <w:r>
        <w:t>Is the AI-specific requirement formally documented, assigned, and approved?</w:t>
      </w:r>
    </w:p>
    <w:p w14:paraId="41C238F3" w14:textId="77777777" w:rsidR="004D014E" w:rsidRDefault="00EC2EF7" w:rsidP="00F421B2">
      <w:pPr>
        <w:pStyle w:val="ListBullet"/>
      </w:pPr>
      <w:r>
        <w:t>Is the requirement implemented for applicable AI systems, models, datasets, prompts, or interfaces?</w:t>
      </w:r>
    </w:p>
    <w:p w14:paraId="530F8F3A" w14:textId="77777777" w:rsidR="004D014E" w:rsidRDefault="00EC2EF7" w:rsidP="00F421B2">
      <w:pPr>
        <w:pStyle w:val="ListBullet"/>
      </w:pPr>
      <w:r>
        <w:t>Are results monitored, reviewed, and improved based on risk and observed performance?</w:t>
      </w:r>
    </w:p>
    <w:p w14:paraId="16F692D1" w14:textId="77777777" w:rsidR="004D014E" w:rsidRDefault="00EC2EF7" w:rsidP="00F421B2">
      <w:pPr>
        <w:spacing w:after="120"/>
      </w:pPr>
      <w:r>
        <w:rPr>
          <w:b/>
        </w:rPr>
        <w:t>Evidence:</w:t>
      </w:r>
    </w:p>
    <w:p w14:paraId="0C6B213D" w14:textId="77777777" w:rsidR="004D014E" w:rsidRDefault="00EC2EF7" w:rsidP="00F421B2">
      <w:pPr>
        <w:pStyle w:val="ListBullet"/>
      </w:pPr>
      <w:r>
        <w:t>Dataset documentation and lineage records</w:t>
      </w:r>
    </w:p>
    <w:p w14:paraId="04E6D550" w14:textId="77777777" w:rsidR="004D014E" w:rsidRDefault="00EC2EF7" w:rsidP="00F421B2">
      <w:pPr>
        <w:pStyle w:val="ListBullet"/>
      </w:pPr>
      <w:r>
        <w:t>Data source, license, consent, and rights review records</w:t>
      </w:r>
    </w:p>
    <w:p w14:paraId="269221BA" w14:textId="77777777" w:rsidR="004D014E" w:rsidRDefault="00EC2EF7" w:rsidP="00F421B2">
      <w:pPr>
        <w:pStyle w:val="ListBullet"/>
      </w:pPr>
      <w:r>
        <w:t>Data quality, bias, and representativeness reports</w:t>
      </w:r>
    </w:p>
    <w:p w14:paraId="4F2490DF" w14:textId="77777777" w:rsidR="004D014E" w:rsidRDefault="00EC2EF7" w:rsidP="00F421B2">
      <w:pPr>
        <w:spacing w:after="120"/>
      </w:pPr>
      <w:r>
        <w:rPr>
          <w:b/>
        </w:rPr>
        <w:t xml:space="preserve">ISO/IEC 27001: </w:t>
      </w:r>
      <w:r>
        <w:t>Clauses 5.12, 5.34, 8.1, and 8.2; Annex A 5.12, 5.34, and 8.10</w:t>
      </w:r>
    </w:p>
    <w:p w14:paraId="48D68C9C" w14:textId="77777777" w:rsidR="004D014E" w:rsidRDefault="00EC2EF7" w:rsidP="00F421B2">
      <w:pPr>
        <w:spacing w:after="120"/>
      </w:pPr>
      <w:r>
        <w:rPr>
          <w:b/>
        </w:rPr>
        <w:t xml:space="preserve">ISO/IEC 42001: </w:t>
      </w:r>
      <w:r>
        <w:t>Clauses 6.1, 8.2, 8.3, and 8.5; Annex A Controls 6, 8, 9, and 10</w:t>
      </w:r>
    </w:p>
    <w:p w14:paraId="69DD0F17" w14:textId="77777777" w:rsidR="004D014E" w:rsidRDefault="00EC2EF7" w:rsidP="00F421B2">
      <w:pPr>
        <w:spacing w:after="120"/>
      </w:pPr>
      <w:r>
        <w:rPr>
          <w:b/>
        </w:rPr>
        <w:t xml:space="preserve">NIST AI RMF: </w:t>
      </w:r>
      <w:r>
        <w:t>Measure</w:t>
      </w:r>
    </w:p>
    <w:p w14:paraId="6098DE10" w14:textId="77777777" w:rsidR="004D014E" w:rsidRDefault="00EC2EF7" w:rsidP="00F421B2">
      <w:pPr>
        <w:spacing w:after="120"/>
      </w:pPr>
      <w:r>
        <w:rPr>
          <w:b/>
        </w:rPr>
        <w:t xml:space="preserve">NIST SP 800-53: </w:t>
      </w:r>
      <w:r>
        <w:t>PM-23, PT-2, PT-3, SI-12</w:t>
      </w:r>
    </w:p>
    <w:p w14:paraId="638BFD8D" w14:textId="77777777" w:rsidR="004D014E" w:rsidRDefault="00EC2EF7" w:rsidP="00F421B2">
      <w:pPr>
        <w:spacing w:after="120"/>
      </w:pPr>
      <w:r>
        <w:rPr>
          <w:b/>
        </w:rPr>
        <w:t xml:space="preserve">California Laws: </w:t>
      </w:r>
      <w:r>
        <w:t>California Consumer Privacy Act (CCPA); California Privacy Rights Act (CPRA); California Assembly Bill 2013 (AB 2013); Indirectly: California Civil Code §1798.81.5(b)</w:t>
      </w:r>
    </w:p>
    <w:p w14:paraId="0C8B0017" w14:textId="77777777" w:rsidR="004D014E" w:rsidRDefault="00EC2EF7" w:rsidP="00F421B2">
      <w:pPr>
        <w:spacing w:after="120"/>
      </w:pPr>
      <w:r>
        <w:rPr>
          <w:b/>
        </w:rPr>
        <w:t xml:space="preserve">Testing Procedure: </w:t>
      </w:r>
      <w:r>
        <w:t>Sample 1-2 datasets used by AI systems; verify source, provenance, rights, quality checks, bias analysis, and California AB 2013 disclosure readiness where applicable.</w:t>
      </w:r>
    </w:p>
    <w:p w14:paraId="4B8F1B1E" w14:textId="77777777" w:rsidR="004D014E" w:rsidRDefault="00EC2EF7" w:rsidP="00F421B2">
      <w:pPr>
        <w:spacing w:after="120"/>
      </w:pPr>
      <w:r>
        <w:rPr>
          <w:b/>
        </w:rPr>
        <w:t xml:space="preserve">Maturity Score (0-5): </w:t>
      </w:r>
      <w:r>
        <w:t>___</w:t>
      </w:r>
    </w:p>
    <w:p w14:paraId="4C10208B" w14:textId="77777777" w:rsidR="004D014E" w:rsidRDefault="00EC2EF7" w:rsidP="00F421B2">
      <w:pPr>
        <w:pStyle w:val="Heading2"/>
        <w:contextualSpacing/>
      </w:pPr>
      <w:bookmarkStart w:id="55" w:name="_Toc238903616"/>
      <w:r>
        <w:t>AILC-06 - Model Validation Before Deployment</w:t>
      </w:r>
      <w:bookmarkEnd w:id="55"/>
    </w:p>
    <w:p w14:paraId="21BD5BC0" w14:textId="77777777" w:rsidR="004D014E" w:rsidRDefault="00EC2EF7" w:rsidP="00F421B2">
      <w:pPr>
        <w:spacing w:after="120"/>
      </w:pPr>
      <w:r>
        <w:rPr>
          <w:b/>
        </w:rPr>
        <w:t xml:space="preserve">Control Type: </w:t>
      </w:r>
      <w:r>
        <w:t>Preventive</w:t>
      </w:r>
    </w:p>
    <w:p w14:paraId="787593C3" w14:textId="77777777" w:rsidR="004D014E" w:rsidRDefault="00EC2EF7" w:rsidP="00F421B2">
      <w:pPr>
        <w:spacing w:after="120"/>
      </w:pPr>
      <w:r>
        <w:rPr>
          <w:b/>
        </w:rPr>
        <w:t xml:space="preserve">Control Objective: </w:t>
      </w:r>
      <w:r>
        <w:t>Ensure AI systems are governed from initial intake through design, validation, deployment, monitoring, change, and retirement. This control focuses specifically on model validation before deployment.</w:t>
      </w:r>
    </w:p>
    <w:p w14:paraId="51B296D3" w14:textId="77777777" w:rsidR="004D014E" w:rsidRDefault="00EC2EF7" w:rsidP="00F421B2">
      <w:pPr>
        <w:spacing w:after="120"/>
      </w:pPr>
      <w:r>
        <w:rPr>
          <w:b/>
        </w:rPr>
        <w:t xml:space="preserve">Control Statement: </w:t>
      </w:r>
      <w:r>
        <w:t>The organization shall establish, implement, document, and maintain a control for model validation before deployment that is proportionate to risk, business impact, data sensitivity, and AI system use. The control shall define ownership, required activities, review cadence, and records needed to demonstrate implementation.</w:t>
      </w:r>
    </w:p>
    <w:p w14:paraId="4B510793" w14:textId="77777777" w:rsidR="004D014E" w:rsidRDefault="00EC2EF7" w:rsidP="00F421B2">
      <w:pPr>
        <w:spacing w:after="120"/>
      </w:pPr>
      <w:r>
        <w:rPr>
          <w:b/>
        </w:rPr>
        <w:t>Audit Questions:</w:t>
      </w:r>
    </w:p>
    <w:p w14:paraId="7E9C73F5" w14:textId="77777777" w:rsidR="004D014E" w:rsidRDefault="00EC2EF7" w:rsidP="00F421B2">
      <w:pPr>
        <w:pStyle w:val="ListBullet"/>
      </w:pPr>
      <w:r>
        <w:t>Is the AI-specific requirement formally documented, assigned, and approved?</w:t>
      </w:r>
    </w:p>
    <w:p w14:paraId="53196AE0" w14:textId="77777777" w:rsidR="004D014E" w:rsidRDefault="00EC2EF7" w:rsidP="00F421B2">
      <w:pPr>
        <w:pStyle w:val="ListBullet"/>
      </w:pPr>
      <w:r>
        <w:t>Is the requirement implemented for applicable AI systems, models, datasets, prompts, or interfaces?</w:t>
      </w:r>
    </w:p>
    <w:p w14:paraId="1125EA5F" w14:textId="77777777" w:rsidR="004D014E" w:rsidRDefault="00EC2EF7" w:rsidP="00F421B2">
      <w:pPr>
        <w:pStyle w:val="ListBullet"/>
      </w:pPr>
      <w:r>
        <w:t>Are results monitored, reviewed, and improved based on risk and observed performance?</w:t>
      </w:r>
    </w:p>
    <w:p w14:paraId="769CED90" w14:textId="77777777" w:rsidR="004D014E" w:rsidRDefault="00EC2EF7" w:rsidP="00F421B2">
      <w:pPr>
        <w:spacing w:after="120"/>
      </w:pPr>
      <w:r>
        <w:rPr>
          <w:b/>
        </w:rPr>
        <w:t>Evidence:</w:t>
      </w:r>
    </w:p>
    <w:p w14:paraId="7D52B035" w14:textId="77777777" w:rsidR="004D014E" w:rsidRDefault="00EC2EF7" w:rsidP="00F421B2">
      <w:pPr>
        <w:pStyle w:val="ListBullet"/>
      </w:pPr>
      <w:r>
        <w:t>AI system or model documentation</w:t>
      </w:r>
    </w:p>
    <w:p w14:paraId="683EEE0B" w14:textId="77777777" w:rsidR="004D014E" w:rsidRDefault="00EC2EF7" w:rsidP="00F421B2">
      <w:pPr>
        <w:pStyle w:val="ListBullet"/>
      </w:pPr>
      <w:r>
        <w:lastRenderedPageBreak/>
        <w:t>Validation, monitoring, or test reports</w:t>
      </w:r>
    </w:p>
    <w:p w14:paraId="513F0186" w14:textId="77777777" w:rsidR="004D014E" w:rsidRDefault="00EC2EF7" w:rsidP="00F421B2">
      <w:pPr>
        <w:pStyle w:val="ListBullet"/>
      </w:pPr>
      <w:r>
        <w:t>Approval, access, change, or incident records</w:t>
      </w:r>
    </w:p>
    <w:p w14:paraId="792A503C" w14:textId="77777777" w:rsidR="004D014E" w:rsidRDefault="00EC2EF7" w:rsidP="00F421B2">
      <w:pPr>
        <w:spacing w:after="120"/>
      </w:pPr>
      <w:r>
        <w:rPr>
          <w:b/>
        </w:rPr>
        <w:t xml:space="preserve">ISO/IEC 27001: </w:t>
      </w:r>
      <w:r>
        <w:t>Clauses 8.1, 8.2, 8.3, and 9.1; Annex A 5.8, 8.29, and 8.31</w:t>
      </w:r>
    </w:p>
    <w:p w14:paraId="675516D7" w14:textId="77777777" w:rsidR="004D014E" w:rsidRDefault="00EC2EF7" w:rsidP="00F421B2">
      <w:pPr>
        <w:spacing w:after="120"/>
      </w:pPr>
      <w:r>
        <w:rPr>
          <w:b/>
        </w:rPr>
        <w:t xml:space="preserve">ISO/IEC 42001: </w:t>
      </w:r>
      <w:r>
        <w:t>Clauses 8.2, 8.3, 8.4, 8.5, and 9.1; Annex A Controls 6, 8, 9, and 10</w:t>
      </w:r>
    </w:p>
    <w:p w14:paraId="465A187C" w14:textId="77777777" w:rsidR="004D014E" w:rsidRDefault="00EC2EF7" w:rsidP="00F421B2">
      <w:pPr>
        <w:spacing w:after="120"/>
      </w:pPr>
      <w:r>
        <w:rPr>
          <w:b/>
        </w:rPr>
        <w:t xml:space="preserve">NIST AI RMF: </w:t>
      </w:r>
      <w:r>
        <w:t>Measure</w:t>
      </w:r>
    </w:p>
    <w:p w14:paraId="096A39D9" w14:textId="77777777" w:rsidR="004D014E" w:rsidRDefault="00EC2EF7" w:rsidP="00F421B2">
      <w:pPr>
        <w:spacing w:after="120"/>
      </w:pPr>
      <w:r>
        <w:rPr>
          <w:b/>
        </w:rPr>
        <w:t xml:space="preserve">NIST SP 800-53: </w:t>
      </w:r>
      <w:r>
        <w:t>SA-11, CA-2, CM-4</w:t>
      </w:r>
    </w:p>
    <w:p w14:paraId="4B39E36B" w14:textId="77777777" w:rsidR="004D014E" w:rsidRDefault="00EC2EF7" w:rsidP="00F421B2">
      <w:pPr>
        <w:spacing w:after="120"/>
      </w:pPr>
      <w:r>
        <w:rPr>
          <w:b/>
        </w:rPr>
        <w:t xml:space="preserve">California Laws: </w:t>
      </w:r>
      <w:r>
        <w:t>California Civil Code §1798.81.5(b); Emerging: CPRA Automated Decision-Making Technology (ADMT) Regulations; Emerging: California Privacy Protection Agency (CPPA) AI validation rulemaking</w:t>
      </w:r>
    </w:p>
    <w:p w14:paraId="06D65272" w14:textId="77777777" w:rsidR="004D014E" w:rsidRDefault="00EC2EF7" w:rsidP="00F421B2">
      <w:pPr>
        <w:spacing w:after="120"/>
      </w:pPr>
      <w:r>
        <w:rPr>
          <w:b/>
        </w:rPr>
        <w:t xml:space="preserve">Testing Procedure: </w:t>
      </w:r>
      <w:r>
        <w:t>Sample applicable AI systems; review documentation, approvals, validation, monitoring, access, change, and risk records; verify implementation and review cadence.</w:t>
      </w:r>
    </w:p>
    <w:p w14:paraId="67259955" w14:textId="77777777" w:rsidR="004D014E" w:rsidRDefault="00EC2EF7" w:rsidP="00F421B2">
      <w:pPr>
        <w:spacing w:after="120"/>
      </w:pPr>
      <w:r>
        <w:rPr>
          <w:b/>
        </w:rPr>
        <w:t xml:space="preserve">Maturity Score (0-5): </w:t>
      </w:r>
      <w:r>
        <w:t>___</w:t>
      </w:r>
    </w:p>
    <w:p w14:paraId="28783B61" w14:textId="77777777" w:rsidR="004D014E" w:rsidRDefault="00EC2EF7" w:rsidP="00F421B2">
      <w:pPr>
        <w:pStyle w:val="Heading2"/>
        <w:contextualSpacing/>
      </w:pPr>
      <w:bookmarkStart w:id="56" w:name="_Toc238903617"/>
      <w:r>
        <w:t>AILC-07 - Human Oversight Requirements</w:t>
      </w:r>
      <w:bookmarkEnd w:id="56"/>
    </w:p>
    <w:p w14:paraId="278AC87D" w14:textId="77777777" w:rsidR="004D014E" w:rsidRDefault="00EC2EF7" w:rsidP="00F421B2">
      <w:pPr>
        <w:spacing w:after="120"/>
      </w:pPr>
      <w:r>
        <w:rPr>
          <w:b/>
        </w:rPr>
        <w:t xml:space="preserve">Control Type: </w:t>
      </w:r>
      <w:r>
        <w:t>Preventive</w:t>
      </w:r>
    </w:p>
    <w:p w14:paraId="123A2B7F" w14:textId="77777777" w:rsidR="004D014E" w:rsidRDefault="00EC2EF7" w:rsidP="00F421B2">
      <w:pPr>
        <w:spacing w:after="120"/>
      </w:pPr>
      <w:r>
        <w:rPr>
          <w:b/>
        </w:rPr>
        <w:t xml:space="preserve">Control Objective: </w:t>
      </w:r>
      <w:r>
        <w:t>Ensure AI systems are governed from initial intake through design, validation, deployment, monitoring, change, and retirement. This control focuses specifically on human oversight requirements.</w:t>
      </w:r>
    </w:p>
    <w:p w14:paraId="5CA35092" w14:textId="77777777" w:rsidR="004D014E" w:rsidRDefault="00EC2EF7" w:rsidP="00F421B2">
      <w:pPr>
        <w:spacing w:after="120"/>
      </w:pPr>
      <w:r>
        <w:rPr>
          <w:b/>
        </w:rPr>
        <w:t xml:space="preserve">Control Statement: </w:t>
      </w:r>
      <w:r>
        <w:t>The organization shall establish, implement, document, and maintain a control for human oversight requirements that is proportionate to risk, business impact, data sensitivity, and AI system use. The control shall define ownership, required activities, review cadence, and records needed to demonstrate implementation.</w:t>
      </w:r>
    </w:p>
    <w:p w14:paraId="0056DC0A" w14:textId="77777777" w:rsidR="004D014E" w:rsidRDefault="00EC2EF7" w:rsidP="00F421B2">
      <w:pPr>
        <w:spacing w:after="120"/>
      </w:pPr>
      <w:r>
        <w:rPr>
          <w:b/>
        </w:rPr>
        <w:t>Audit Questions:</w:t>
      </w:r>
    </w:p>
    <w:p w14:paraId="1F442DCC" w14:textId="77777777" w:rsidR="004D014E" w:rsidRDefault="00EC2EF7" w:rsidP="00F421B2">
      <w:pPr>
        <w:pStyle w:val="ListBullet"/>
      </w:pPr>
      <w:r>
        <w:t>Is the AI lifecycle activity documented, assigned, and approved?</w:t>
      </w:r>
    </w:p>
    <w:p w14:paraId="159DAD80" w14:textId="77777777" w:rsidR="004D014E" w:rsidRDefault="00EC2EF7" w:rsidP="00F421B2">
      <w:pPr>
        <w:pStyle w:val="ListBullet"/>
      </w:pPr>
      <w:r>
        <w:t>Is the activity performed before the next lifecycle gate or deployment decision?</w:t>
      </w:r>
    </w:p>
    <w:p w14:paraId="5D15C6D0" w14:textId="77777777" w:rsidR="004D014E" w:rsidRDefault="00EC2EF7" w:rsidP="00F421B2">
      <w:pPr>
        <w:pStyle w:val="ListBullet"/>
      </w:pPr>
      <w:r>
        <w:t>Are outcomes reviewed and used to update risk, design, or operational controls?</w:t>
      </w:r>
    </w:p>
    <w:p w14:paraId="2779060F" w14:textId="77777777" w:rsidR="004D014E" w:rsidRDefault="00EC2EF7" w:rsidP="00F421B2">
      <w:pPr>
        <w:spacing w:after="120"/>
      </w:pPr>
      <w:r>
        <w:rPr>
          <w:b/>
        </w:rPr>
        <w:t>Evidence:</w:t>
      </w:r>
    </w:p>
    <w:p w14:paraId="68EA47E3" w14:textId="77777777" w:rsidR="004D014E" w:rsidRDefault="00EC2EF7" w:rsidP="00F421B2">
      <w:pPr>
        <w:pStyle w:val="ListBullet"/>
      </w:pPr>
      <w:r>
        <w:t>AI lifecycle procedure or artifact</w:t>
      </w:r>
    </w:p>
    <w:p w14:paraId="7ED4B284" w14:textId="77777777" w:rsidR="004D014E" w:rsidRDefault="00EC2EF7" w:rsidP="00F421B2">
      <w:pPr>
        <w:pStyle w:val="ListBullet"/>
      </w:pPr>
      <w:r>
        <w:t>AI system documentation, approval, or validation record</w:t>
      </w:r>
    </w:p>
    <w:p w14:paraId="40D1771A" w14:textId="77777777" w:rsidR="004D014E" w:rsidRDefault="00EC2EF7" w:rsidP="00F421B2">
      <w:pPr>
        <w:pStyle w:val="ListBullet"/>
      </w:pPr>
      <w:r>
        <w:t>Monitoring, change, or retirement evidence</w:t>
      </w:r>
    </w:p>
    <w:p w14:paraId="3ED2F1BE" w14:textId="77777777" w:rsidR="004D014E" w:rsidRDefault="00EC2EF7" w:rsidP="00F421B2">
      <w:pPr>
        <w:spacing w:after="120"/>
      </w:pPr>
      <w:r>
        <w:rPr>
          <w:b/>
        </w:rPr>
        <w:t xml:space="preserve">ISO/IEC 27001: </w:t>
      </w:r>
      <w:r>
        <w:t>Clauses 5.3, 6.1, and 8.1; Annex A 5.2, 5.4, and 5.36</w:t>
      </w:r>
    </w:p>
    <w:p w14:paraId="3D90E2EF" w14:textId="77777777" w:rsidR="004D014E" w:rsidRDefault="00EC2EF7" w:rsidP="00F421B2">
      <w:pPr>
        <w:spacing w:after="120"/>
      </w:pPr>
      <w:r>
        <w:rPr>
          <w:b/>
        </w:rPr>
        <w:t xml:space="preserve">ISO/IEC 42001: </w:t>
      </w:r>
      <w:r>
        <w:t>Clauses 5.3, 6.1, 8.2, and 8.5; Annex A Controls 2, 4, 5, and 9</w:t>
      </w:r>
    </w:p>
    <w:p w14:paraId="7A5ECDA7" w14:textId="77777777" w:rsidR="004D014E" w:rsidRDefault="00EC2EF7" w:rsidP="00F421B2">
      <w:pPr>
        <w:spacing w:after="120"/>
      </w:pPr>
      <w:r>
        <w:rPr>
          <w:b/>
        </w:rPr>
        <w:t xml:space="preserve">NIST AI RMF: </w:t>
      </w:r>
      <w:r>
        <w:t>Manage</w:t>
      </w:r>
    </w:p>
    <w:p w14:paraId="22046FEA" w14:textId="77777777" w:rsidR="004D014E" w:rsidRDefault="00EC2EF7" w:rsidP="00F421B2">
      <w:pPr>
        <w:spacing w:after="120"/>
      </w:pPr>
      <w:r>
        <w:rPr>
          <w:b/>
        </w:rPr>
        <w:t xml:space="preserve">California Laws: </w:t>
      </w:r>
      <w:r>
        <w:t>California Consumer Privacy Act (CCPA); California Privacy Rights Act (CPRA); Emerging: CPRA Automated Decision-Making Technology (ADMT) Regulations; Emerging: California Privacy Protection Agency (CPPA) human oversight rulemaking</w:t>
      </w:r>
    </w:p>
    <w:p w14:paraId="1F461B62" w14:textId="77777777" w:rsidR="004D014E" w:rsidRDefault="00EC2EF7" w:rsidP="00F421B2">
      <w:pPr>
        <w:spacing w:after="120"/>
      </w:pPr>
      <w:r>
        <w:rPr>
          <w:b/>
        </w:rPr>
        <w:t xml:space="preserve">Testing Procedure: </w:t>
      </w:r>
      <w:r>
        <w:t>Review lifecycle procedures; sample applicable AI systems; verify the activity occurred at the required lifecycle gate and informed risk or deployment decisions.</w:t>
      </w:r>
    </w:p>
    <w:p w14:paraId="5F953AFE" w14:textId="77777777" w:rsidR="004D014E" w:rsidRDefault="00EC2EF7" w:rsidP="00F421B2">
      <w:pPr>
        <w:spacing w:after="120"/>
      </w:pPr>
      <w:r>
        <w:rPr>
          <w:b/>
        </w:rPr>
        <w:t xml:space="preserve">Maturity Score (0-5): </w:t>
      </w:r>
      <w:r>
        <w:t>___</w:t>
      </w:r>
    </w:p>
    <w:p w14:paraId="7B050B8B" w14:textId="77777777" w:rsidR="004D014E" w:rsidRDefault="00EC2EF7" w:rsidP="00F421B2">
      <w:pPr>
        <w:pStyle w:val="Heading2"/>
        <w:contextualSpacing/>
      </w:pPr>
      <w:bookmarkStart w:id="57" w:name="_Toc238903618"/>
      <w:r>
        <w:t>AILC-08 - Deployment Authorization &amp; Release Control</w:t>
      </w:r>
      <w:bookmarkEnd w:id="57"/>
    </w:p>
    <w:p w14:paraId="0B98DB92" w14:textId="77777777" w:rsidR="004D014E" w:rsidRDefault="00EC2EF7" w:rsidP="00F421B2">
      <w:pPr>
        <w:spacing w:after="120"/>
      </w:pPr>
      <w:r>
        <w:rPr>
          <w:b/>
        </w:rPr>
        <w:t xml:space="preserve">Control Type: </w:t>
      </w:r>
      <w:r>
        <w:t>Detective</w:t>
      </w:r>
    </w:p>
    <w:p w14:paraId="022C1E20" w14:textId="77777777" w:rsidR="004D014E" w:rsidRDefault="00EC2EF7" w:rsidP="00F421B2">
      <w:pPr>
        <w:spacing w:after="120"/>
      </w:pPr>
      <w:r>
        <w:rPr>
          <w:b/>
        </w:rPr>
        <w:t xml:space="preserve">Control Objective: </w:t>
      </w:r>
      <w:r>
        <w:t>Ensure AI systems are governed from initial intake through design, validation, deployment, monitoring, change, and retirement. This control focuses specifically on deployment authorization &amp; release control.</w:t>
      </w:r>
    </w:p>
    <w:p w14:paraId="718C59EF" w14:textId="77777777" w:rsidR="004D014E" w:rsidRDefault="00EC2EF7" w:rsidP="00F421B2">
      <w:pPr>
        <w:spacing w:after="120"/>
      </w:pPr>
      <w:r>
        <w:rPr>
          <w:b/>
        </w:rPr>
        <w:t xml:space="preserve">Control Statement: </w:t>
      </w:r>
      <w:r>
        <w:t>The organization shall establish, implement, document, and maintain a control for deployment authorization &amp; release control that is proportionate to risk, business impact, data sensitivity, and AI system use. The control shall define ownership, required activities, review cadence, and records needed to demonstrate implementation.</w:t>
      </w:r>
    </w:p>
    <w:p w14:paraId="30631B64" w14:textId="77777777" w:rsidR="004D014E" w:rsidRDefault="00EC2EF7" w:rsidP="00F421B2">
      <w:pPr>
        <w:spacing w:after="120"/>
      </w:pPr>
      <w:r>
        <w:rPr>
          <w:b/>
        </w:rPr>
        <w:t>Audit Questions:</w:t>
      </w:r>
    </w:p>
    <w:p w14:paraId="651E9595" w14:textId="77777777" w:rsidR="004D014E" w:rsidRDefault="00EC2EF7" w:rsidP="00F421B2">
      <w:pPr>
        <w:pStyle w:val="ListBullet"/>
      </w:pPr>
      <w:r>
        <w:lastRenderedPageBreak/>
        <w:t>Is the AI lifecycle activity documented, assigned, and approved?</w:t>
      </w:r>
    </w:p>
    <w:p w14:paraId="615D4F31" w14:textId="77777777" w:rsidR="004D014E" w:rsidRDefault="00EC2EF7" w:rsidP="00F421B2">
      <w:pPr>
        <w:pStyle w:val="ListBullet"/>
      </w:pPr>
      <w:r>
        <w:t>Is the activity performed before the next lifecycle gate or deployment decision?</w:t>
      </w:r>
    </w:p>
    <w:p w14:paraId="53B3F160" w14:textId="77777777" w:rsidR="004D014E" w:rsidRDefault="00EC2EF7" w:rsidP="00F421B2">
      <w:pPr>
        <w:pStyle w:val="ListBullet"/>
      </w:pPr>
      <w:r>
        <w:t>Are outcomes reviewed and used to update risk, design, or operational controls?</w:t>
      </w:r>
    </w:p>
    <w:p w14:paraId="393FE344" w14:textId="77777777" w:rsidR="004D014E" w:rsidRDefault="00EC2EF7" w:rsidP="00F421B2">
      <w:pPr>
        <w:spacing w:after="120"/>
      </w:pPr>
      <w:r>
        <w:rPr>
          <w:b/>
        </w:rPr>
        <w:t>Evidence:</w:t>
      </w:r>
    </w:p>
    <w:p w14:paraId="62FE770D" w14:textId="77777777" w:rsidR="004D014E" w:rsidRDefault="00EC2EF7" w:rsidP="00F421B2">
      <w:pPr>
        <w:pStyle w:val="ListBullet"/>
      </w:pPr>
      <w:r>
        <w:t>AI lifecycle procedure or artifact</w:t>
      </w:r>
    </w:p>
    <w:p w14:paraId="572A1546" w14:textId="77777777" w:rsidR="004D014E" w:rsidRDefault="00EC2EF7" w:rsidP="00F421B2">
      <w:pPr>
        <w:pStyle w:val="ListBullet"/>
      </w:pPr>
      <w:r>
        <w:t>AI system documentation, approval, or validation record</w:t>
      </w:r>
    </w:p>
    <w:p w14:paraId="047EF952" w14:textId="77777777" w:rsidR="004D014E" w:rsidRDefault="00EC2EF7" w:rsidP="00F421B2">
      <w:pPr>
        <w:pStyle w:val="ListBullet"/>
      </w:pPr>
      <w:r>
        <w:t>Monitoring, change, or retirement evidence</w:t>
      </w:r>
    </w:p>
    <w:p w14:paraId="162F7EEE" w14:textId="77777777" w:rsidR="004D014E" w:rsidRDefault="00EC2EF7" w:rsidP="00F421B2">
      <w:pPr>
        <w:spacing w:after="120"/>
      </w:pPr>
      <w:r>
        <w:rPr>
          <w:b/>
        </w:rPr>
        <w:t xml:space="preserve">ISO/IEC 27001: </w:t>
      </w:r>
      <w:r>
        <w:t>Clauses 6.1, 8.1, and 8.3; Annex A 5.8, 8.32, and 8.33</w:t>
      </w:r>
    </w:p>
    <w:p w14:paraId="37253685" w14:textId="77777777" w:rsidR="004D014E" w:rsidRDefault="00EC2EF7" w:rsidP="00F421B2">
      <w:pPr>
        <w:spacing w:after="120"/>
      </w:pPr>
      <w:r>
        <w:rPr>
          <w:b/>
        </w:rPr>
        <w:t xml:space="preserve">ISO/IEC 42001: </w:t>
      </w:r>
      <w:r>
        <w:t>Clauses 6.1, 8.2, 8.3, and 8.5; Annex A Controls 5, 6, 9, and 10</w:t>
      </w:r>
    </w:p>
    <w:p w14:paraId="29A95FCA" w14:textId="77777777" w:rsidR="004D014E" w:rsidRDefault="00EC2EF7" w:rsidP="00F421B2">
      <w:pPr>
        <w:spacing w:after="120"/>
      </w:pPr>
      <w:r>
        <w:rPr>
          <w:b/>
        </w:rPr>
        <w:t xml:space="preserve">NIST AI RMF: </w:t>
      </w:r>
      <w:r>
        <w:t>Manage</w:t>
      </w:r>
    </w:p>
    <w:p w14:paraId="61CC8932" w14:textId="77777777" w:rsidR="004D014E" w:rsidRDefault="00EC2EF7" w:rsidP="00F421B2">
      <w:pPr>
        <w:spacing w:after="120"/>
      </w:pPr>
      <w:r>
        <w:rPr>
          <w:b/>
        </w:rPr>
        <w:t xml:space="preserve">NIST SP 800-53: </w:t>
      </w:r>
      <w:r>
        <w:t>CA-6, CM-3</w:t>
      </w:r>
    </w:p>
    <w:p w14:paraId="7EB82192" w14:textId="77777777" w:rsidR="004D014E" w:rsidRDefault="00EC2EF7" w:rsidP="00F421B2">
      <w:pPr>
        <w:spacing w:after="120"/>
      </w:pPr>
      <w:r>
        <w:rPr>
          <w:b/>
        </w:rPr>
        <w:t xml:space="preserve">California Laws: </w:t>
      </w:r>
      <w:r>
        <w:t>California Civil Code §1798.81.5(b); Emerging: CPRA Automated Decision-Making Technology (ADMT) Regulations; Emerging: California Privacy Protection Agency (CPPA) deployment governance rulemaking</w:t>
      </w:r>
    </w:p>
    <w:p w14:paraId="78ECD925" w14:textId="77777777" w:rsidR="004D014E" w:rsidRDefault="00EC2EF7" w:rsidP="00F421B2">
      <w:pPr>
        <w:spacing w:after="120"/>
      </w:pPr>
      <w:r>
        <w:rPr>
          <w:b/>
        </w:rPr>
        <w:t xml:space="preserve">Testing Procedure: </w:t>
      </w:r>
      <w:r>
        <w:t>Review lifecycle procedures; sample applicable AI systems; verify the activity occurred at the required lifecycle gate and informed risk or deployment decisions.</w:t>
      </w:r>
    </w:p>
    <w:p w14:paraId="31534B11" w14:textId="77777777" w:rsidR="004D014E" w:rsidRDefault="00EC2EF7" w:rsidP="00F421B2">
      <w:pPr>
        <w:spacing w:after="120"/>
      </w:pPr>
      <w:r>
        <w:rPr>
          <w:b/>
        </w:rPr>
        <w:t xml:space="preserve">Maturity Score (0-5): </w:t>
      </w:r>
      <w:r>
        <w:t>___</w:t>
      </w:r>
    </w:p>
    <w:p w14:paraId="637390EF" w14:textId="77777777" w:rsidR="004D014E" w:rsidRDefault="00EC2EF7" w:rsidP="00F421B2">
      <w:pPr>
        <w:pStyle w:val="Heading2"/>
        <w:contextualSpacing/>
      </w:pPr>
      <w:bookmarkStart w:id="58" w:name="_Toc238903619"/>
      <w:r>
        <w:t>AILC-09 - AI System Monitoring</w:t>
      </w:r>
      <w:bookmarkEnd w:id="58"/>
    </w:p>
    <w:p w14:paraId="638BFEC8" w14:textId="77777777" w:rsidR="004D014E" w:rsidRDefault="00EC2EF7" w:rsidP="00F421B2">
      <w:pPr>
        <w:spacing w:after="120"/>
      </w:pPr>
      <w:r>
        <w:rPr>
          <w:b/>
        </w:rPr>
        <w:t xml:space="preserve">Control Type: </w:t>
      </w:r>
      <w:r>
        <w:t>Detective</w:t>
      </w:r>
    </w:p>
    <w:p w14:paraId="0CBA3652" w14:textId="77777777" w:rsidR="004D014E" w:rsidRDefault="00EC2EF7" w:rsidP="00F421B2">
      <w:pPr>
        <w:spacing w:after="120"/>
      </w:pPr>
      <w:r>
        <w:rPr>
          <w:b/>
        </w:rPr>
        <w:t xml:space="preserve">Control Objective: </w:t>
      </w:r>
      <w:r>
        <w:t>Ensure AI systems are governed from initial intake through design, validation, deployment, monitoring, change, and retirement. This control focuses specifically on ai system monitoring.</w:t>
      </w:r>
    </w:p>
    <w:p w14:paraId="5EC29E56" w14:textId="77777777" w:rsidR="004D014E" w:rsidRDefault="00EC2EF7" w:rsidP="00F421B2">
      <w:pPr>
        <w:spacing w:after="120"/>
      </w:pPr>
      <w:r>
        <w:rPr>
          <w:b/>
        </w:rPr>
        <w:t xml:space="preserve">Control Statement: </w:t>
      </w:r>
      <w:r>
        <w:t>The organization shall establish, implement, document, and maintain a control for ai system monitoring that is proportionate to risk, business impact, data sensitivity, and AI system use. The control shall define ownership, required activities, review cadence, and records needed to demonstrate implementation.</w:t>
      </w:r>
    </w:p>
    <w:p w14:paraId="6B412C12" w14:textId="77777777" w:rsidR="004D014E" w:rsidRDefault="00EC2EF7" w:rsidP="00F421B2">
      <w:pPr>
        <w:spacing w:after="120"/>
      </w:pPr>
      <w:r>
        <w:rPr>
          <w:b/>
        </w:rPr>
        <w:t>Audit Questions:</w:t>
      </w:r>
    </w:p>
    <w:p w14:paraId="3E449EC8" w14:textId="77777777" w:rsidR="004D014E" w:rsidRDefault="00EC2EF7" w:rsidP="00F421B2">
      <w:pPr>
        <w:pStyle w:val="ListBullet"/>
      </w:pPr>
      <w:r>
        <w:t>Is the AI-specific requirement formally documented, assigned, and approved?</w:t>
      </w:r>
    </w:p>
    <w:p w14:paraId="698C3C64" w14:textId="77777777" w:rsidR="004D014E" w:rsidRDefault="00EC2EF7" w:rsidP="00F421B2">
      <w:pPr>
        <w:pStyle w:val="ListBullet"/>
      </w:pPr>
      <w:r>
        <w:t>Is the requirement implemented for applicable AI systems, models, datasets, prompts, or interfaces?</w:t>
      </w:r>
    </w:p>
    <w:p w14:paraId="43F5AB15" w14:textId="77777777" w:rsidR="004D014E" w:rsidRDefault="00EC2EF7" w:rsidP="00F421B2">
      <w:pPr>
        <w:pStyle w:val="ListBullet"/>
      </w:pPr>
      <w:r>
        <w:t>Are results monitored, reviewed, and improved based on risk and observed performance?</w:t>
      </w:r>
    </w:p>
    <w:p w14:paraId="42B12DE7" w14:textId="77777777" w:rsidR="004D014E" w:rsidRDefault="00EC2EF7" w:rsidP="00F421B2">
      <w:pPr>
        <w:spacing w:after="120"/>
      </w:pPr>
      <w:r>
        <w:rPr>
          <w:b/>
        </w:rPr>
        <w:t>Evidence:</w:t>
      </w:r>
    </w:p>
    <w:p w14:paraId="223AD8A0" w14:textId="77777777" w:rsidR="004D014E" w:rsidRDefault="00EC2EF7" w:rsidP="00F421B2">
      <w:pPr>
        <w:pStyle w:val="ListBullet"/>
      </w:pPr>
      <w:r>
        <w:t>AI system or model documentation</w:t>
      </w:r>
    </w:p>
    <w:p w14:paraId="46954692" w14:textId="77777777" w:rsidR="004D014E" w:rsidRDefault="00EC2EF7" w:rsidP="00F421B2">
      <w:pPr>
        <w:pStyle w:val="ListBullet"/>
      </w:pPr>
      <w:r>
        <w:t>Validation, monitoring, or test reports</w:t>
      </w:r>
    </w:p>
    <w:p w14:paraId="67C11DB6" w14:textId="77777777" w:rsidR="004D014E" w:rsidRDefault="00EC2EF7" w:rsidP="00F421B2">
      <w:pPr>
        <w:pStyle w:val="ListBullet"/>
      </w:pPr>
      <w:r>
        <w:t>Approval, access, change, or incident records</w:t>
      </w:r>
    </w:p>
    <w:p w14:paraId="769DC4AD" w14:textId="77777777" w:rsidR="004D014E" w:rsidRDefault="00EC2EF7" w:rsidP="00F421B2">
      <w:pPr>
        <w:spacing w:after="120"/>
      </w:pPr>
      <w:r>
        <w:rPr>
          <w:b/>
        </w:rPr>
        <w:t xml:space="preserve">ISO/IEC 27001: </w:t>
      </w:r>
      <w:r>
        <w:t>Clauses 8.1, 9.1, and 10.1; Annex A 5.7, 5.36, 8.15, and 8.16</w:t>
      </w:r>
    </w:p>
    <w:p w14:paraId="1D8F20D4" w14:textId="77777777" w:rsidR="004D014E" w:rsidRDefault="00EC2EF7" w:rsidP="00F421B2">
      <w:pPr>
        <w:spacing w:after="120"/>
      </w:pPr>
      <w:r>
        <w:rPr>
          <w:b/>
        </w:rPr>
        <w:t xml:space="preserve">ISO/IEC 42001: </w:t>
      </w:r>
      <w:r>
        <w:t>Clauses 8.5, 9.1, and 10.1; Annex A Controls 8, 9, 10, and 11</w:t>
      </w:r>
    </w:p>
    <w:p w14:paraId="16EB21C9" w14:textId="77777777" w:rsidR="004D014E" w:rsidRDefault="00EC2EF7" w:rsidP="00F421B2">
      <w:pPr>
        <w:spacing w:after="120"/>
      </w:pPr>
      <w:r>
        <w:rPr>
          <w:b/>
        </w:rPr>
        <w:t xml:space="preserve">NIST AI RMF: </w:t>
      </w:r>
      <w:r>
        <w:t>Measure</w:t>
      </w:r>
    </w:p>
    <w:p w14:paraId="557BDB68" w14:textId="77777777" w:rsidR="004D014E" w:rsidRDefault="00EC2EF7" w:rsidP="00F421B2">
      <w:pPr>
        <w:spacing w:after="120"/>
      </w:pPr>
      <w:r>
        <w:rPr>
          <w:b/>
        </w:rPr>
        <w:t xml:space="preserve">NIST SP 800-53: </w:t>
      </w:r>
      <w:r>
        <w:t>CA-7, SI-4</w:t>
      </w:r>
    </w:p>
    <w:p w14:paraId="0B9D1840" w14:textId="77777777" w:rsidR="004D014E" w:rsidRDefault="00EC2EF7" w:rsidP="00F421B2">
      <w:pPr>
        <w:spacing w:after="120"/>
      </w:pPr>
      <w:r>
        <w:rPr>
          <w:b/>
        </w:rPr>
        <w:t xml:space="preserve">California Laws: </w:t>
      </w:r>
      <w:r>
        <w:t>California Civil Code §1798.81.5(b); Emerging: CPRA Automated Decision-Making Technology (ADMT) Regulations; Emerging: California Privacy Protection Agency (CPPA) AI monitoring rulemaking</w:t>
      </w:r>
    </w:p>
    <w:p w14:paraId="24B7FF35" w14:textId="77777777" w:rsidR="004D014E" w:rsidRDefault="00EC2EF7" w:rsidP="00F421B2">
      <w:pPr>
        <w:spacing w:after="120"/>
      </w:pPr>
      <w:r>
        <w:rPr>
          <w:b/>
        </w:rPr>
        <w:t xml:space="preserve">Testing Procedure: </w:t>
      </w:r>
      <w:r>
        <w:t>Sample applicable AI systems; review documentation, approvals, validation, monitoring, access, change, and risk records; verify implementation and review cadence.</w:t>
      </w:r>
    </w:p>
    <w:p w14:paraId="41C65152" w14:textId="77777777" w:rsidR="004D014E" w:rsidRDefault="00EC2EF7" w:rsidP="00F421B2">
      <w:pPr>
        <w:spacing w:after="120"/>
      </w:pPr>
      <w:r>
        <w:rPr>
          <w:b/>
        </w:rPr>
        <w:t xml:space="preserve">Maturity Score (0-5): </w:t>
      </w:r>
      <w:r>
        <w:t>___</w:t>
      </w:r>
    </w:p>
    <w:p w14:paraId="702A920D" w14:textId="77777777" w:rsidR="004D014E" w:rsidRDefault="00EC2EF7" w:rsidP="00F421B2">
      <w:pPr>
        <w:pStyle w:val="Heading2"/>
        <w:contextualSpacing/>
      </w:pPr>
      <w:bookmarkStart w:id="59" w:name="_Toc238903620"/>
      <w:r>
        <w:t>AILC-10 - AI System Retirement &amp; Decommissioning</w:t>
      </w:r>
      <w:bookmarkEnd w:id="59"/>
    </w:p>
    <w:p w14:paraId="2C31DFB4" w14:textId="77777777" w:rsidR="004D014E" w:rsidRDefault="00EC2EF7" w:rsidP="00F421B2">
      <w:pPr>
        <w:spacing w:after="120"/>
      </w:pPr>
      <w:r>
        <w:rPr>
          <w:b/>
        </w:rPr>
        <w:t xml:space="preserve">Control Type: </w:t>
      </w:r>
      <w:r>
        <w:t>Directive</w:t>
      </w:r>
    </w:p>
    <w:p w14:paraId="105FD449" w14:textId="77777777" w:rsidR="004D014E" w:rsidRDefault="00EC2EF7" w:rsidP="00F421B2">
      <w:pPr>
        <w:spacing w:after="120"/>
      </w:pPr>
      <w:r>
        <w:rPr>
          <w:b/>
        </w:rPr>
        <w:lastRenderedPageBreak/>
        <w:t xml:space="preserve">Control Objective: </w:t>
      </w:r>
      <w:r>
        <w:t>Ensure AI systems are governed from initial intake through design, validation, deployment, monitoring, change, and retirement. This control focuses specifically on ai system retirement &amp; decommissioning.</w:t>
      </w:r>
    </w:p>
    <w:p w14:paraId="475FAA78" w14:textId="77777777" w:rsidR="004D014E" w:rsidRDefault="00EC2EF7" w:rsidP="00F421B2">
      <w:pPr>
        <w:spacing w:after="120"/>
      </w:pPr>
      <w:r>
        <w:rPr>
          <w:b/>
        </w:rPr>
        <w:t xml:space="preserve">Control Statement: </w:t>
      </w:r>
      <w:r>
        <w:t>The organization shall establish, implement, document, and maintain a control for ai system retirement &amp; decommissioning that is proportionate to risk, business impact, data sensitivity, and AI system use. The control shall define ownership, required activities, review cadence, and records needed to demonstrate implementation.</w:t>
      </w:r>
    </w:p>
    <w:p w14:paraId="3C1B8F0B" w14:textId="77777777" w:rsidR="004D014E" w:rsidRDefault="00EC2EF7" w:rsidP="00F421B2">
      <w:pPr>
        <w:spacing w:after="120"/>
      </w:pPr>
      <w:r>
        <w:rPr>
          <w:b/>
        </w:rPr>
        <w:t>Audit Questions:</w:t>
      </w:r>
    </w:p>
    <w:p w14:paraId="084B5D7C" w14:textId="77777777" w:rsidR="004D014E" w:rsidRDefault="00EC2EF7" w:rsidP="00F421B2">
      <w:pPr>
        <w:pStyle w:val="ListBullet"/>
      </w:pPr>
      <w:r>
        <w:t>Is the AI-specific requirement formally documented, assigned, and approved?</w:t>
      </w:r>
    </w:p>
    <w:p w14:paraId="4E4E1245" w14:textId="77777777" w:rsidR="004D014E" w:rsidRDefault="00EC2EF7" w:rsidP="00F421B2">
      <w:pPr>
        <w:pStyle w:val="ListBullet"/>
      </w:pPr>
      <w:r>
        <w:t>Is the requirement implemented for applicable AI systems, models, datasets, prompts, or interfaces?</w:t>
      </w:r>
    </w:p>
    <w:p w14:paraId="241FD20F" w14:textId="77777777" w:rsidR="004D014E" w:rsidRDefault="00EC2EF7" w:rsidP="00F421B2">
      <w:pPr>
        <w:pStyle w:val="ListBullet"/>
      </w:pPr>
      <w:r>
        <w:t>Are results monitored, reviewed, and improved based on risk and observed performance?</w:t>
      </w:r>
    </w:p>
    <w:p w14:paraId="73CA5FFD" w14:textId="77777777" w:rsidR="004D014E" w:rsidRDefault="00EC2EF7" w:rsidP="00F421B2">
      <w:pPr>
        <w:spacing w:after="120"/>
      </w:pPr>
      <w:r>
        <w:rPr>
          <w:b/>
        </w:rPr>
        <w:t>Evidence:</w:t>
      </w:r>
    </w:p>
    <w:p w14:paraId="35D1653F" w14:textId="77777777" w:rsidR="004D014E" w:rsidRDefault="00EC2EF7" w:rsidP="00F421B2">
      <w:pPr>
        <w:pStyle w:val="ListBullet"/>
      </w:pPr>
      <w:r>
        <w:t>AI system or model documentation</w:t>
      </w:r>
    </w:p>
    <w:p w14:paraId="3D25F0F0" w14:textId="77777777" w:rsidR="004D014E" w:rsidRDefault="00EC2EF7" w:rsidP="00F421B2">
      <w:pPr>
        <w:pStyle w:val="ListBullet"/>
      </w:pPr>
      <w:r>
        <w:t>Validation, monitoring, or test reports</w:t>
      </w:r>
    </w:p>
    <w:p w14:paraId="7398F2DD" w14:textId="77777777" w:rsidR="004D014E" w:rsidRDefault="00EC2EF7" w:rsidP="00F421B2">
      <w:pPr>
        <w:pStyle w:val="ListBullet"/>
      </w:pPr>
      <w:r>
        <w:t>Approval, access, change, or incident records</w:t>
      </w:r>
    </w:p>
    <w:p w14:paraId="4DA9F3A8" w14:textId="77777777" w:rsidR="004D014E" w:rsidRDefault="00EC2EF7" w:rsidP="00F421B2">
      <w:pPr>
        <w:spacing w:after="120"/>
      </w:pPr>
      <w:r>
        <w:rPr>
          <w:b/>
        </w:rPr>
        <w:t xml:space="preserve">ISO/IEC 27001: </w:t>
      </w:r>
      <w:r>
        <w:t>Clauses 6.1, 8.1, and 8.3; Annex A 5.11, 5.14, and 7.14</w:t>
      </w:r>
    </w:p>
    <w:p w14:paraId="0BF5591D" w14:textId="77777777" w:rsidR="004D014E" w:rsidRDefault="00EC2EF7" w:rsidP="00F421B2">
      <w:pPr>
        <w:spacing w:after="120"/>
      </w:pPr>
      <w:r>
        <w:rPr>
          <w:b/>
        </w:rPr>
        <w:t xml:space="preserve">ISO/IEC 42001: </w:t>
      </w:r>
      <w:r>
        <w:t>Clauses 8.5 and 10.2; Annex A Controls 9, 10, and 11</w:t>
      </w:r>
    </w:p>
    <w:p w14:paraId="5E686248" w14:textId="77777777" w:rsidR="004D014E" w:rsidRDefault="00EC2EF7" w:rsidP="00F421B2">
      <w:pPr>
        <w:spacing w:after="120"/>
      </w:pPr>
      <w:r>
        <w:rPr>
          <w:b/>
        </w:rPr>
        <w:t xml:space="preserve">NIST AI RMF: </w:t>
      </w:r>
      <w:r>
        <w:t>Manage</w:t>
      </w:r>
    </w:p>
    <w:p w14:paraId="658F5F90" w14:textId="77777777" w:rsidR="004D014E" w:rsidRDefault="00EC2EF7" w:rsidP="00F421B2">
      <w:pPr>
        <w:spacing w:after="120"/>
      </w:pPr>
      <w:r>
        <w:rPr>
          <w:b/>
        </w:rPr>
        <w:t xml:space="preserve">NIST SP 800-53: </w:t>
      </w:r>
      <w:r>
        <w:t>MP-6, SR-12</w:t>
      </w:r>
    </w:p>
    <w:p w14:paraId="4851F75F" w14:textId="77777777" w:rsidR="004D014E" w:rsidRDefault="00EC2EF7" w:rsidP="00F421B2">
      <w:pPr>
        <w:spacing w:after="120"/>
      </w:pPr>
      <w:r>
        <w:rPr>
          <w:b/>
        </w:rPr>
        <w:t xml:space="preserve">California Laws: </w:t>
      </w:r>
      <w:r>
        <w:t>California Consumer Privacy Act (CCPA); California Privacy Rights Act (CPRA); Indirectly: California Civil Code §1798.81.5(b)</w:t>
      </w:r>
    </w:p>
    <w:p w14:paraId="0B8BCC1C" w14:textId="77777777" w:rsidR="004D014E" w:rsidRDefault="00EC2EF7" w:rsidP="00F421B2">
      <w:pPr>
        <w:spacing w:after="120"/>
      </w:pPr>
      <w:r>
        <w:rPr>
          <w:b/>
        </w:rPr>
        <w:t xml:space="preserve">Testing Procedure: </w:t>
      </w:r>
      <w:r>
        <w:t>Sample applicable AI systems; review documentation, approvals, validation, monitoring, access, change, and risk records; verify implementation and review cadence.</w:t>
      </w:r>
    </w:p>
    <w:p w14:paraId="0D22046C" w14:textId="77777777" w:rsidR="004D014E" w:rsidRDefault="00EC2EF7" w:rsidP="00F421B2">
      <w:pPr>
        <w:spacing w:after="120"/>
      </w:pPr>
      <w:r>
        <w:rPr>
          <w:b/>
        </w:rPr>
        <w:t xml:space="preserve">Maturity Score (0-5): </w:t>
      </w:r>
      <w:r>
        <w:t>___</w:t>
      </w:r>
    </w:p>
    <w:p w14:paraId="6D106A30" w14:textId="77777777" w:rsidR="004D014E" w:rsidRDefault="00EC2EF7" w:rsidP="00F421B2">
      <w:pPr>
        <w:pStyle w:val="Heading2"/>
        <w:contextualSpacing/>
      </w:pPr>
      <w:bookmarkStart w:id="60" w:name="_Toc238903621"/>
      <w:r>
        <w:t>AILC-11 - Model Explainability &amp; Traceability</w:t>
      </w:r>
      <w:bookmarkEnd w:id="60"/>
    </w:p>
    <w:p w14:paraId="29C6B42A" w14:textId="77777777" w:rsidR="004D014E" w:rsidRDefault="00EC2EF7" w:rsidP="00F421B2">
      <w:pPr>
        <w:spacing w:after="120"/>
      </w:pPr>
      <w:r>
        <w:rPr>
          <w:b/>
        </w:rPr>
        <w:t xml:space="preserve">Control Type: </w:t>
      </w:r>
      <w:r>
        <w:t>Corrective / Responsive</w:t>
      </w:r>
    </w:p>
    <w:p w14:paraId="46FA8B7F" w14:textId="77777777" w:rsidR="004D014E" w:rsidRDefault="00EC2EF7" w:rsidP="00F421B2">
      <w:pPr>
        <w:spacing w:after="120"/>
      </w:pPr>
      <w:r>
        <w:rPr>
          <w:b/>
        </w:rPr>
        <w:t xml:space="preserve">Control Objective: </w:t>
      </w:r>
      <w:r>
        <w:t>Ensure AI systems are governed from initial intake through design, validation, deployment, monitoring, change, and retirement. This control focuses specifically on model explainability &amp; traceability.</w:t>
      </w:r>
    </w:p>
    <w:p w14:paraId="14C6519E" w14:textId="77777777" w:rsidR="004D014E" w:rsidRDefault="00EC2EF7" w:rsidP="00F421B2">
      <w:pPr>
        <w:spacing w:after="120"/>
      </w:pPr>
      <w:r>
        <w:rPr>
          <w:b/>
        </w:rPr>
        <w:t xml:space="preserve">Control Statement: </w:t>
      </w:r>
      <w:r>
        <w:t>The organization shall establish, implement, document, and maintain a control for model explainability &amp; traceability that is proportionate to risk, business impact, data sensitivity, and AI system use. The control shall define ownership, required activities, review cadence, and records needed to demonstrate implementation.</w:t>
      </w:r>
    </w:p>
    <w:p w14:paraId="1735E302" w14:textId="77777777" w:rsidR="004D014E" w:rsidRDefault="00EC2EF7" w:rsidP="00F421B2">
      <w:pPr>
        <w:spacing w:after="120"/>
      </w:pPr>
      <w:r>
        <w:rPr>
          <w:b/>
        </w:rPr>
        <w:t>Audit Questions:</w:t>
      </w:r>
    </w:p>
    <w:p w14:paraId="09527795" w14:textId="77777777" w:rsidR="004D014E" w:rsidRDefault="00EC2EF7" w:rsidP="00F421B2">
      <w:pPr>
        <w:pStyle w:val="ListBullet"/>
      </w:pPr>
      <w:r>
        <w:t>Is the AI-specific requirement formally documented, assigned, and approved?</w:t>
      </w:r>
    </w:p>
    <w:p w14:paraId="3BC236EB" w14:textId="77777777" w:rsidR="004D014E" w:rsidRDefault="00EC2EF7" w:rsidP="00F421B2">
      <w:pPr>
        <w:pStyle w:val="ListBullet"/>
      </w:pPr>
      <w:r>
        <w:t>Is the requirement implemented for applicable AI systems, models, datasets, prompts, or interfaces?</w:t>
      </w:r>
    </w:p>
    <w:p w14:paraId="24C19A28" w14:textId="77777777" w:rsidR="004D014E" w:rsidRDefault="00EC2EF7" w:rsidP="00F421B2">
      <w:pPr>
        <w:pStyle w:val="ListBullet"/>
      </w:pPr>
      <w:r>
        <w:t>Are results monitored, reviewed, and improved based on risk and observed performance?</w:t>
      </w:r>
    </w:p>
    <w:p w14:paraId="3243C0A1" w14:textId="77777777" w:rsidR="004D014E" w:rsidRDefault="00EC2EF7" w:rsidP="00F421B2">
      <w:pPr>
        <w:spacing w:after="120"/>
      </w:pPr>
      <w:r>
        <w:rPr>
          <w:b/>
        </w:rPr>
        <w:t>Evidence:</w:t>
      </w:r>
    </w:p>
    <w:p w14:paraId="6C41C0FE" w14:textId="77777777" w:rsidR="004D014E" w:rsidRDefault="00EC2EF7" w:rsidP="00F421B2">
      <w:pPr>
        <w:pStyle w:val="ListBullet"/>
      </w:pPr>
      <w:r>
        <w:t>AI system or model documentation</w:t>
      </w:r>
    </w:p>
    <w:p w14:paraId="3195CEAE" w14:textId="77777777" w:rsidR="004D014E" w:rsidRDefault="00EC2EF7" w:rsidP="00F421B2">
      <w:pPr>
        <w:pStyle w:val="ListBullet"/>
      </w:pPr>
      <w:r>
        <w:t>Validation, monitoring, or test reports</w:t>
      </w:r>
    </w:p>
    <w:p w14:paraId="5B26AD2B" w14:textId="77777777" w:rsidR="004D014E" w:rsidRDefault="00EC2EF7" w:rsidP="00F421B2">
      <w:pPr>
        <w:pStyle w:val="ListBullet"/>
      </w:pPr>
      <w:r>
        <w:t>Approval, access, change, or incident records</w:t>
      </w:r>
    </w:p>
    <w:p w14:paraId="75CE4128" w14:textId="77777777" w:rsidR="004D014E" w:rsidRDefault="00EC2EF7" w:rsidP="00F421B2">
      <w:pPr>
        <w:spacing w:after="120"/>
      </w:pPr>
      <w:r>
        <w:rPr>
          <w:b/>
        </w:rPr>
        <w:t xml:space="preserve">ISO/IEC 27001: </w:t>
      </w:r>
      <w:r>
        <w:t>Clauses 7.5, 8.1, and 9.1; Annex A 5.31, 5.37, and 8.32</w:t>
      </w:r>
    </w:p>
    <w:p w14:paraId="04A68303" w14:textId="77777777" w:rsidR="004D014E" w:rsidRDefault="00EC2EF7" w:rsidP="00F421B2">
      <w:pPr>
        <w:spacing w:after="120"/>
      </w:pPr>
      <w:r>
        <w:rPr>
          <w:b/>
        </w:rPr>
        <w:t xml:space="preserve">ISO/IEC 42001: </w:t>
      </w:r>
      <w:r>
        <w:t>Clauses 7.5, 8.2, 8.5, and 9.1; Annex A Controls 8, 9, and 10</w:t>
      </w:r>
    </w:p>
    <w:p w14:paraId="02FCB7BA" w14:textId="77777777" w:rsidR="004D014E" w:rsidRDefault="00EC2EF7" w:rsidP="00F421B2">
      <w:pPr>
        <w:spacing w:after="120"/>
      </w:pPr>
      <w:r>
        <w:rPr>
          <w:b/>
        </w:rPr>
        <w:t xml:space="preserve">NIST AI RMF: </w:t>
      </w:r>
      <w:r>
        <w:t>Measure</w:t>
      </w:r>
    </w:p>
    <w:p w14:paraId="3420FF70" w14:textId="77777777" w:rsidR="004D014E" w:rsidRDefault="00EC2EF7" w:rsidP="00F421B2">
      <w:pPr>
        <w:spacing w:after="120"/>
      </w:pPr>
      <w:r>
        <w:rPr>
          <w:b/>
        </w:rPr>
        <w:t xml:space="preserve">California Laws: </w:t>
      </w:r>
      <w:r>
        <w:t>California Consumer Privacy Act (CCPA); California Privacy Rights Act (CPRA); Emerging: CPRA Automated Decision-Making Technology (ADMT) Regulations; Emerging: California Privacy Protection Agency (CPPA) explainability and transparency rulemaking</w:t>
      </w:r>
    </w:p>
    <w:p w14:paraId="70F42D40" w14:textId="77777777" w:rsidR="004D014E" w:rsidRDefault="00EC2EF7" w:rsidP="00F421B2">
      <w:pPr>
        <w:spacing w:after="120"/>
      </w:pPr>
      <w:r>
        <w:rPr>
          <w:b/>
        </w:rPr>
        <w:lastRenderedPageBreak/>
        <w:t xml:space="preserve">Testing Procedure: </w:t>
      </w:r>
      <w:r>
        <w:t>Sample applicable AI systems; review documentation, approvals, validation, monitoring, access, change, and risk records; verify implementation and review cadence.</w:t>
      </w:r>
    </w:p>
    <w:p w14:paraId="6278DE9E" w14:textId="77777777" w:rsidR="004D014E" w:rsidRDefault="00EC2EF7" w:rsidP="00F421B2">
      <w:pPr>
        <w:spacing w:after="120"/>
      </w:pPr>
      <w:r>
        <w:rPr>
          <w:b/>
        </w:rPr>
        <w:t xml:space="preserve">Maturity Score (0-5): </w:t>
      </w:r>
      <w:r>
        <w:t>___</w:t>
      </w:r>
    </w:p>
    <w:p w14:paraId="520142AB" w14:textId="77777777" w:rsidR="004D014E" w:rsidRDefault="00675370" w:rsidP="00F421B2">
      <w:pPr>
        <w:pStyle w:val="Heading1"/>
        <w:contextualSpacing/>
      </w:pPr>
      <w:bookmarkStart w:id="61" w:name="_Toc238903622"/>
      <w:r>
        <w:t>ASSET - Asset &amp; Data Management Controls</w:t>
      </w:r>
      <w:bookmarkEnd w:id="61"/>
    </w:p>
    <w:p w14:paraId="156769D9" w14:textId="77777777" w:rsidR="004D014E" w:rsidRDefault="00EC2EF7" w:rsidP="00F421B2">
      <w:pPr>
        <w:pStyle w:val="Heading2"/>
        <w:contextualSpacing/>
      </w:pPr>
      <w:bookmarkStart w:id="62" w:name="_Toc238903623"/>
      <w:r>
        <w:t>ASSET-01 - Asset Inventory</w:t>
      </w:r>
      <w:bookmarkEnd w:id="62"/>
    </w:p>
    <w:p w14:paraId="3B546780" w14:textId="77777777" w:rsidR="004D014E" w:rsidRDefault="00EC2EF7" w:rsidP="00F421B2">
      <w:pPr>
        <w:spacing w:after="120"/>
      </w:pPr>
      <w:r>
        <w:rPr>
          <w:b/>
        </w:rPr>
        <w:t xml:space="preserve">Control Type: </w:t>
      </w:r>
      <w:r>
        <w:t>Directive</w:t>
      </w:r>
    </w:p>
    <w:p w14:paraId="30135FC9" w14:textId="77777777" w:rsidR="004D014E" w:rsidRDefault="00EC2EF7" w:rsidP="00F421B2">
      <w:pPr>
        <w:spacing w:after="120"/>
      </w:pPr>
      <w:r>
        <w:rPr>
          <w:b/>
        </w:rPr>
        <w:t xml:space="preserve">Control Objective: </w:t>
      </w:r>
      <w:r>
        <w:t>Ensure assets, data, AI components, and supporting resources are inventoried, classified, owned, protected, and managed throughout their lifecycle. This control focuses specifically on asset inventory.</w:t>
      </w:r>
    </w:p>
    <w:p w14:paraId="724E6407" w14:textId="77777777" w:rsidR="004D014E" w:rsidRDefault="00EC2EF7" w:rsidP="00F421B2">
      <w:pPr>
        <w:spacing w:after="120"/>
      </w:pPr>
      <w:r>
        <w:rPr>
          <w:b/>
        </w:rPr>
        <w:t xml:space="preserve">Control Statement: </w:t>
      </w:r>
      <w:r>
        <w:t>The organization shall establish, implement, document, and maintain a control for asset inventory that is proportionate to risk, business impact, data sensitivity, and AI system use. The control shall define ownership, required activities, review cadence, and records needed to demonstrate implementation.</w:t>
      </w:r>
    </w:p>
    <w:p w14:paraId="446061B8" w14:textId="77777777" w:rsidR="004D014E" w:rsidRDefault="00EC2EF7" w:rsidP="00F421B2">
      <w:pPr>
        <w:spacing w:after="120"/>
      </w:pPr>
      <w:r>
        <w:rPr>
          <w:b/>
        </w:rPr>
        <w:t>Audit Questions:</w:t>
      </w:r>
    </w:p>
    <w:p w14:paraId="4091AF61" w14:textId="77777777" w:rsidR="004D014E" w:rsidRDefault="00EC2EF7" w:rsidP="00F421B2">
      <w:pPr>
        <w:pStyle w:val="ListBullet"/>
      </w:pPr>
      <w:r>
        <w:t>Are applicable assets or data elements inventoried and classified?</w:t>
      </w:r>
    </w:p>
    <w:p w14:paraId="3001E66B" w14:textId="77777777" w:rsidR="004D014E" w:rsidRDefault="00EC2EF7" w:rsidP="00F421B2">
      <w:pPr>
        <w:pStyle w:val="ListBullet"/>
      </w:pPr>
      <w:r>
        <w:t>Are owners and protection requirements assigned?</w:t>
      </w:r>
    </w:p>
    <w:p w14:paraId="53F169F7" w14:textId="77777777" w:rsidR="004D014E" w:rsidRDefault="00EC2EF7" w:rsidP="00F421B2">
      <w:pPr>
        <w:pStyle w:val="ListBullet"/>
      </w:pPr>
      <w:r>
        <w:t>Are asset or data records maintained and reviewed?</w:t>
      </w:r>
    </w:p>
    <w:p w14:paraId="6F7B136D" w14:textId="77777777" w:rsidR="004D014E" w:rsidRDefault="00EC2EF7" w:rsidP="00F421B2">
      <w:pPr>
        <w:spacing w:after="120"/>
      </w:pPr>
      <w:r>
        <w:rPr>
          <w:b/>
        </w:rPr>
        <w:t>Evidence:</w:t>
      </w:r>
    </w:p>
    <w:p w14:paraId="5FA52F9C" w14:textId="77777777" w:rsidR="004D014E" w:rsidRDefault="00EC2EF7" w:rsidP="00F421B2">
      <w:pPr>
        <w:pStyle w:val="ListBullet"/>
      </w:pPr>
      <w:r>
        <w:t>Asset or data inventory</w:t>
      </w:r>
    </w:p>
    <w:p w14:paraId="5F206CFB" w14:textId="77777777" w:rsidR="004D014E" w:rsidRDefault="00EC2EF7" w:rsidP="00F421B2">
      <w:pPr>
        <w:pStyle w:val="ListBullet"/>
      </w:pPr>
      <w:r>
        <w:t>Classification, ownership, or protection records</w:t>
      </w:r>
    </w:p>
    <w:p w14:paraId="7A01B5F1" w14:textId="77777777" w:rsidR="004D014E" w:rsidRDefault="00EC2EF7" w:rsidP="00F421B2">
      <w:pPr>
        <w:pStyle w:val="ListBullet"/>
      </w:pPr>
      <w:r>
        <w:t>Retention, transfer, disposal, or lifecycle records</w:t>
      </w:r>
    </w:p>
    <w:p w14:paraId="2EADD9CF" w14:textId="77777777" w:rsidR="004D014E" w:rsidRDefault="00EC2EF7" w:rsidP="00F421B2">
      <w:pPr>
        <w:spacing w:after="120"/>
      </w:pPr>
      <w:r>
        <w:rPr>
          <w:b/>
        </w:rPr>
        <w:t xml:space="preserve">ISO/IEC 27001: </w:t>
      </w:r>
      <w:r>
        <w:t>Clauses 5.9 and 7.5; Annex A 5.9 and 5.11</w:t>
      </w:r>
    </w:p>
    <w:p w14:paraId="5E89AC65" w14:textId="77777777" w:rsidR="004D014E" w:rsidRDefault="00EC2EF7" w:rsidP="00F421B2">
      <w:pPr>
        <w:spacing w:after="120"/>
      </w:pPr>
      <w:r>
        <w:rPr>
          <w:b/>
        </w:rPr>
        <w:t xml:space="preserve">ISO/IEC 42001: </w:t>
      </w:r>
      <w:r>
        <w:t>Clauses 7.5 and 8.2; Annex A Controls 5, 6, and 8</w:t>
      </w:r>
    </w:p>
    <w:p w14:paraId="62A7827E" w14:textId="77777777" w:rsidR="004D014E" w:rsidRDefault="00EC2EF7" w:rsidP="00F421B2">
      <w:pPr>
        <w:spacing w:after="120"/>
      </w:pPr>
      <w:r>
        <w:rPr>
          <w:b/>
        </w:rPr>
        <w:t xml:space="preserve">NIST AI RMF: </w:t>
      </w:r>
      <w:r>
        <w:t>Map / Measure</w:t>
      </w:r>
    </w:p>
    <w:p w14:paraId="4F4619E1" w14:textId="77777777" w:rsidR="004D014E" w:rsidRDefault="00EC2EF7" w:rsidP="00F421B2">
      <w:pPr>
        <w:spacing w:after="120"/>
      </w:pPr>
      <w:r>
        <w:rPr>
          <w:b/>
        </w:rPr>
        <w:t xml:space="preserve">NIST SP 800-53: </w:t>
      </w:r>
      <w:r>
        <w:t>CM-8, PM-5</w:t>
      </w:r>
    </w:p>
    <w:p w14:paraId="4F5B9B1D" w14:textId="77777777" w:rsidR="004D014E" w:rsidRDefault="00EC2EF7" w:rsidP="00F421B2">
      <w:pPr>
        <w:spacing w:after="120"/>
      </w:pPr>
      <w:r>
        <w:rPr>
          <w:b/>
        </w:rPr>
        <w:t xml:space="preserve">California Laws: </w:t>
      </w:r>
      <w:r>
        <w:t>California Civil Code §1798.81.5(b); Indirectly: California Government Code §11549.3</w:t>
      </w:r>
    </w:p>
    <w:p w14:paraId="085A813A" w14:textId="77777777" w:rsidR="004D014E" w:rsidRDefault="00EC2EF7" w:rsidP="00F421B2">
      <w:pPr>
        <w:spacing w:after="120"/>
      </w:pPr>
      <w:r>
        <w:rPr>
          <w:b/>
        </w:rPr>
        <w:t xml:space="preserve">Testing Procedure: </w:t>
      </w:r>
      <w:r>
        <w:t>Review inventory and classification records; sample 3 assets or datasets; verify ownership, protection requirements, lifecycle status, and update cadence.</w:t>
      </w:r>
    </w:p>
    <w:p w14:paraId="131C51CF" w14:textId="77777777" w:rsidR="004D014E" w:rsidRDefault="00EC2EF7" w:rsidP="00F421B2">
      <w:pPr>
        <w:spacing w:after="120"/>
      </w:pPr>
      <w:r>
        <w:rPr>
          <w:b/>
        </w:rPr>
        <w:t xml:space="preserve">Maturity Score (0-5): </w:t>
      </w:r>
      <w:r>
        <w:t>___</w:t>
      </w:r>
    </w:p>
    <w:p w14:paraId="407B2D78" w14:textId="77777777" w:rsidR="004D014E" w:rsidRDefault="00EC2EF7" w:rsidP="00F421B2">
      <w:pPr>
        <w:pStyle w:val="Heading2"/>
        <w:contextualSpacing/>
      </w:pPr>
      <w:bookmarkStart w:id="63" w:name="_Toc238903624"/>
      <w:r>
        <w:t>ASSET-02 - Data Inventory</w:t>
      </w:r>
      <w:bookmarkEnd w:id="63"/>
    </w:p>
    <w:p w14:paraId="508C2212" w14:textId="77777777" w:rsidR="004D014E" w:rsidRDefault="00EC2EF7" w:rsidP="00F421B2">
      <w:pPr>
        <w:spacing w:after="120"/>
      </w:pPr>
      <w:r>
        <w:rPr>
          <w:b/>
        </w:rPr>
        <w:t xml:space="preserve">Control Type: </w:t>
      </w:r>
      <w:r>
        <w:t>Directive</w:t>
      </w:r>
    </w:p>
    <w:p w14:paraId="2B03DF56" w14:textId="77777777" w:rsidR="004D014E" w:rsidRDefault="00EC2EF7" w:rsidP="00F421B2">
      <w:pPr>
        <w:spacing w:after="120"/>
      </w:pPr>
      <w:r>
        <w:rPr>
          <w:b/>
        </w:rPr>
        <w:t xml:space="preserve">Control Objective: </w:t>
      </w:r>
      <w:r>
        <w:t>Ensure assets, data, AI components, and supporting resources are inventoried, classified, owned, protected, and managed throughout their lifecycle. This control focuses specifically on data inventory.</w:t>
      </w:r>
    </w:p>
    <w:p w14:paraId="4E9BB511" w14:textId="77777777" w:rsidR="004D014E" w:rsidRDefault="00EC2EF7" w:rsidP="00F421B2">
      <w:pPr>
        <w:spacing w:after="120"/>
      </w:pPr>
      <w:r>
        <w:rPr>
          <w:b/>
        </w:rPr>
        <w:t xml:space="preserve">Control Statement: </w:t>
      </w:r>
      <w:r>
        <w:t>The organization shall establish, implement, document, and maintain a control for data inventory that is proportionate to risk, business impact, data sensitivity, and AI system use. The control shall define ownership, required activities, review cadence, and records needed to demonstrate implementation.</w:t>
      </w:r>
    </w:p>
    <w:p w14:paraId="467E2A50" w14:textId="77777777" w:rsidR="004D014E" w:rsidRDefault="00EC2EF7" w:rsidP="00F421B2">
      <w:pPr>
        <w:spacing w:after="120"/>
      </w:pPr>
      <w:r>
        <w:rPr>
          <w:b/>
        </w:rPr>
        <w:t>Audit Questions:</w:t>
      </w:r>
    </w:p>
    <w:p w14:paraId="712A106F" w14:textId="77777777" w:rsidR="004D014E" w:rsidRDefault="00EC2EF7" w:rsidP="00F421B2">
      <w:pPr>
        <w:pStyle w:val="ListBullet"/>
      </w:pPr>
      <w:r>
        <w:t>Are applicable assets or data elements inventoried and classified?</w:t>
      </w:r>
    </w:p>
    <w:p w14:paraId="75C55633" w14:textId="77777777" w:rsidR="004D014E" w:rsidRDefault="00EC2EF7" w:rsidP="00F421B2">
      <w:pPr>
        <w:pStyle w:val="ListBullet"/>
      </w:pPr>
      <w:r>
        <w:t>Are owners and protection requirements assigned?</w:t>
      </w:r>
    </w:p>
    <w:p w14:paraId="2E88E7AD" w14:textId="77777777" w:rsidR="004D014E" w:rsidRDefault="00EC2EF7" w:rsidP="00F421B2">
      <w:pPr>
        <w:pStyle w:val="ListBullet"/>
      </w:pPr>
      <w:r>
        <w:t>Are asset or data records maintained and reviewed?</w:t>
      </w:r>
    </w:p>
    <w:p w14:paraId="552CA925" w14:textId="77777777" w:rsidR="004D014E" w:rsidRDefault="00EC2EF7" w:rsidP="00F421B2">
      <w:pPr>
        <w:spacing w:after="120"/>
      </w:pPr>
      <w:r>
        <w:rPr>
          <w:b/>
        </w:rPr>
        <w:t>Evidence:</w:t>
      </w:r>
    </w:p>
    <w:p w14:paraId="2D61CD5B" w14:textId="77777777" w:rsidR="004D014E" w:rsidRDefault="00EC2EF7" w:rsidP="00F421B2">
      <w:pPr>
        <w:pStyle w:val="ListBullet"/>
      </w:pPr>
      <w:r>
        <w:t>Asset or data inventory</w:t>
      </w:r>
    </w:p>
    <w:p w14:paraId="1C0FD887" w14:textId="77777777" w:rsidR="004D014E" w:rsidRDefault="00EC2EF7" w:rsidP="00F421B2">
      <w:pPr>
        <w:pStyle w:val="ListBullet"/>
      </w:pPr>
      <w:r>
        <w:t>Classification, ownership, or protection records</w:t>
      </w:r>
    </w:p>
    <w:p w14:paraId="26F27CED" w14:textId="77777777" w:rsidR="004D014E" w:rsidRDefault="00EC2EF7" w:rsidP="00F421B2">
      <w:pPr>
        <w:pStyle w:val="ListBullet"/>
      </w:pPr>
      <w:r>
        <w:lastRenderedPageBreak/>
        <w:t>Retention, transfer, disposal, or lifecycle records</w:t>
      </w:r>
    </w:p>
    <w:p w14:paraId="3FAF4752" w14:textId="77777777" w:rsidR="004D014E" w:rsidRDefault="00EC2EF7" w:rsidP="00F421B2">
      <w:pPr>
        <w:spacing w:after="120"/>
      </w:pPr>
      <w:r>
        <w:rPr>
          <w:b/>
        </w:rPr>
        <w:t xml:space="preserve">ISO/IEC 27001: </w:t>
      </w:r>
      <w:r>
        <w:t>Clauses 5.9, 5.12, and 7.5; Annex A 5.9, 5.12, and 5.13</w:t>
      </w:r>
    </w:p>
    <w:p w14:paraId="424FE99C" w14:textId="77777777" w:rsidR="004D014E" w:rsidRDefault="00EC2EF7" w:rsidP="00F421B2">
      <w:pPr>
        <w:spacing w:after="120"/>
      </w:pPr>
      <w:r>
        <w:rPr>
          <w:b/>
        </w:rPr>
        <w:t xml:space="preserve">ISO/IEC 42001: </w:t>
      </w:r>
      <w:r>
        <w:t>Clauses 7.5, 8.2, and 8.3; Annex A Controls 5, 6, and 8</w:t>
      </w:r>
    </w:p>
    <w:p w14:paraId="0EC1D0D4" w14:textId="77777777" w:rsidR="004D014E" w:rsidRDefault="00EC2EF7" w:rsidP="00F421B2">
      <w:pPr>
        <w:spacing w:after="120"/>
      </w:pPr>
      <w:r>
        <w:rPr>
          <w:b/>
        </w:rPr>
        <w:t xml:space="preserve">NIST AI RMF: </w:t>
      </w:r>
      <w:r>
        <w:t>Map / Measure</w:t>
      </w:r>
    </w:p>
    <w:p w14:paraId="3C750F9C" w14:textId="77777777" w:rsidR="004D014E" w:rsidRDefault="00EC2EF7" w:rsidP="00F421B2">
      <w:pPr>
        <w:spacing w:after="120"/>
      </w:pPr>
      <w:r>
        <w:rPr>
          <w:b/>
        </w:rPr>
        <w:t xml:space="preserve">NIST SP 800-53: </w:t>
      </w:r>
      <w:r>
        <w:t>CM-12, CM-13, PM-5</w:t>
      </w:r>
    </w:p>
    <w:p w14:paraId="71E4AF28" w14:textId="77777777" w:rsidR="004D014E" w:rsidRDefault="00EC2EF7" w:rsidP="00F421B2">
      <w:pPr>
        <w:spacing w:after="120"/>
      </w:pPr>
      <w:r>
        <w:rPr>
          <w:b/>
        </w:rPr>
        <w:t xml:space="preserve">California Laws: </w:t>
      </w:r>
      <w:r>
        <w:t>California Consumer Privacy Act (CCPA); California Privacy Rights Act (CPRA); Indirectly: California Civil Code §1798.81.5(b)</w:t>
      </w:r>
    </w:p>
    <w:p w14:paraId="6D20896A" w14:textId="77777777" w:rsidR="004D014E" w:rsidRDefault="00EC2EF7" w:rsidP="00F421B2">
      <w:pPr>
        <w:spacing w:after="120"/>
      </w:pPr>
      <w:r>
        <w:rPr>
          <w:b/>
        </w:rPr>
        <w:t xml:space="preserve">Testing Procedure: </w:t>
      </w:r>
      <w:r>
        <w:t>Review inventory and classification records; sample 3 assets or datasets; verify ownership, protection requirements, lifecycle status, and update cadence.</w:t>
      </w:r>
    </w:p>
    <w:p w14:paraId="14449954" w14:textId="77777777" w:rsidR="004D014E" w:rsidRDefault="00EC2EF7" w:rsidP="00F421B2">
      <w:pPr>
        <w:spacing w:after="120"/>
      </w:pPr>
      <w:r>
        <w:rPr>
          <w:b/>
        </w:rPr>
        <w:t xml:space="preserve">Maturity Score (0-5): </w:t>
      </w:r>
      <w:r>
        <w:t>___</w:t>
      </w:r>
    </w:p>
    <w:p w14:paraId="26BADBB2" w14:textId="77777777" w:rsidR="004D014E" w:rsidRDefault="00EC2EF7" w:rsidP="00F421B2">
      <w:pPr>
        <w:pStyle w:val="Heading2"/>
        <w:contextualSpacing/>
      </w:pPr>
      <w:bookmarkStart w:id="64" w:name="_Toc238903625"/>
      <w:r>
        <w:t>ASSET-03 - Data Classification</w:t>
      </w:r>
      <w:bookmarkEnd w:id="64"/>
    </w:p>
    <w:p w14:paraId="698B0DA2" w14:textId="77777777" w:rsidR="004D014E" w:rsidRDefault="00EC2EF7" w:rsidP="00F421B2">
      <w:pPr>
        <w:spacing w:after="120"/>
      </w:pPr>
      <w:r>
        <w:rPr>
          <w:b/>
        </w:rPr>
        <w:t xml:space="preserve">Control Type: </w:t>
      </w:r>
      <w:r>
        <w:t>Directive</w:t>
      </w:r>
    </w:p>
    <w:p w14:paraId="1696F51E" w14:textId="77777777" w:rsidR="004D014E" w:rsidRDefault="00EC2EF7" w:rsidP="00F421B2">
      <w:pPr>
        <w:spacing w:after="120"/>
      </w:pPr>
      <w:r>
        <w:rPr>
          <w:b/>
        </w:rPr>
        <w:t xml:space="preserve">Control Objective: </w:t>
      </w:r>
      <w:r>
        <w:t>Ensure assets, data, AI components, and supporting resources are inventoried, classified, owned, protected, and managed throughout their lifecycle. This control focuses specifically on data classification.</w:t>
      </w:r>
    </w:p>
    <w:p w14:paraId="38463DA4" w14:textId="77777777" w:rsidR="004D014E" w:rsidRDefault="00EC2EF7" w:rsidP="00F421B2">
      <w:pPr>
        <w:spacing w:after="120"/>
      </w:pPr>
      <w:r>
        <w:rPr>
          <w:b/>
        </w:rPr>
        <w:t xml:space="preserve">Control Statement: </w:t>
      </w:r>
      <w:r>
        <w:t>The organization shall establish, implement, document, and maintain a control for data classification that is proportionate to risk, business impact, data sensitivity, and AI system use. The control shall define ownership, required activities, review cadence, and records needed to demonstrate implementation.</w:t>
      </w:r>
    </w:p>
    <w:p w14:paraId="79B789D3" w14:textId="77777777" w:rsidR="004D014E" w:rsidRDefault="00EC2EF7" w:rsidP="00F421B2">
      <w:pPr>
        <w:spacing w:after="120"/>
      </w:pPr>
      <w:r>
        <w:rPr>
          <w:b/>
        </w:rPr>
        <w:t>Audit Questions:</w:t>
      </w:r>
    </w:p>
    <w:p w14:paraId="112F6E46" w14:textId="77777777" w:rsidR="004D014E" w:rsidRDefault="00EC2EF7" w:rsidP="00F421B2">
      <w:pPr>
        <w:pStyle w:val="ListBullet"/>
      </w:pPr>
      <w:r>
        <w:t>Are applicable assets or data elements inventoried and classified?</w:t>
      </w:r>
    </w:p>
    <w:p w14:paraId="63A62867" w14:textId="77777777" w:rsidR="004D014E" w:rsidRDefault="00EC2EF7" w:rsidP="00F421B2">
      <w:pPr>
        <w:pStyle w:val="ListBullet"/>
      </w:pPr>
      <w:r>
        <w:t>Are owners and protection requirements assigned?</w:t>
      </w:r>
    </w:p>
    <w:p w14:paraId="7868E15D" w14:textId="77777777" w:rsidR="004D014E" w:rsidRDefault="00EC2EF7" w:rsidP="00F421B2">
      <w:pPr>
        <w:pStyle w:val="ListBullet"/>
      </w:pPr>
      <w:r>
        <w:t>Are asset or data records maintained and reviewed?</w:t>
      </w:r>
    </w:p>
    <w:p w14:paraId="6A9AA6D7" w14:textId="77777777" w:rsidR="004D014E" w:rsidRDefault="00EC2EF7" w:rsidP="00F421B2">
      <w:pPr>
        <w:spacing w:after="120"/>
      </w:pPr>
      <w:r>
        <w:rPr>
          <w:b/>
        </w:rPr>
        <w:t>Evidence:</w:t>
      </w:r>
    </w:p>
    <w:p w14:paraId="49FF8243" w14:textId="77777777" w:rsidR="004D014E" w:rsidRDefault="00EC2EF7" w:rsidP="00F421B2">
      <w:pPr>
        <w:pStyle w:val="ListBullet"/>
      </w:pPr>
      <w:r>
        <w:t>Asset or data inventory</w:t>
      </w:r>
    </w:p>
    <w:p w14:paraId="6A351D5A" w14:textId="77777777" w:rsidR="004D014E" w:rsidRDefault="00EC2EF7" w:rsidP="00F421B2">
      <w:pPr>
        <w:pStyle w:val="ListBullet"/>
      </w:pPr>
      <w:r>
        <w:t>Classification, ownership, or protection records</w:t>
      </w:r>
    </w:p>
    <w:p w14:paraId="12B3FDCF" w14:textId="77777777" w:rsidR="004D014E" w:rsidRDefault="00EC2EF7" w:rsidP="00F421B2">
      <w:pPr>
        <w:pStyle w:val="ListBullet"/>
      </w:pPr>
      <w:r>
        <w:t>Retention, transfer, disposal, or lifecycle records</w:t>
      </w:r>
    </w:p>
    <w:p w14:paraId="1E1CA832" w14:textId="77777777" w:rsidR="004D014E" w:rsidRDefault="00EC2EF7" w:rsidP="00F421B2">
      <w:pPr>
        <w:spacing w:after="120"/>
      </w:pPr>
      <w:r>
        <w:rPr>
          <w:b/>
        </w:rPr>
        <w:t xml:space="preserve">ISO/IEC 27001: </w:t>
      </w:r>
      <w:r>
        <w:t>Clauses 5.12, 5.13, and 5.34; Annex A 5.12, 5.13, and 5.34</w:t>
      </w:r>
    </w:p>
    <w:p w14:paraId="4C6D5045" w14:textId="77777777" w:rsidR="004D014E" w:rsidRDefault="00EC2EF7" w:rsidP="00F421B2">
      <w:pPr>
        <w:spacing w:after="120"/>
      </w:pPr>
      <w:r>
        <w:rPr>
          <w:b/>
        </w:rPr>
        <w:t xml:space="preserve">ISO/IEC 42001: </w:t>
      </w:r>
      <w:r>
        <w:t>Clauses 6.1, 8.2, and 8.3; Annex A Controls 5, 6, and 8</w:t>
      </w:r>
    </w:p>
    <w:p w14:paraId="18AD3332" w14:textId="77777777" w:rsidR="004D014E" w:rsidRDefault="00EC2EF7" w:rsidP="00F421B2">
      <w:pPr>
        <w:spacing w:after="120"/>
      </w:pPr>
      <w:r>
        <w:rPr>
          <w:b/>
        </w:rPr>
        <w:t xml:space="preserve">NIST AI RMF: </w:t>
      </w:r>
      <w:r>
        <w:t>Map / Measure</w:t>
      </w:r>
    </w:p>
    <w:p w14:paraId="4791CD9F" w14:textId="77777777" w:rsidR="004D014E" w:rsidRDefault="00EC2EF7" w:rsidP="00F421B2">
      <w:pPr>
        <w:spacing w:after="120"/>
      </w:pPr>
      <w:r>
        <w:rPr>
          <w:b/>
        </w:rPr>
        <w:t xml:space="preserve">NIST SP 800-53: </w:t>
      </w:r>
      <w:r>
        <w:t>RA-2, MP-3</w:t>
      </w:r>
    </w:p>
    <w:p w14:paraId="3F8A190A" w14:textId="77777777" w:rsidR="004D014E" w:rsidRDefault="00EC2EF7" w:rsidP="00F421B2">
      <w:pPr>
        <w:spacing w:after="120"/>
      </w:pPr>
      <w:r>
        <w:rPr>
          <w:b/>
        </w:rPr>
        <w:t xml:space="preserve">California Laws: </w:t>
      </w:r>
      <w:r>
        <w:t>California Consumer Privacy Act (CCPA); California Privacy Rights Act (CPRA); CPRA data minimization and purpose limitation requirements; Indirectly: California Civil Code §1798.81.5(b)</w:t>
      </w:r>
    </w:p>
    <w:p w14:paraId="2FEF6B07" w14:textId="77777777" w:rsidR="004D014E" w:rsidRDefault="00EC2EF7" w:rsidP="00F421B2">
      <w:pPr>
        <w:spacing w:after="120"/>
      </w:pPr>
      <w:r>
        <w:rPr>
          <w:b/>
        </w:rPr>
        <w:t xml:space="preserve">Testing Procedure: </w:t>
      </w:r>
      <w:r>
        <w:t>Review inventory and classification records; sample 3 assets or datasets; verify ownership, protection requirements, lifecycle status, and update cadence.</w:t>
      </w:r>
    </w:p>
    <w:p w14:paraId="0EE9AF95" w14:textId="77777777" w:rsidR="004D014E" w:rsidRDefault="00EC2EF7" w:rsidP="00F421B2">
      <w:pPr>
        <w:spacing w:after="120"/>
      </w:pPr>
      <w:r>
        <w:rPr>
          <w:b/>
        </w:rPr>
        <w:t xml:space="preserve">Maturity Score (0-5): </w:t>
      </w:r>
      <w:r>
        <w:t>___</w:t>
      </w:r>
    </w:p>
    <w:p w14:paraId="360197E8" w14:textId="77777777" w:rsidR="004D014E" w:rsidRDefault="00EC2EF7" w:rsidP="00F421B2">
      <w:pPr>
        <w:pStyle w:val="Heading2"/>
        <w:contextualSpacing/>
      </w:pPr>
      <w:bookmarkStart w:id="65" w:name="_Toc238903626"/>
      <w:r>
        <w:t>ASSET-04 - Data Handling &amp; Protection Requirements</w:t>
      </w:r>
      <w:bookmarkEnd w:id="65"/>
    </w:p>
    <w:p w14:paraId="762D82A2" w14:textId="77777777" w:rsidR="004D014E" w:rsidRDefault="00EC2EF7" w:rsidP="00F421B2">
      <w:pPr>
        <w:spacing w:after="120"/>
      </w:pPr>
      <w:r>
        <w:rPr>
          <w:b/>
        </w:rPr>
        <w:t xml:space="preserve">Control Type: </w:t>
      </w:r>
      <w:r>
        <w:t>Directive</w:t>
      </w:r>
    </w:p>
    <w:p w14:paraId="4AF97B82" w14:textId="77777777" w:rsidR="004D014E" w:rsidRDefault="00EC2EF7" w:rsidP="00F421B2">
      <w:pPr>
        <w:spacing w:after="120"/>
      </w:pPr>
      <w:r>
        <w:rPr>
          <w:b/>
        </w:rPr>
        <w:t xml:space="preserve">Control Objective: </w:t>
      </w:r>
      <w:r>
        <w:t>Ensure assets, data, AI components, and supporting resources are inventoried, classified, owned, protected, and managed throughout their lifecycle. This control focuses specifically on data handling &amp; protection requirements.</w:t>
      </w:r>
    </w:p>
    <w:p w14:paraId="60041167" w14:textId="77777777" w:rsidR="004D014E" w:rsidRDefault="00EC2EF7" w:rsidP="00F421B2">
      <w:pPr>
        <w:spacing w:after="120"/>
      </w:pPr>
      <w:r>
        <w:rPr>
          <w:b/>
        </w:rPr>
        <w:t xml:space="preserve">Control Statement: </w:t>
      </w:r>
      <w:r>
        <w:t>The organization shall establish, implement, document, and maintain a control for data handling &amp; protection requirements that is proportionate to risk, business impact, data sensitivity, and AI system use. The control shall define ownership, required activities, review cadence, and records needed to demonstrate implementation.</w:t>
      </w:r>
    </w:p>
    <w:p w14:paraId="171C7AD5" w14:textId="77777777" w:rsidR="004D014E" w:rsidRDefault="00EC2EF7" w:rsidP="00F421B2">
      <w:pPr>
        <w:spacing w:after="120"/>
      </w:pPr>
      <w:r>
        <w:rPr>
          <w:b/>
        </w:rPr>
        <w:t>Audit Questions:</w:t>
      </w:r>
    </w:p>
    <w:p w14:paraId="3AA0EBC3" w14:textId="77777777" w:rsidR="004D014E" w:rsidRDefault="00EC2EF7" w:rsidP="00F421B2">
      <w:pPr>
        <w:pStyle w:val="ListBullet"/>
      </w:pPr>
      <w:r>
        <w:lastRenderedPageBreak/>
        <w:t>Are applicable assets or data elements inventoried and classified?</w:t>
      </w:r>
    </w:p>
    <w:p w14:paraId="4A815C06" w14:textId="77777777" w:rsidR="004D014E" w:rsidRDefault="00EC2EF7" w:rsidP="00F421B2">
      <w:pPr>
        <w:pStyle w:val="ListBullet"/>
      </w:pPr>
      <w:r>
        <w:t>Are owners and protection requirements assigned?</w:t>
      </w:r>
    </w:p>
    <w:p w14:paraId="5FB43742" w14:textId="77777777" w:rsidR="004D014E" w:rsidRDefault="00EC2EF7" w:rsidP="00F421B2">
      <w:pPr>
        <w:pStyle w:val="ListBullet"/>
      </w:pPr>
      <w:r>
        <w:t>Are asset or data records maintained and reviewed?</w:t>
      </w:r>
    </w:p>
    <w:p w14:paraId="1FB8BA17" w14:textId="77777777" w:rsidR="004D014E" w:rsidRDefault="00EC2EF7" w:rsidP="00F421B2">
      <w:pPr>
        <w:spacing w:after="120"/>
      </w:pPr>
      <w:r>
        <w:rPr>
          <w:b/>
        </w:rPr>
        <w:t>Evidence:</w:t>
      </w:r>
    </w:p>
    <w:p w14:paraId="0CC7D967" w14:textId="77777777" w:rsidR="004D014E" w:rsidRDefault="00EC2EF7" w:rsidP="00F421B2">
      <w:pPr>
        <w:pStyle w:val="ListBullet"/>
      </w:pPr>
      <w:r>
        <w:t>Asset or data inventory</w:t>
      </w:r>
    </w:p>
    <w:p w14:paraId="69EBFE1C" w14:textId="77777777" w:rsidR="004D014E" w:rsidRDefault="00EC2EF7" w:rsidP="00F421B2">
      <w:pPr>
        <w:pStyle w:val="ListBullet"/>
      </w:pPr>
      <w:r>
        <w:t>Classification, ownership, or protection records</w:t>
      </w:r>
    </w:p>
    <w:p w14:paraId="1D807322" w14:textId="77777777" w:rsidR="004D014E" w:rsidRDefault="00EC2EF7" w:rsidP="00F421B2">
      <w:pPr>
        <w:pStyle w:val="ListBullet"/>
      </w:pPr>
      <w:r>
        <w:t>Retention, transfer, disposal, or lifecycle records</w:t>
      </w:r>
    </w:p>
    <w:p w14:paraId="63CD9599" w14:textId="77777777" w:rsidR="004D014E" w:rsidRDefault="00EC2EF7" w:rsidP="00F421B2">
      <w:pPr>
        <w:spacing w:after="120"/>
      </w:pPr>
      <w:r>
        <w:rPr>
          <w:b/>
        </w:rPr>
        <w:t xml:space="preserve">ISO/IEC 27001: </w:t>
      </w:r>
      <w:r>
        <w:t>Clauses 5.12, 5.13, 5.14, and 5.34; Annex A 5.12, 5.13, 5.14, and 5.34</w:t>
      </w:r>
    </w:p>
    <w:p w14:paraId="60F0FBE7" w14:textId="77777777" w:rsidR="004D014E" w:rsidRDefault="00EC2EF7" w:rsidP="00F421B2">
      <w:pPr>
        <w:spacing w:after="120"/>
      </w:pPr>
      <w:r>
        <w:rPr>
          <w:b/>
        </w:rPr>
        <w:t xml:space="preserve">ISO/IEC 42001: </w:t>
      </w:r>
      <w:r>
        <w:t>Clauses 6.1, 8.2, and 8.3; Annex A Controls 5, 6, 8, and 10</w:t>
      </w:r>
    </w:p>
    <w:p w14:paraId="17FCA749" w14:textId="77777777" w:rsidR="004D014E" w:rsidRDefault="00EC2EF7" w:rsidP="00F421B2">
      <w:pPr>
        <w:spacing w:after="120"/>
      </w:pPr>
      <w:r>
        <w:rPr>
          <w:b/>
        </w:rPr>
        <w:t xml:space="preserve">NIST AI RMF: </w:t>
      </w:r>
      <w:r>
        <w:t>Map / Measure</w:t>
      </w:r>
    </w:p>
    <w:p w14:paraId="52AA513E" w14:textId="77777777" w:rsidR="004D014E" w:rsidRDefault="00EC2EF7" w:rsidP="00F421B2">
      <w:pPr>
        <w:spacing w:after="120"/>
      </w:pPr>
      <w:r>
        <w:rPr>
          <w:b/>
        </w:rPr>
        <w:t xml:space="preserve">NIST SP 800-53: </w:t>
      </w:r>
      <w:r>
        <w:t>SI-12, MP-4, MP-5, SC-28</w:t>
      </w:r>
    </w:p>
    <w:p w14:paraId="6AFB9A6D" w14:textId="77777777" w:rsidR="004D014E" w:rsidRDefault="00EC2EF7" w:rsidP="00F421B2">
      <w:pPr>
        <w:spacing w:after="120"/>
      </w:pPr>
      <w:r>
        <w:rPr>
          <w:b/>
        </w:rPr>
        <w:t xml:space="preserve">California Laws: </w:t>
      </w:r>
      <w:r>
        <w:t>California Consumer Privacy Act (CCPA); California Privacy Rights Act (CPRA); Indirectly: California Civil Code §1798.81.5(b)</w:t>
      </w:r>
    </w:p>
    <w:p w14:paraId="51603ECF" w14:textId="77777777" w:rsidR="004D014E" w:rsidRDefault="00EC2EF7" w:rsidP="00F421B2">
      <w:pPr>
        <w:spacing w:after="120"/>
      </w:pPr>
      <w:r>
        <w:rPr>
          <w:b/>
        </w:rPr>
        <w:t xml:space="preserve">Testing Procedure: </w:t>
      </w:r>
      <w:r>
        <w:t>Review inventory and classification records; sample 3 assets or datasets; verify ownership, protection requirements, lifecycle status, and update cadence.</w:t>
      </w:r>
    </w:p>
    <w:p w14:paraId="745664BC" w14:textId="77777777" w:rsidR="004D014E" w:rsidRDefault="00EC2EF7" w:rsidP="00F421B2">
      <w:pPr>
        <w:spacing w:after="120"/>
      </w:pPr>
      <w:r>
        <w:rPr>
          <w:b/>
        </w:rPr>
        <w:t xml:space="preserve">Maturity Score (0-5): </w:t>
      </w:r>
      <w:r>
        <w:t>___</w:t>
      </w:r>
    </w:p>
    <w:p w14:paraId="316382D3" w14:textId="77777777" w:rsidR="004D014E" w:rsidRDefault="00EC2EF7" w:rsidP="00F421B2">
      <w:pPr>
        <w:pStyle w:val="Heading2"/>
        <w:contextualSpacing/>
      </w:pPr>
      <w:bookmarkStart w:id="66" w:name="_Toc238903627"/>
      <w:r>
        <w:t>ASSET-05 - Data Lifecycle Management</w:t>
      </w:r>
      <w:bookmarkEnd w:id="66"/>
    </w:p>
    <w:p w14:paraId="519E9C50" w14:textId="77777777" w:rsidR="004D014E" w:rsidRDefault="00EC2EF7" w:rsidP="00F421B2">
      <w:pPr>
        <w:spacing w:after="120"/>
      </w:pPr>
      <w:r>
        <w:rPr>
          <w:b/>
        </w:rPr>
        <w:t xml:space="preserve">Control Type: </w:t>
      </w:r>
      <w:r>
        <w:t>Directive / Preventive</w:t>
      </w:r>
    </w:p>
    <w:p w14:paraId="4CDF83BA" w14:textId="77777777" w:rsidR="004D014E" w:rsidRDefault="00EC2EF7" w:rsidP="00F421B2">
      <w:pPr>
        <w:spacing w:after="120"/>
      </w:pPr>
      <w:r>
        <w:rPr>
          <w:b/>
        </w:rPr>
        <w:t xml:space="preserve">Control Objective: </w:t>
      </w:r>
      <w:r>
        <w:t>Ensure assets, data, AI components, and supporting resources are inventoried, classified, owned, protected, and managed throughout their lifecycle. This control focuses specifically on data lifecycle management.</w:t>
      </w:r>
    </w:p>
    <w:p w14:paraId="35CD482B" w14:textId="77777777" w:rsidR="004D014E" w:rsidRDefault="00EC2EF7" w:rsidP="00F421B2">
      <w:pPr>
        <w:spacing w:after="120"/>
      </w:pPr>
      <w:r>
        <w:rPr>
          <w:b/>
        </w:rPr>
        <w:t xml:space="preserve">Control Statement: </w:t>
      </w:r>
      <w:r>
        <w:t>The organization shall establish, implement, document, and maintain a control for data lifecycle management that is proportionate to risk, business impact, data sensitivity, and AI system use. The control shall define ownership, required activities, review cadence, and records needed to demonstrate implementation. The control shall explicitly account for California Consumer Privacy Act (CCPA) and California Privacy Rights Act (CPRA) where the law applies to the organization, data, consumers, AI system, or processing activity.</w:t>
      </w:r>
    </w:p>
    <w:p w14:paraId="1F566C0B" w14:textId="77777777" w:rsidR="004D014E" w:rsidRDefault="00EC2EF7" w:rsidP="00F421B2">
      <w:pPr>
        <w:spacing w:after="120"/>
      </w:pPr>
      <w:r>
        <w:rPr>
          <w:b/>
        </w:rPr>
        <w:t>Audit Questions:</w:t>
      </w:r>
    </w:p>
    <w:p w14:paraId="517BB457" w14:textId="77777777" w:rsidR="004D014E" w:rsidRDefault="00EC2EF7" w:rsidP="00F421B2">
      <w:pPr>
        <w:pStyle w:val="ListBullet"/>
      </w:pPr>
      <w:r>
        <w:t>Are applicable assets or data elements inventoried and classified?</w:t>
      </w:r>
    </w:p>
    <w:p w14:paraId="11C25F5A" w14:textId="77777777" w:rsidR="004D014E" w:rsidRDefault="00EC2EF7" w:rsidP="00F421B2">
      <w:pPr>
        <w:pStyle w:val="ListBullet"/>
      </w:pPr>
      <w:r>
        <w:t>Are owners and protection requirements assigned?</w:t>
      </w:r>
    </w:p>
    <w:p w14:paraId="68D0A8D4" w14:textId="77777777" w:rsidR="004D014E" w:rsidRDefault="00EC2EF7" w:rsidP="00F421B2">
      <w:pPr>
        <w:pStyle w:val="ListBullet"/>
      </w:pPr>
      <w:r>
        <w:t>Are asset or data records maintained and reviewed?</w:t>
      </w:r>
    </w:p>
    <w:p w14:paraId="27E9C281" w14:textId="77777777" w:rsidR="004D014E" w:rsidRDefault="00EC2EF7" w:rsidP="00F421B2">
      <w:pPr>
        <w:spacing w:after="120"/>
      </w:pPr>
      <w:r>
        <w:rPr>
          <w:b/>
        </w:rPr>
        <w:t>Evidence:</w:t>
      </w:r>
    </w:p>
    <w:p w14:paraId="4DD7A182" w14:textId="77777777" w:rsidR="004D014E" w:rsidRDefault="00EC2EF7" w:rsidP="00F421B2">
      <w:pPr>
        <w:pStyle w:val="ListBullet"/>
      </w:pPr>
      <w:r>
        <w:t>Asset or data inventory</w:t>
      </w:r>
    </w:p>
    <w:p w14:paraId="645BDF7A" w14:textId="77777777" w:rsidR="004D014E" w:rsidRDefault="00EC2EF7" w:rsidP="00F421B2">
      <w:pPr>
        <w:pStyle w:val="ListBullet"/>
      </w:pPr>
      <w:r>
        <w:t>Classification, ownership, or protection records</w:t>
      </w:r>
    </w:p>
    <w:p w14:paraId="339930B3" w14:textId="77777777" w:rsidR="004D014E" w:rsidRDefault="00EC2EF7" w:rsidP="00F421B2">
      <w:pPr>
        <w:pStyle w:val="ListBullet"/>
      </w:pPr>
      <w:r>
        <w:t>Retention, transfer, disposal, or lifecycle records</w:t>
      </w:r>
    </w:p>
    <w:p w14:paraId="16EE13A7" w14:textId="77777777" w:rsidR="004D014E" w:rsidRDefault="00EC2EF7" w:rsidP="00F421B2">
      <w:pPr>
        <w:spacing w:after="120"/>
      </w:pPr>
      <w:r>
        <w:rPr>
          <w:b/>
        </w:rPr>
        <w:t xml:space="preserve">ISO/IEC 27001: </w:t>
      </w:r>
      <w:r>
        <w:t>Clauses 5.11, 5.12, 5.13, and 5.34; Annex A 5.11, 5.12, 5.13, and 5.34</w:t>
      </w:r>
    </w:p>
    <w:p w14:paraId="4674B23A" w14:textId="77777777" w:rsidR="004D014E" w:rsidRDefault="00EC2EF7" w:rsidP="00F421B2">
      <w:pPr>
        <w:spacing w:after="120"/>
      </w:pPr>
      <w:r>
        <w:rPr>
          <w:b/>
        </w:rPr>
        <w:t xml:space="preserve">ISO/IEC 42001: </w:t>
      </w:r>
      <w:r>
        <w:t>Clauses 7.5, 8.2, 8.3, and 10.2; Annex A Controls 6, 8, 10, and 11</w:t>
      </w:r>
    </w:p>
    <w:p w14:paraId="05E63CA1" w14:textId="77777777" w:rsidR="004D014E" w:rsidRDefault="00EC2EF7" w:rsidP="00F421B2">
      <w:pPr>
        <w:spacing w:after="120"/>
      </w:pPr>
      <w:r>
        <w:rPr>
          <w:b/>
        </w:rPr>
        <w:t xml:space="preserve">NIST AI RMF: </w:t>
      </w:r>
      <w:r>
        <w:t>Map / Measure</w:t>
      </w:r>
    </w:p>
    <w:p w14:paraId="6CB0B2FE" w14:textId="77777777" w:rsidR="004D014E" w:rsidRDefault="00EC2EF7" w:rsidP="00F421B2">
      <w:pPr>
        <w:spacing w:after="120"/>
      </w:pPr>
      <w:r>
        <w:rPr>
          <w:b/>
        </w:rPr>
        <w:t xml:space="preserve">NIST SP 800-53: </w:t>
      </w:r>
      <w:r>
        <w:t>SI-12, MP-6</w:t>
      </w:r>
    </w:p>
    <w:p w14:paraId="51CFB78E" w14:textId="77777777" w:rsidR="004D014E" w:rsidRDefault="00EC2EF7" w:rsidP="00F421B2">
      <w:pPr>
        <w:spacing w:after="120"/>
      </w:pPr>
      <w:r>
        <w:rPr>
          <w:b/>
        </w:rPr>
        <w:t xml:space="preserve">California Laws: </w:t>
      </w:r>
      <w:r>
        <w:t>California Consumer Privacy Act (CCPA); California Privacy Rights Act (CPRA); CPRA retention and deletion requirements; Indirectly: California Civil Code §1798.81.5(b)</w:t>
      </w:r>
    </w:p>
    <w:p w14:paraId="28C1910A" w14:textId="77777777" w:rsidR="004D014E" w:rsidRDefault="00EC2EF7" w:rsidP="00F421B2">
      <w:pPr>
        <w:spacing w:after="120"/>
      </w:pPr>
      <w:r>
        <w:rPr>
          <w:b/>
        </w:rPr>
        <w:t xml:space="preserve">Testing Procedure: </w:t>
      </w:r>
      <w:r>
        <w:t>Review inventory and classification records; sample 3 assets or datasets; verify ownership, protection requirements, lifecycle status, and update cadence.</w:t>
      </w:r>
    </w:p>
    <w:p w14:paraId="24E5E6EE" w14:textId="77777777" w:rsidR="004D014E" w:rsidRDefault="00EC2EF7" w:rsidP="00F421B2">
      <w:pPr>
        <w:spacing w:after="120"/>
      </w:pPr>
      <w:r>
        <w:rPr>
          <w:b/>
        </w:rPr>
        <w:t xml:space="preserve">Maturity Score (0-5): </w:t>
      </w:r>
      <w:r>
        <w:t>___</w:t>
      </w:r>
    </w:p>
    <w:p w14:paraId="22D8F814" w14:textId="77777777" w:rsidR="004D014E" w:rsidRDefault="00EC2EF7" w:rsidP="00F421B2">
      <w:pPr>
        <w:pStyle w:val="Heading2"/>
        <w:contextualSpacing/>
      </w:pPr>
      <w:bookmarkStart w:id="67" w:name="_Toc238903628"/>
      <w:r>
        <w:lastRenderedPageBreak/>
        <w:t>ASSET-06 - Asset Ownership &amp; Accountability</w:t>
      </w:r>
      <w:bookmarkEnd w:id="67"/>
    </w:p>
    <w:p w14:paraId="78B1D2E8" w14:textId="77777777" w:rsidR="004D014E" w:rsidRDefault="00EC2EF7" w:rsidP="00F421B2">
      <w:pPr>
        <w:spacing w:after="120"/>
      </w:pPr>
      <w:r>
        <w:rPr>
          <w:b/>
        </w:rPr>
        <w:t xml:space="preserve">Control Type: </w:t>
      </w:r>
      <w:r>
        <w:t>Detective</w:t>
      </w:r>
    </w:p>
    <w:p w14:paraId="58F4FE99" w14:textId="77777777" w:rsidR="004D014E" w:rsidRDefault="00EC2EF7" w:rsidP="00F421B2">
      <w:pPr>
        <w:spacing w:after="120"/>
      </w:pPr>
      <w:r>
        <w:rPr>
          <w:b/>
        </w:rPr>
        <w:t xml:space="preserve">Control Objective: </w:t>
      </w:r>
      <w:r>
        <w:t>Ensure assets, data, AI components, and supporting resources are inventoried, classified, owned, protected, and managed throughout their lifecycle. This control focuses specifically on asset ownership &amp; accountability.</w:t>
      </w:r>
    </w:p>
    <w:p w14:paraId="49D81836" w14:textId="77777777" w:rsidR="004D014E" w:rsidRDefault="00EC2EF7" w:rsidP="00F421B2">
      <w:pPr>
        <w:spacing w:after="120"/>
      </w:pPr>
      <w:r>
        <w:rPr>
          <w:b/>
        </w:rPr>
        <w:t xml:space="preserve">Control Statement: </w:t>
      </w:r>
      <w:r>
        <w:t>The organization shall establish, implement, document, and maintain a control for asset ownership &amp; accountability that is proportionate to risk, business impact, data sensitivity, and AI system use. The control shall define ownership, required activities, review cadence, and records needed to demonstrate implementation.</w:t>
      </w:r>
    </w:p>
    <w:p w14:paraId="0225A74A" w14:textId="77777777" w:rsidR="004D014E" w:rsidRDefault="00EC2EF7" w:rsidP="00F421B2">
      <w:pPr>
        <w:spacing w:after="120"/>
      </w:pPr>
      <w:r>
        <w:rPr>
          <w:b/>
        </w:rPr>
        <w:t>Audit Questions:</w:t>
      </w:r>
    </w:p>
    <w:p w14:paraId="798F62EC" w14:textId="77777777" w:rsidR="004D014E" w:rsidRDefault="00EC2EF7" w:rsidP="00F421B2">
      <w:pPr>
        <w:pStyle w:val="ListBullet"/>
      </w:pPr>
      <w:r>
        <w:t>Are applicable assets or data elements inventoried and classified?</w:t>
      </w:r>
    </w:p>
    <w:p w14:paraId="0CD2FBEA" w14:textId="77777777" w:rsidR="004D014E" w:rsidRDefault="00EC2EF7" w:rsidP="00F421B2">
      <w:pPr>
        <w:pStyle w:val="ListBullet"/>
      </w:pPr>
      <w:r>
        <w:t>Are owners and protection requirements assigned?</w:t>
      </w:r>
    </w:p>
    <w:p w14:paraId="1516F416" w14:textId="77777777" w:rsidR="004D014E" w:rsidRDefault="00EC2EF7" w:rsidP="00F421B2">
      <w:pPr>
        <w:pStyle w:val="ListBullet"/>
      </w:pPr>
      <w:r>
        <w:t>Are asset or data records maintained and reviewed?</w:t>
      </w:r>
    </w:p>
    <w:p w14:paraId="2C9EACB0" w14:textId="77777777" w:rsidR="004D014E" w:rsidRDefault="00EC2EF7" w:rsidP="00F421B2">
      <w:pPr>
        <w:spacing w:after="120"/>
      </w:pPr>
      <w:r>
        <w:rPr>
          <w:b/>
        </w:rPr>
        <w:t>Evidence:</w:t>
      </w:r>
    </w:p>
    <w:p w14:paraId="5E53945B" w14:textId="77777777" w:rsidR="004D014E" w:rsidRDefault="00EC2EF7" w:rsidP="00F421B2">
      <w:pPr>
        <w:pStyle w:val="ListBullet"/>
      </w:pPr>
      <w:r>
        <w:t>Asset or data inventory</w:t>
      </w:r>
    </w:p>
    <w:p w14:paraId="476F5EA5" w14:textId="77777777" w:rsidR="004D014E" w:rsidRDefault="00EC2EF7" w:rsidP="00F421B2">
      <w:pPr>
        <w:pStyle w:val="ListBullet"/>
      </w:pPr>
      <w:r>
        <w:t>Classification, ownership, or protection records</w:t>
      </w:r>
    </w:p>
    <w:p w14:paraId="168EB5E3" w14:textId="77777777" w:rsidR="004D014E" w:rsidRDefault="00EC2EF7" w:rsidP="00F421B2">
      <w:pPr>
        <w:pStyle w:val="ListBullet"/>
      </w:pPr>
      <w:r>
        <w:t>Retention, transfer, disposal, or lifecycle records</w:t>
      </w:r>
    </w:p>
    <w:p w14:paraId="7BE4860D" w14:textId="77777777" w:rsidR="004D014E" w:rsidRDefault="00EC2EF7" w:rsidP="00F421B2">
      <w:pPr>
        <w:spacing w:after="120"/>
      </w:pPr>
      <w:r>
        <w:rPr>
          <w:b/>
        </w:rPr>
        <w:t xml:space="preserve">ISO/IEC 27001: </w:t>
      </w:r>
      <w:r>
        <w:t>Clauses 5.9, 5.10, and 5.13; Annex A 5.9, 5.10, and 5.13</w:t>
      </w:r>
    </w:p>
    <w:p w14:paraId="08F79098" w14:textId="77777777" w:rsidR="004D014E" w:rsidRDefault="00EC2EF7" w:rsidP="00F421B2">
      <w:pPr>
        <w:spacing w:after="120"/>
      </w:pPr>
      <w:r>
        <w:rPr>
          <w:b/>
        </w:rPr>
        <w:t xml:space="preserve">ISO/IEC 42001: </w:t>
      </w:r>
      <w:r>
        <w:t>Clauses 5.3, 7.5, and 8.2; Annex A Controls 2, 5, and 6</w:t>
      </w:r>
    </w:p>
    <w:p w14:paraId="1C72D20A" w14:textId="77777777" w:rsidR="004D014E" w:rsidRDefault="00EC2EF7" w:rsidP="00F421B2">
      <w:pPr>
        <w:spacing w:after="120"/>
      </w:pPr>
      <w:r>
        <w:rPr>
          <w:b/>
        </w:rPr>
        <w:t xml:space="preserve">NIST AI RMF: </w:t>
      </w:r>
      <w:r>
        <w:t>Map / Measure</w:t>
      </w:r>
    </w:p>
    <w:p w14:paraId="7BF093A9" w14:textId="77777777" w:rsidR="004D014E" w:rsidRDefault="00EC2EF7" w:rsidP="00F421B2">
      <w:pPr>
        <w:spacing w:after="120"/>
      </w:pPr>
      <w:r>
        <w:rPr>
          <w:b/>
        </w:rPr>
        <w:t xml:space="preserve">NIST SP 800-53: </w:t>
      </w:r>
      <w:r>
        <w:t>CM-8</w:t>
      </w:r>
    </w:p>
    <w:p w14:paraId="575DA5EA" w14:textId="77777777" w:rsidR="004D014E" w:rsidRDefault="00EC2EF7" w:rsidP="00F421B2">
      <w:pPr>
        <w:spacing w:after="120"/>
      </w:pPr>
      <w:r>
        <w:rPr>
          <w:b/>
        </w:rPr>
        <w:t xml:space="preserve">California Laws: </w:t>
      </w:r>
      <w:r>
        <w:t>California Civil Code §1798.81.5(b); Indirectly: California Government Code §11549.3</w:t>
      </w:r>
    </w:p>
    <w:p w14:paraId="3EB2F506" w14:textId="77777777" w:rsidR="004D014E" w:rsidRDefault="00EC2EF7" w:rsidP="00F421B2">
      <w:pPr>
        <w:spacing w:after="120"/>
      </w:pPr>
      <w:r>
        <w:rPr>
          <w:b/>
        </w:rPr>
        <w:t xml:space="preserve">Testing Procedure: </w:t>
      </w:r>
      <w:r>
        <w:t>Review inventory and classification records; sample 3 assets or datasets; verify ownership, protection requirements, lifecycle status, and update cadence.</w:t>
      </w:r>
    </w:p>
    <w:p w14:paraId="726EBA0C" w14:textId="77777777" w:rsidR="004D014E" w:rsidRDefault="00EC2EF7" w:rsidP="00F421B2">
      <w:pPr>
        <w:spacing w:after="120"/>
      </w:pPr>
      <w:r>
        <w:rPr>
          <w:b/>
        </w:rPr>
        <w:t xml:space="preserve">Maturity Score (0-5): </w:t>
      </w:r>
      <w:r>
        <w:t>___</w:t>
      </w:r>
    </w:p>
    <w:p w14:paraId="1CE45A85" w14:textId="77777777" w:rsidR="004D014E" w:rsidRDefault="00EC2EF7" w:rsidP="00F421B2">
      <w:pPr>
        <w:pStyle w:val="Heading2"/>
        <w:contextualSpacing/>
      </w:pPr>
      <w:bookmarkStart w:id="68" w:name="_Toc238903629"/>
      <w:r>
        <w:t>ASSET-07 - Acceptable Use of Assets</w:t>
      </w:r>
      <w:bookmarkEnd w:id="68"/>
    </w:p>
    <w:p w14:paraId="7F71530A" w14:textId="77777777" w:rsidR="004D014E" w:rsidRDefault="00EC2EF7" w:rsidP="00F421B2">
      <w:pPr>
        <w:spacing w:after="120"/>
      </w:pPr>
      <w:r>
        <w:rPr>
          <w:b/>
        </w:rPr>
        <w:t xml:space="preserve">Control Type: </w:t>
      </w:r>
      <w:r>
        <w:t>Directive</w:t>
      </w:r>
    </w:p>
    <w:p w14:paraId="398BA5B6" w14:textId="77777777" w:rsidR="004D014E" w:rsidRDefault="00EC2EF7" w:rsidP="00F421B2">
      <w:pPr>
        <w:spacing w:after="120"/>
      </w:pPr>
      <w:r>
        <w:rPr>
          <w:b/>
        </w:rPr>
        <w:t xml:space="preserve">Control Objective: </w:t>
      </w:r>
      <w:r>
        <w:t>Ensure assets, data, AI components, and supporting resources are inventoried, classified, owned, protected, and managed throughout their lifecycle. This control focuses specifically on acceptable use of assets.</w:t>
      </w:r>
    </w:p>
    <w:p w14:paraId="3D61135B" w14:textId="77777777" w:rsidR="004D014E" w:rsidRDefault="00EC2EF7" w:rsidP="00F421B2">
      <w:pPr>
        <w:spacing w:after="120"/>
      </w:pPr>
      <w:r>
        <w:rPr>
          <w:b/>
        </w:rPr>
        <w:t xml:space="preserve">Control Statement: </w:t>
      </w:r>
      <w:r>
        <w:t>The organization shall establish, implement, document, and maintain a control for acceptable use of assets that is proportionate to risk, business impact, data sensitivity, and AI system use. The control shall define ownership, required activities, review cadence, and records needed to demonstrate implementation.</w:t>
      </w:r>
    </w:p>
    <w:p w14:paraId="50305489" w14:textId="77777777" w:rsidR="004D014E" w:rsidRDefault="00EC2EF7" w:rsidP="00F421B2">
      <w:pPr>
        <w:spacing w:after="120"/>
      </w:pPr>
      <w:r>
        <w:rPr>
          <w:b/>
        </w:rPr>
        <w:t>Audit Questions:</w:t>
      </w:r>
    </w:p>
    <w:p w14:paraId="6927FABC" w14:textId="77777777" w:rsidR="004D014E" w:rsidRDefault="00EC2EF7" w:rsidP="00F421B2">
      <w:pPr>
        <w:pStyle w:val="ListBullet"/>
      </w:pPr>
      <w:r>
        <w:t>Are applicable assets or data elements inventoried and classified?</w:t>
      </w:r>
    </w:p>
    <w:p w14:paraId="3DCAFEE0" w14:textId="77777777" w:rsidR="004D014E" w:rsidRDefault="00EC2EF7" w:rsidP="00F421B2">
      <w:pPr>
        <w:pStyle w:val="ListBullet"/>
      </w:pPr>
      <w:r>
        <w:t>Are owners and protection requirements assigned?</w:t>
      </w:r>
    </w:p>
    <w:p w14:paraId="2FA0A587" w14:textId="77777777" w:rsidR="004D014E" w:rsidRDefault="00EC2EF7" w:rsidP="00F421B2">
      <w:pPr>
        <w:pStyle w:val="ListBullet"/>
      </w:pPr>
      <w:r>
        <w:t>Are asset or data records maintained and reviewed?</w:t>
      </w:r>
    </w:p>
    <w:p w14:paraId="40FAF0D4" w14:textId="77777777" w:rsidR="004D014E" w:rsidRDefault="00EC2EF7" w:rsidP="00F421B2">
      <w:pPr>
        <w:spacing w:after="120"/>
      </w:pPr>
      <w:r>
        <w:rPr>
          <w:b/>
        </w:rPr>
        <w:t>Evidence:</w:t>
      </w:r>
    </w:p>
    <w:p w14:paraId="75F5C51C" w14:textId="77777777" w:rsidR="004D014E" w:rsidRDefault="00EC2EF7" w:rsidP="00F421B2">
      <w:pPr>
        <w:pStyle w:val="ListBullet"/>
      </w:pPr>
      <w:r>
        <w:t>Asset or data inventory</w:t>
      </w:r>
    </w:p>
    <w:p w14:paraId="7097CA0A" w14:textId="77777777" w:rsidR="004D014E" w:rsidRDefault="00EC2EF7" w:rsidP="00F421B2">
      <w:pPr>
        <w:pStyle w:val="ListBullet"/>
      </w:pPr>
      <w:r>
        <w:t>Classification, ownership, or protection records</w:t>
      </w:r>
    </w:p>
    <w:p w14:paraId="0A2EE00A" w14:textId="77777777" w:rsidR="004D014E" w:rsidRDefault="00EC2EF7" w:rsidP="00F421B2">
      <w:pPr>
        <w:pStyle w:val="ListBullet"/>
      </w:pPr>
      <w:r>
        <w:t>Retention, transfer, disposal, or lifecycle records</w:t>
      </w:r>
    </w:p>
    <w:p w14:paraId="4355A398" w14:textId="77777777" w:rsidR="004D014E" w:rsidRDefault="00EC2EF7" w:rsidP="00F421B2">
      <w:pPr>
        <w:spacing w:after="120"/>
      </w:pPr>
      <w:r>
        <w:rPr>
          <w:b/>
        </w:rPr>
        <w:t xml:space="preserve">ISO/IEC 27001: </w:t>
      </w:r>
      <w:r>
        <w:t>Clauses 5.10, 5.12, and 6.3; Annex A 5.10 and 5.12</w:t>
      </w:r>
    </w:p>
    <w:p w14:paraId="4771CE64" w14:textId="77777777" w:rsidR="004D014E" w:rsidRDefault="00EC2EF7" w:rsidP="00F421B2">
      <w:pPr>
        <w:spacing w:after="120"/>
      </w:pPr>
      <w:r>
        <w:rPr>
          <w:b/>
        </w:rPr>
        <w:t xml:space="preserve">ISO/IEC 42001: </w:t>
      </w:r>
      <w:r>
        <w:t>Clauses 6.1, 7.3, and 8.2; Annex A Controls 5, 6, and 8</w:t>
      </w:r>
    </w:p>
    <w:p w14:paraId="7407B9CD" w14:textId="77777777" w:rsidR="004D014E" w:rsidRDefault="00EC2EF7" w:rsidP="00F421B2">
      <w:pPr>
        <w:spacing w:after="120"/>
      </w:pPr>
      <w:r>
        <w:rPr>
          <w:b/>
        </w:rPr>
        <w:t xml:space="preserve">NIST AI RMF: </w:t>
      </w:r>
      <w:r>
        <w:t>Map / Measure</w:t>
      </w:r>
    </w:p>
    <w:p w14:paraId="676FE7C1" w14:textId="77777777" w:rsidR="004D014E" w:rsidRDefault="00EC2EF7" w:rsidP="00F421B2">
      <w:pPr>
        <w:spacing w:after="120"/>
      </w:pPr>
      <w:r>
        <w:rPr>
          <w:b/>
        </w:rPr>
        <w:t xml:space="preserve">NIST SP 800-53: </w:t>
      </w:r>
      <w:r>
        <w:t>PL-4, AC-20</w:t>
      </w:r>
    </w:p>
    <w:p w14:paraId="4B1AC1BC" w14:textId="77777777" w:rsidR="004D014E" w:rsidRDefault="00EC2EF7" w:rsidP="00F421B2">
      <w:pPr>
        <w:spacing w:after="120"/>
      </w:pPr>
      <w:r>
        <w:rPr>
          <w:b/>
        </w:rPr>
        <w:lastRenderedPageBreak/>
        <w:t xml:space="preserve">California Laws: </w:t>
      </w:r>
      <w:r>
        <w:t>California Civil Code §1798.81.5(b); Indirectly: California Government Code §11549.3</w:t>
      </w:r>
    </w:p>
    <w:p w14:paraId="5C873558" w14:textId="77777777" w:rsidR="004D014E" w:rsidRDefault="00EC2EF7" w:rsidP="00F421B2">
      <w:pPr>
        <w:spacing w:after="120"/>
      </w:pPr>
      <w:r>
        <w:rPr>
          <w:b/>
        </w:rPr>
        <w:t xml:space="preserve">Testing Procedure: </w:t>
      </w:r>
      <w:r>
        <w:t>Review inventory and classification records; sample 3 assets or datasets; verify ownership, protection requirements, lifecycle status, and update cadence.</w:t>
      </w:r>
    </w:p>
    <w:p w14:paraId="4A1647F6" w14:textId="77777777" w:rsidR="004D014E" w:rsidRDefault="00EC2EF7" w:rsidP="00F421B2">
      <w:pPr>
        <w:spacing w:after="120"/>
      </w:pPr>
      <w:r>
        <w:rPr>
          <w:b/>
        </w:rPr>
        <w:t xml:space="preserve">Maturity Score (0-5): </w:t>
      </w:r>
      <w:r>
        <w:t>___</w:t>
      </w:r>
    </w:p>
    <w:p w14:paraId="53D37DC9" w14:textId="77777777" w:rsidR="004D014E" w:rsidRDefault="00EC2EF7" w:rsidP="00F421B2">
      <w:pPr>
        <w:pStyle w:val="Heading2"/>
        <w:contextualSpacing/>
      </w:pPr>
      <w:bookmarkStart w:id="69" w:name="_Toc238903630"/>
      <w:r>
        <w:t>ASSET-08 - Asset Change Management</w:t>
      </w:r>
      <w:bookmarkEnd w:id="69"/>
    </w:p>
    <w:p w14:paraId="738D648E" w14:textId="77777777" w:rsidR="004D014E" w:rsidRDefault="00EC2EF7" w:rsidP="00F421B2">
      <w:pPr>
        <w:spacing w:after="120"/>
      </w:pPr>
      <w:r>
        <w:rPr>
          <w:b/>
        </w:rPr>
        <w:t xml:space="preserve">Control Type: </w:t>
      </w:r>
      <w:r>
        <w:t>Directive</w:t>
      </w:r>
    </w:p>
    <w:p w14:paraId="125781F1" w14:textId="77777777" w:rsidR="004D014E" w:rsidRDefault="00EC2EF7" w:rsidP="00F421B2">
      <w:pPr>
        <w:spacing w:after="120"/>
      </w:pPr>
      <w:r>
        <w:rPr>
          <w:b/>
        </w:rPr>
        <w:t xml:space="preserve">Control Objective: </w:t>
      </w:r>
      <w:r>
        <w:t>Ensure assets, data, AI components, and supporting resources are inventoried, classified, owned, protected, and managed throughout their lifecycle. This control focuses specifically on asset change management.</w:t>
      </w:r>
    </w:p>
    <w:p w14:paraId="4220B2D2" w14:textId="77777777" w:rsidR="004D014E" w:rsidRDefault="00EC2EF7" w:rsidP="00F421B2">
      <w:pPr>
        <w:spacing w:after="120"/>
      </w:pPr>
      <w:r>
        <w:rPr>
          <w:b/>
        </w:rPr>
        <w:t xml:space="preserve">Control Statement: </w:t>
      </w:r>
      <w:r>
        <w:t>The organization shall establish, implement, document, and maintain a control for asset change management that is proportionate to risk, business impact, data sensitivity, and AI system use. The control shall define ownership, required activities, review cadence, and records needed to demonstrate implementation.</w:t>
      </w:r>
    </w:p>
    <w:p w14:paraId="7B790BEF" w14:textId="77777777" w:rsidR="004D014E" w:rsidRDefault="00EC2EF7" w:rsidP="00F421B2">
      <w:pPr>
        <w:spacing w:after="120"/>
      </w:pPr>
      <w:r>
        <w:rPr>
          <w:b/>
        </w:rPr>
        <w:t>Audit Questions:</w:t>
      </w:r>
    </w:p>
    <w:p w14:paraId="6DCBD45F" w14:textId="77777777" w:rsidR="004D014E" w:rsidRDefault="00EC2EF7" w:rsidP="00F421B2">
      <w:pPr>
        <w:pStyle w:val="ListBullet"/>
      </w:pPr>
      <w:r>
        <w:t>Are applicable assets or data elements inventoried and classified?</w:t>
      </w:r>
    </w:p>
    <w:p w14:paraId="3F9F26CA" w14:textId="77777777" w:rsidR="004D014E" w:rsidRDefault="00EC2EF7" w:rsidP="00F421B2">
      <w:pPr>
        <w:pStyle w:val="ListBullet"/>
      </w:pPr>
      <w:r>
        <w:t>Are owners and protection requirements assigned?</w:t>
      </w:r>
    </w:p>
    <w:p w14:paraId="579FEAF9" w14:textId="77777777" w:rsidR="004D014E" w:rsidRDefault="00EC2EF7" w:rsidP="00F421B2">
      <w:pPr>
        <w:pStyle w:val="ListBullet"/>
      </w:pPr>
      <w:r>
        <w:t>Are asset or data records maintained and reviewed?</w:t>
      </w:r>
    </w:p>
    <w:p w14:paraId="2D063943" w14:textId="77777777" w:rsidR="004D014E" w:rsidRDefault="00EC2EF7" w:rsidP="00F421B2">
      <w:pPr>
        <w:spacing w:after="120"/>
      </w:pPr>
      <w:r>
        <w:rPr>
          <w:b/>
        </w:rPr>
        <w:t>Evidence:</w:t>
      </w:r>
    </w:p>
    <w:p w14:paraId="62CF7AE8" w14:textId="77777777" w:rsidR="004D014E" w:rsidRDefault="00EC2EF7" w:rsidP="00F421B2">
      <w:pPr>
        <w:pStyle w:val="ListBullet"/>
      </w:pPr>
      <w:r>
        <w:t>Asset or data inventory</w:t>
      </w:r>
    </w:p>
    <w:p w14:paraId="4CAAFFA1" w14:textId="77777777" w:rsidR="004D014E" w:rsidRDefault="00EC2EF7" w:rsidP="00F421B2">
      <w:pPr>
        <w:pStyle w:val="ListBullet"/>
      </w:pPr>
      <w:r>
        <w:t>Classification, ownership, or protection records</w:t>
      </w:r>
    </w:p>
    <w:p w14:paraId="571DAC29" w14:textId="77777777" w:rsidR="004D014E" w:rsidRDefault="00EC2EF7" w:rsidP="00F421B2">
      <w:pPr>
        <w:pStyle w:val="ListBullet"/>
      </w:pPr>
      <w:r>
        <w:t>Retention, transfer, disposal, or lifecycle records</w:t>
      </w:r>
    </w:p>
    <w:p w14:paraId="28629795" w14:textId="77777777" w:rsidR="004D014E" w:rsidRDefault="00EC2EF7" w:rsidP="00F421B2">
      <w:pPr>
        <w:spacing w:after="120"/>
      </w:pPr>
      <w:r>
        <w:rPr>
          <w:b/>
        </w:rPr>
        <w:t xml:space="preserve">ISO/IEC 27001: </w:t>
      </w:r>
      <w:r>
        <w:t>Clauses 6.3, 8.1, and 8.32; Annex A 5.8, 8.32, and 8.33</w:t>
      </w:r>
    </w:p>
    <w:p w14:paraId="695DFE2D" w14:textId="77777777" w:rsidR="004D014E" w:rsidRDefault="00EC2EF7" w:rsidP="00F421B2">
      <w:pPr>
        <w:spacing w:after="120"/>
      </w:pPr>
      <w:r>
        <w:rPr>
          <w:b/>
        </w:rPr>
        <w:t xml:space="preserve">ISO/IEC 42001: </w:t>
      </w:r>
      <w:r>
        <w:t>Clauses 6.1, 8.2, 8.5, and 10.2; Annex A Controls 6, 9, and 10</w:t>
      </w:r>
    </w:p>
    <w:p w14:paraId="55ECF663" w14:textId="77777777" w:rsidR="004D014E" w:rsidRDefault="00EC2EF7" w:rsidP="00F421B2">
      <w:pPr>
        <w:spacing w:after="120"/>
      </w:pPr>
      <w:r>
        <w:rPr>
          <w:b/>
        </w:rPr>
        <w:t xml:space="preserve">NIST AI RMF: </w:t>
      </w:r>
      <w:r>
        <w:t>Map / Measure</w:t>
      </w:r>
    </w:p>
    <w:p w14:paraId="7EB51F55" w14:textId="77777777" w:rsidR="004D014E" w:rsidRDefault="00EC2EF7" w:rsidP="00F421B2">
      <w:pPr>
        <w:spacing w:after="120"/>
      </w:pPr>
      <w:r>
        <w:rPr>
          <w:b/>
        </w:rPr>
        <w:t xml:space="preserve">NIST SP 800-53: </w:t>
      </w:r>
      <w:r>
        <w:t>CM-3, CM-4, CM-8</w:t>
      </w:r>
    </w:p>
    <w:p w14:paraId="05800B40" w14:textId="77777777" w:rsidR="004D014E" w:rsidRDefault="00EC2EF7" w:rsidP="00F421B2">
      <w:pPr>
        <w:spacing w:after="120"/>
      </w:pPr>
      <w:r>
        <w:rPr>
          <w:b/>
        </w:rPr>
        <w:t xml:space="preserve">California Laws: </w:t>
      </w:r>
      <w:r>
        <w:t>California Civil Code §1798.81.5(b); Indirectly: California Government Code §11549.3</w:t>
      </w:r>
    </w:p>
    <w:p w14:paraId="1C3C4409" w14:textId="77777777" w:rsidR="004D014E" w:rsidRDefault="00EC2EF7" w:rsidP="00F421B2">
      <w:pPr>
        <w:spacing w:after="120"/>
      </w:pPr>
      <w:r>
        <w:rPr>
          <w:b/>
        </w:rPr>
        <w:t xml:space="preserve">Testing Procedure: </w:t>
      </w:r>
      <w:r>
        <w:t>Review inventory and classification records; sample 3 assets or datasets; verify ownership, protection requirements, lifecycle status, and update cadence.</w:t>
      </w:r>
    </w:p>
    <w:p w14:paraId="4F0AC012" w14:textId="77777777" w:rsidR="004D014E" w:rsidRDefault="00EC2EF7" w:rsidP="00F421B2">
      <w:pPr>
        <w:spacing w:after="120"/>
      </w:pPr>
      <w:r>
        <w:rPr>
          <w:b/>
        </w:rPr>
        <w:t xml:space="preserve">Maturity Score (0-5): </w:t>
      </w:r>
      <w:r>
        <w:t>___</w:t>
      </w:r>
    </w:p>
    <w:p w14:paraId="6A775238" w14:textId="77777777" w:rsidR="004D014E" w:rsidRDefault="00EC2EF7" w:rsidP="00F421B2">
      <w:pPr>
        <w:pStyle w:val="Heading2"/>
        <w:contextualSpacing/>
      </w:pPr>
      <w:bookmarkStart w:id="70" w:name="_Toc238903631"/>
      <w:r>
        <w:t>ASSET-09 - Data Lineage &amp; Provenance</w:t>
      </w:r>
      <w:bookmarkEnd w:id="70"/>
    </w:p>
    <w:p w14:paraId="7E9A2CD2" w14:textId="77777777" w:rsidR="004D014E" w:rsidRDefault="00EC2EF7" w:rsidP="00F421B2">
      <w:pPr>
        <w:spacing w:after="120"/>
      </w:pPr>
      <w:r>
        <w:rPr>
          <w:b/>
        </w:rPr>
        <w:t xml:space="preserve">Control Type: </w:t>
      </w:r>
      <w:r>
        <w:t>Directive</w:t>
      </w:r>
    </w:p>
    <w:p w14:paraId="7BB66581" w14:textId="77777777" w:rsidR="004D014E" w:rsidRDefault="00EC2EF7" w:rsidP="00F421B2">
      <w:pPr>
        <w:spacing w:after="120"/>
      </w:pPr>
      <w:r>
        <w:rPr>
          <w:b/>
        </w:rPr>
        <w:t xml:space="preserve">Control Objective: </w:t>
      </w:r>
      <w:r>
        <w:t>Ensure assets, data, AI components, and supporting resources are inventoried, classified, owned, protected, and managed throughout their lifecycle. This control focuses specifically on data lineage &amp; provenance.</w:t>
      </w:r>
    </w:p>
    <w:p w14:paraId="1F60F163" w14:textId="77777777" w:rsidR="004D014E" w:rsidRDefault="00EC2EF7" w:rsidP="00F421B2">
      <w:pPr>
        <w:spacing w:after="120"/>
      </w:pPr>
      <w:r>
        <w:rPr>
          <w:b/>
        </w:rPr>
        <w:t xml:space="preserve">Control Statement: </w:t>
      </w:r>
      <w:r>
        <w:t>The organization shall establish, implement, document, and maintain a control for data lineage &amp; provenance that is proportionate to risk, business impact, data sensitivity, and AI system use. The control shall define ownership, required activities, review cadence, and records needed to demonstrate implementation.</w:t>
      </w:r>
    </w:p>
    <w:p w14:paraId="65192F9D" w14:textId="77777777" w:rsidR="004D014E" w:rsidRDefault="00EC2EF7" w:rsidP="00F421B2">
      <w:pPr>
        <w:spacing w:after="120"/>
      </w:pPr>
      <w:r>
        <w:rPr>
          <w:b/>
        </w:rPr>
        <w:t>Audit Questions:</w:t>
      </w:r>
    </w:p>
    <w:p w14:paraId="12449346" w14:textId="77777777" w:rsidR="004D014E" w:rsidRDefault="00EC2EF7" w:rsidP="00F421B2">
      <w:pPr>
        <w:pStyle w:val="ListBullet"/>
      </w:pPr>
      <w:r>
        <w:t>Are applicable assets or data elements inventoried and classified?</w:t>
      </w:r>
    </w:p>
    <w:p w14:paraId="6BD293DB" w14:textId="77777777" w:rsidR="004D014E" w:rsidRDefault="00EC2EF7" w:rsidP="00F421B2">
      <w:pPr>
        <w:pStyle w:val="ListBullet"/>
      </w:pPr>
      <w:r>
        <w:t>Are owners and protection requirements assigned?</w:t>
      </w:r>
    </w:p>
    <w:p w14:paraId="087F37F1" w14:textId="77777777" w:rsidR="004D014E" w:rsidRDefault="00EC2EF7" w:rsidP="00F421B2">
      <w:pPr>
        <w:pStyle w:val="ListBullet"/>
      </w:pPr>
      <w:r>
        <w:t>Are asset or data records maintained and reviewed?</w:t>
      </w:r>
    </w:p>
    <w:p w14:paraId="1391C3F0" w14:textId="77777777" w:rsidR="004D014E" w:rsidRDefault="00EC2EF7" w:rsidP="00F421B2">
      <w:pPr>
        <w:spacing w:after="120"/>
      </w:pPr>
      <w:r>
        <w:rPr>
          <w:b/>
        </w:rPr>
        <w:t>Evidence:</w:t>
      </w:r>
    </w:p>
    <w:p w14:paraId="5A16882E" w14:textId="77777777" w:rsidR="004D014E" w:rsidRDefault="00EC2EF7" w:rsidP="00F421B2">
      <w:pPr>
        <w:pStyle w:val="ListBullet"/>
      </w:pPr>
      <w:r>
        <w:t>Asset or data inventory</w:t>
      </w:r>
    </w:p>
    <w:p w14:paraId="2D733D2E" w14:textId="77777777" w:rsidR="004D014E" w:rsidRDefault="00EC2EF7" w:rsidP="00F421B2">
      <w:pPr>
        <w:pStyle w:val="ListBullet"/>
      </w:pPr>
      <w:r>
        <w:t>Classification, ownership, or protection records</w:t>
      </w:r>
    </w:p>
    <w:p w14:paraId="38FED9D7" w14:textId="77777777" w:rsidR="004D014E" w:rsidRDefault="00EC2EF7" w:rsidP="00F421B2">
      <w:pPr>
        <w:pStyle w:val="ListBullet"/>
      </w:pPr>
      <w:r>
        <w:t>Retention, transfer, disposal, or lifecycle records</w:t>
      </w:r>
    </w:p>
    <w:p w14:paraId="23F7D590" w14:textId="77777777" w:rsidR="004D014E" w:rsidRDefault="00EC2EF7" w:rsidP="00F421B2">
      <w:pPr>
        <w:spacing w:after="120"/>
      </w:pPr>
      <w:r>
        <w:rPr>
          <w:b/>
        </w:rPr>
        <w:t xml:space="preserve">ISO/IEC 27001: </w:t>
      </w:r>
      <w:r>
        <w:t>Clauses 7.5, 8.1, and 8.2; Annex A 5.12, 5.13, and 5.33</w:t>
      </w:r>
    </w:p>
    <w:p w14:paraId="75C8C196" w14:textId="77777777" w:rsidR="004D014E" w:rsidRDefault="00EC2EF7" w:rsidP="00F421B2">
      <w:pPr>
        <w:spacing w:after="120"/>
      </w:pPr>
      <w:r>
        <w:rPr>
          <w:b/>
        </w:rPr>
        <w:lastRenderedPageBreak/>
        <w:t xml:space="preserve">ISO/IEC 42001: </w:t>
      </w:r>
      <w:r>
        <w:t>Clauses 7.5, 8.2, 8.3, and 9.1; Annex A Controls 6, 8, 9, and 10</w:t>
      </w:r>
    </w:p>
    <w:p w14:paraId="31B79440" w14:textId="77777777" w:rsidR="004D014E" w:rsidRDefault="00EC2EF7" w:rsidP="00F421B2">
      <w:pPr>
        <w:spacing w:after="120"/>
      </w:pPr>
      <w:r>
        <w:rPr>
          <w:b/>
        </w:rPr>
        <w:t xml:space="preserve">NIST AI RMF: </w:t>
      </w:r>
      <w:r>
        <w:t>Map / Measure</w:t>
      </w:r>
    </w:p>
    <w:p w14:paraId="6ABF1F5C" w14:textId="77777777" w:rsidR="004D014E" w:rsidRDefault="00EC2EF7" w:rsidP="00F421B2">
      <w:pPr>
        <w:spacing w:after="120"/>
      </w:pPr>
      <w:r>
        <w:rPr>
          <w:b/>
        </w:rPr>
        <w:t xml:space="preserve">NIST SP 800-53: </w:t>
      </w:r>
      <w:r>
        <w:t>SR-4, CM-13</w:t>
      </w:r>
    </w:p>
    <w:p w14:paraId="4122EA88" w14:textId="77777777" w:rsidR="004D014E" w:rsidRDefault="00EC2EF7" w:rsidP="00F421B2">
      <w:pPr>
        <w:spacing w:after="120"/>
      </w:pPr>
      <w:r>
        <w:rPr>
          <w:b/>
        </w:rPr>
        <w:t xml:space="preserve">California Laws: </w:t>
      </w:r>
      <w:r>
        <w:t>California Consumer Privacy Act (CCPA); California Privacy Rights Act (CPRA); Indirectly: California Civil Code §1798.81.5(b)</w:t>
      </w:r>
    </w:p>
    <w:p w14:paraId="738C42A3" w14:textId="77777777" w:rsidR="004D014E" w:rsidRDefault="00EC2EF7" w:rsidP="00F421B2">
      <w:pPr>
        <w:spacing w:after="120"/>
      </w:pPr>
      <w:r>
        <w:rPr>
          <w:b/>
        </w:rPr>
        <w:t xml:space="preserve">Testing Procedure: </w:t>
      </w:r>
      <w:r>
        <w:t>Review inventory and classification records; sample 3 assets or datasets; verify ownership, protection requirements, lifecycle status, and update cadence.</w:t>
      </w:r>
    </w:p>
    <w:p w14:paraId="66E5623F" w14:textId="77777777" w:rsidR="004D014E" w:rsidRDefault="00EC2EF7" w:rsidP="00F421B2">
      <w:pPr>
        <w:spacing w:after="120"/>
      </w:pPr>
      <w:r>
        <w:rPr>
          <w:b/>
        </w:rPr>
        <w:t xml:space="preserve">Maturity Score (0-5): </w:t>
      </w:r>
      <w:r>
        <w:t>___</w:t>
      </w:r>
    </w:p>
    <w:p w14:paraId="08F6EE9F" w14:textId="77777777" w:rsidR="004D014E" w:rsidRDefault="00EC2EF7" w:rsidP="00F421B2">
      <w:pPr>
        <w:pStyle w:val="Heading2"/>
        <w:contextualSpacing/>
      </w:pPr>
      <w:bookmarkStart w:id="71" w:name="_Toc238903632"/>
      <w:r>
        <w:t>ASSET-10 - Data Quality &amp; Integrity</w:t>
      </w:r>
      <w:bookmarkEnd w:id="71"/>
    </w:p>
    <w:p w14:paraId="042CF42D" w14:textId="77777777" w:rsidR="004D014E" w:rsidRDefault="00EC2EF7" w:rsidP="00F421B2">
      <w:pPr>
        <w:spacing w:after="120"/>
      </w:pPr>
      <w:r>
        <w:rPr>
          <w:b/>
        </w:rPr>
        <w:t xml:space="preserve">Control Type: </w:t>
      </w:r>
      <w:r>
        <w:t>Preventive</w:t>
      </w:r>
    </w:p>
    <w:p w14:paraId="4BA00E7B" w14:textId="77777777" w:rsidR="004D014E" w:rsidRDefault="00EC2EF7" w:rsidP="00F421B2">
      <w:pPr>
        <w:spacing w:after="120"/>
      </w:pPr>
      <w:r>
        <w:rPr>
          <w:b/>
        </w:rPr>
        <w:t xml:space="preserve">Control Objective: </w:t>
      </w:r>
      <w:r>
        <w:t>Ensure assets, data, AI components, and supporting resources are inventoried, classified, owned, protected, and managed throughout their lifecycle. This control focuses specifically on data quality &amp; integrity.</w:t>
      </w:r>
    </w:p>
    <w:p w14:paraId="56585DFF" w14:textId="77777777" w:rsidR="004D014E" w:rsidRDefault="00EC2EF7" w:rsidP="00F421B2">
      <w:pPr>
        <w:spacing w:after="120"/>
      </w:pPr>
      <w:r>
        <w:rPr>
          <w:b/>
        </w:rPr>
        <w:t xml:space="preserve">Control Statement: </w:t>
      </w:r>
      <w:r>
        <w:t>The organization shall establish, implement, document, and maintain a control for data quality &amp; integrity that is proportionate to risk, business impact, data sensitivity, and AI system use. The control shall define ownership, required activities, review cadence, and records needed to demonstrate implementation.</w:t>
      </w:r>
    </w:p>
    <w:p w14:paraId="171AED42" w14:textId="77777777" w:rsidR="004D014E" w:rsidRDefault="00EC2EF7" w:rsidP="00F421B2">
      <w:pPr>
        <w:spacing w:after="120"/>
      </w:pPr>
      <w:r>
        <w:rPr>
          <w:b/>
        </w:rPr>
        <w:t>Audit Questions:</w:t>
      </w:r>
    </w:p>
    <w:p w14:paraId="7F0CCCD9" w14:textId="77777777" w:rsidR="004D014E" w:rsidRDefault="00EC2EF7" w:rsidP="00F421B2">
      <w:pPr>
        <w:pStyle w:val="ListBullet"/>
      </w:pPr>
      <w:r>
        <w:t>Are applicable assets or data elements inventoried and classified?</w:t>
      </w:r>
    </w:p>
    <w:p w14:paraId="291B92CD" w14:textId="77777777" w:rsidR="004D014E" w:rsidRDefault="00EC2EF7" w:rsidP="00F421B2">
      <w:pPr>
        <w:pStyle w:val="ListBullet"/>
      </w:pPr>
      <w:r>
        <w:t>Are owners and protection requirements assigned?</w:t>
      </w:r>
    </w:p>
    <w:p w14:paraId="21DB8097" w14:textId="77777777" w:rsidR="004D014E" w:rsidRDefault="00EC2EF7" w:rsidP="00F421B2">
      <w:pPr>
        <w:pStyle w:val="ListBullet"/>
      </w:pPr>
      <w:r>
        <w:t>Are asset or data records maintained and reviewed?</w:t>
      </w:r>
    </w:p>
    <w:p w14:paraId="7CE0EA95" w14:textId="77777777" w:rsidR="004D014E" w:rsidRDefault="00EC2EF7" w:rsidP="00F421B2">
      <w:pPr>
        <w:spacing w:after="120"/>
      </w:pPr>
      <w:r>
        <w:rPr>
          <w:b/>
        </w:rPr>
        <w:t>Evidence:</w:t>
      </w:r>
    </w:p>
    <w:p w14:paraId="5B944C24" w14:textId="77777777" w:rsidR="004D014E" w:rsidRDefault="00EC2EF7" w:rsidP="00F421B2">
      <w:pPr>
        <w:pStyle w:val="ListBullet"/>
      </w:pPr>
      <w:r>
        <w:t>Asset or data inventory</w:t>
      </w:r>
    </w:p>
    <w:p w14:paraId="6339DE36" w14:textId="77777777" w:rsidR="004D014E" w:rsidRDefault="00EC2EF7" w:rsidP="00F421B2">
      <w:pPr>
        <w:pStyle w:val="ListBullet"/>
      </w:pPr>
      <w:r>
        <w:t>Classification, ownership, or protection records</w:t>
      </w:r>
    </w:p>
    <w:p w14:paraId="3E0EB55A" w14:textId="77777777" w:rsidR="004D014E" w:rsidRDefault="00EC2EF7" w:rsidP="00F421B2">
      <w:pPr>
        <w:pStyle w:val="ListBullet"/>
      </w:pPr>
      <w:r>
        <w:t>Retention, transfer, disposal, or lifecycle records</w:t>
      </w:r>
    </w:p>
    <w:p w14:paraId="55502193" w14:textId="77777777" w:rsidR="004D014E" w:rsidRDefault="00EC2EF7" w:rsidP="00F421B2">
      <w:pPr>
        <w:spacing w:after="120"/>
      </w:pPr>
      <w:r>
        <w:rPr>
          <w:b/>
        </w:rPr>
        <w:t xml:space="preserve">ISO/IEC 27001: </w:t>
      </w:r>
      <w:r>
        <w:t>Clauses 8.1, 8.2, and 9.1; Annex A 5.12, 5.13, and 8.15</w:t>
      </w:r>
    </w:p>
    <w:p w14:paraId="7E24E31C" w14:textId="77777777" w:rsidR="004D014E" w:rsidRDefault="00EC2EF7" w:rsidP="00F421B2">
      <w:pPr>
        <w:spacing w:after="120"/>
      </w:pPr>
      <w:r>
        <w:rPr>
          <w:b/>
        </w:rPr>
        <w:t xml:space="preserve">ISO/IEC 42001: </w:t>
      </w:r>
      <w:r>
        <w:t>Clauses 8.2, 8.3, and 9.1; Annex A Controls 6, 8, and 9</w:t>
      </w:r>
    </w:p>
    <w:p w14:paraId="682999C9" w14:textId="77777777" w:rsidR="004D014E" w:rsidRDefault="00EC2EF7" w:rsidP="00F421B2">
      <w:pPr>
        <w:spacing w:after="120"/>
      </w:pPr>
      <w:r>
        <w:rPr>
          <w:b/>
        </w:rPr>
        <w:t xml:space="preserve">NIST AI RMF: </w:t>
      </w:r>
      <w:r>
        <w:t>Map / Measure</w:t>
      </w:r>
    </w:p>
    <w:p w14:paraId="1EFDB486" w14:textId="77777777" w:rsidR="004D014E" w:rsidRDefault="00EC2EF7" w:rsidP="00F421B2">
      <w:pPr>
        <w:spacing w:after="120"/>
      </w:pPr>
      <w:r>
        <w:rPr>
          <w:b/>
        </w:rPr>
        <w:t xml:space="preserve">NIST SP 800-53: </w:t>
      </w:r>
      <w:r>
        <w:t>SI-7, SI-18, PM-22</w:t>
      </w:r>
    </w:p>
    <w:p w14:paraId="06033FDE" w14:textId="77777777" w:rsidR="004D014E" w:rsidRDefault="00EC2EF7" w:rsidP="00F421B2">
      <w:pPr>
        <w:spacing w:after="120"/>
      </w:pPr>
      <w:r>
        <w:rPr>
          <w:b/>
        </w:rPr>
        <w:t xml:space="preserve">California Laws: </w:t>
      </w:r>
      <w:r>
        <w:t>California Consumer Privacy Act (CCPA); California Privacy Rights Act (CPRA); Indirectly: California Civil Code §1798.81.5(b)</w:t>
      </w:r>
    </w:p>
    <w:p w14:paraId="45B5CA31" w14:textId="77777777" w:rsidR="004D014E" w:rsidRDefault="00EC2EF7" w:rsidP="00F421B2">
      <w:pPr>
        <w:spacing w:after="120"/>
      </w:pPr>
      <w:r>
        <w:rPr>
          <w:b/>
        </w:rPr>
        <w:t xml:space="preserve">Testing Procedure: </w:t>
      </w:r>
      <w:r>
        <w:t>Review inventory and classification records; sample 3 assets or datasets; verify ownership, protection requirements, lifecycle status, and update cadence.</w:t>
      </w:r>
    </w:p>
    <w:p w14:paraId="6A1A8986" w14:textId="77777777" w:rsidR="004D014E" w:rsidRDefault="00EC2EF7" w:rsidP="00F421B2">
      <w:pPr>
        <w:spacing w:after="120"/>
      </w:pPr>
      <w:r>
        <w:rPr>
          <w:b/>
        </w:rPr>
        <w:t xml:space="preserve">Maturity Score (0-5): </w:t>
      </w:r>
      <w:r>
        <w:t>___</w:t>
      </w:r>
    </w:p>
    <w:p w14:paraId="171ABDB6" w14:textId="77777777" w:rsidR="004D014E" w:rsidRDefault="00EC2EF7" w:rsidP="00F421B2">
      <w:pPr>
        <w:pStyle w:val="Heading2"/>
        <w:contextualSpacing/>
      </w:pPr>
      <w:bookmarkStart w:id="72" w:name="_Toc238903633"/>
      <w:r>
        <w:t>ASSET-11 - Data Minimization &amp; Purpose Limitation</w:t>
      </w:r>
      <w:bookmarkEnd w:id="72"/>
    </w:p>
    <w:p w14:paraId="77ECB566" w14:textId="77777777" w:rsidR="004D014E" w:rsidRDefault="00EC2EF7" w:rsidP="00F421B2">
      <w:pPr>
        <w:spacing w:after="120"/>
      </w:pPr>
      <w:r>
        <w:rPr>
          <w:b/>
        </w:rPr>
        <w:t xml:space="preserve">Control Type: </w:t>
      </w:r>
      <w:r>
        <w:t>Directive / Detective</w:t>
      </w:r>
    </w:p>
    <w:p w14:paraId="4EF7F26E" w14:textId="77777777" w:rsidR="004D014E" w:rsidRDefault="00EC2EF7" w:rsidP="00F421B2">
      <w:pPr>
        <w:spacing w:after="120"/>
      </w:pPr>
      <w:r>
        <w:rPr>
          <w:b/>
        </w:rPr>
        <w:t xml:space="preserve">Control Objective: </w:t>
      </w:r>
      <w:r>
        <w:t>Ensure assets, data, AI components, and supporting resources are inventoried, classified, owned, protected, and managed throughout their lifecycle. This control focuses specifically on data minimization &amp; purpose limitation.</w:t>
      </w:r>
    </w:p>
    <w:p w14:paraId="191C40DA" w14:textId="77777777" w:rsidR="004D014E" w:rsidRDefault="00EC2EF7" w:rsidP="00F421B2">
      <w:pPr>
        <w:spacing w:after="120"/>
      </w:pPr>
      <w:r>
        <w:rPr>
          <w:b/>
        </w:rPr>
        <w:t xml:space="preserve">Control Statement: </w:t>
      </w:r>
      <w:r>
        <w:t>The organization shall establish, implement, document, and maintain a control for data minimization &amp; purpose limitation that is proportionate to risk, business impact, data sensitivity, and AI system use. The control shall define ownership, required activities, review cadence, and records needed to demonstrate implementation. The control shall explicitly account for California Consumer Privacy Act (CCPA) and California Privacy Rights Act (CPRA) where the law applies to the organization, data, consumers, AI system, or processing activity.</w:t>
      </w:r>
    </w:p>
    <w:p w14:paraId="6BF0AB55" w14:textId="77777777" w:rsidR="004D014E" w:rsidRDefault="00EC2EF7" w:rsidP="00F421B2">
      <w:pPr>
        <w:spacing w:after="120"/>
      </w:pPr>
      <w:r>
        <w:rPr>
          <w:b/>
        </w:rPr>
        <w:t>Audit Questions:</w:t>
      </w:r>
    </w:p>
    <w:p w14:paraId="0AE9C84E" w14:textId="77777777" w:rsidR="004D014E" w:rsidRDefault="00EC2EF7" w:rsidP="00F421B2">
      <w:pPr>
        <w:pStyle w:val="ListBullet"/>
      </w:pPr>
      <w:r>
        <w:t>Are applicable assets or data elements inventoried and classified?</w:t>
      </w:r>
    </w:p>
    <w:p w14:paraId="45B60585" w14:textId="77777777" w:rsidR="004D014E" w:rsidRDefault="00EC2EF7" w:rsidP="00F421B2">
      <w:pPr>
        <w:pStyle w:val="ListBullet"/>
      </w:pPr>
      <w:r>
        <w:lastRenderedPageBreak/>
        <w:t>Are owners and protection requirements assigned?</w:t>
      </w:r>
    </w:p>
    <w:p w14:paraId="72FE8718" w14:textId="77777777" w:rsidR="004D014E" w:rsidRDefault="00EC2EF7" w:rsidP="00F421B2">
      <w:pPr>
        <w:pStyle w:val="ListBullet"/>
      </w:pPr>
      <w:r>
        <w:t>Are asset or data records maintained and reviewed?</w:t>
      </w:r>
    </w:p>
    <w:p w14:paraId="2991A45F" w14:textId="77777777" w:rsidR="004D014E" w:rsidRDefault="00EC2EF7" w:rsidP="00F421B2">
      <w:pPr>
        <w:spacing w:after="120"/>
      </w:pPr>
      <w:r>
        <w:rPr>
          <w:b/>
        </w:rPr>
        <w:t>Evidence:</w:t>
      </w:r>
    </w:p>
    <w:p w14:paraId="535BA5B4" w14:textId="77777777" w:rsidR="004D014E" w:rsidRDefault="00EC2EF7" w:rsidP="00F421B2">
      <w:pPr>
        <w:pStyle w:val="ListBullet"/>
      </w:pPr>
      <w:r>
        <w:t>Asset or data inventory</w:t>
      </w:r>
    </w:p>
    <w:p w14:paraId="7DF0D862" w14:textId="77777777" w:rsidR="004D014E" w:rsidRDefault="00EC2EF7" w:rsidP="00F421B2">
      <w:pPr>
        <w:pStyle w:val="ListBullet"/>
      </w:pPr>
      <w:r>
        <w:t>Classification, ownership, or protection records</w:t>
      </w:r>
    </w:p>
    <w:p w14:paraId="1BAA1A52" w14:textId="77777777" w:rsidR="004D014E" w:rsidRDefault="00EC2EF7" w:rsidP="00F421B2">
      <w:pPr>
        <w:pStyle w:val="ListBullet"/>
      </w:pPr>
      <w:r>
        <w:t>Retention, transfer, disposal, or lifecycle records</w:t>
      </w:r>
    </w:p>
    <w:p w14:paraId="67C072DC" w14:textId="77777777" w:rsidR="004D014E" w:rsidRDefault="00EC2EF7" w:rsidP="00F421B2">
      <w:pPr>
        <w:spacing w:after="120"/>
      </w:pPr>
      <w:r>
        <w:rPr>
          <w:b/>
        </w:rPr>
        <w:t xml:space="preserve">ISO/IEC 27001: </w:t>
      </w:r>
      <w:r>
        <w:t>Clauses 4.2, 5.12, and 5.34; Annex A 5.12, 5.13, and 5.34</w:t>
      </w:r>
    </w:p>
    <w:p w14:paraId="5D034F2A" w14:textId="77777777" w:rsidR="004D014E" w:rsidRDefault="00EC2EF7" w:rsidP="00F421B2">
      <w:pPr>
        <w:spacing w:after="120"/>
      </w:pPr>
      <w:r>
        <w:rPr>
          <w:b/>
        </w:rPr>
        <w:t xml:space="preserve">ISO/IEC 42001: </w:t>
      </w:r>
      <w:r>
        <w:t>Clauses 6.1, 8.2, and 8.3; Annex A Controls 6, 8, and 10</w:t>
      </w:r>
    </w:p>
    <w:p w14:paraId="6300F804" w14:textId="77777777" w:rsidR="004D014E" w:rsidRDefault="00EC2EF7" w:rsidP="00F421B2">
      <w:pPr>
        <w:spacing w:after="120"/>
      </w:pPr>
      <w:r>
        <w:rPr>
          <w:b/>
        </w:rPr>
        <w:t xml:space="preserve">NIST AI RMF: </w:t>
      </w:r>
      <w:r>
        <w:t>Map / Measure</w:t>
      </w:r>
    </w:p>
    <w:p w14:paraId="373791A9" w14:textId="77777777" w:rsidR="004D014E" w:rsidRDefault="00EC2EF7" w:rsidP="00F421B2">
      <w:pPr>
        <w:spacing w:after="120"/>
      </w:pPr>
      <w:r>
        <w:rPr>
          <w:b/>
        </w:rPr>
        <w:t xml:space="preserve">NIST SP 800-53: </w:t>
      </w:r>
      <w:r>
        <w:t>PT-2, PT-3, PM-25, SI-12</w:t>
      </w:r>
    </w:p>
    <w:p w14:paraId="69DBE2EC" w14:textId="77777777" w:rsidR="004D014E" w:rsidRDefault="00EC2EF7" w:rsidP="00F421B2">
      <w:pPr>
        <w:spacing w:after="120"/>
      </w:pPr>
      <w:r>
        <w:rPr>
          <w:b/>
        </w:rPr>
        <w:t xml:space="preserve">California Laws: </w:t>
      </w:r>
      <w:r>
        <w:t>California Consumer Privacy Act (CCPA); California Privacy Rights Act (CPRA); CPRA data minimization and purpose limitation requirements; Indirectly: California Civil Code §1798.81.5(b)</w:t>
      </w:r>
    </w:p>
    <w:p w14:paraId="339D7278" w14:textId="77777777" w:rsidR="004D014E" w:rsidRDefault="00EC2EF7" w:rsidP="00F421B2">
      <w:pPr>
        <w:spacing w:after="120"/>
      </w:pPr>
      <w:r>
        <w:rPr>
          <w:b/>
        </w:rPr>
        <w:t xml:space="preserve">Testing Procedure: </w:t>
      </w:r>
      <w:r>
        <w:t>Review inventory and classification records; sample 3 assets or datasets; verify ownership, protection requirements, lifecycle status, and update cadence.</w:t>
      </w:r>
    </w:p>
    <w:p w14:paraId="3A3D2D4D" w14:textId="77777777" w:rsidR="004D014E" w:rsidRDefault="00EC2EF7" w:rsidP="00F421B2">
      <w:pPr>
        <w:spacing w:after="120"/>
      </w:pPr>
      <w:r>
        <w:rPr>
          <w:b/>
        </w:rPr>
        <w:t xml:space="preserve">Maturity Score (0-5): </w:t>
      </w:r>
      <w:r>
        <w:t>___</w:t>
      </w:r>
    </w:p>
    <w:p w14:paraId="57FFB64B" w14:textId="77777777" w:rsidR="004D014E" w:rsidRDefault="00EC2EF7" w:rsidP="00F421B2">
      <w:pPr>
        <w:pStyle w:val="Heading2"/>
        <w:contextualSpacing/>
      </w:pPr>
      <w:bookmarkStart w:id="73" w:name="_Toc238903634"/>
      <w:r>
        <w:t>ASSET-12 - Data Sharing &amp; External Transfer</w:t>
      </w:r>
      <w:bookmarkEnd w:id="73"/>
    </w:p>
    <w:p w14:paraId="0801347D" w14:textId="77777777" w:rsidR="004D014E" w:rsidRDefault="00EC2EF7" w:rsidP="00F421B2">
      <w:pPr>
        <w:spacing w:after="120"/>
      </w:pPr>
      <w:r>
        <w:rPr>
          <w:b/>
        </w:rPr>
        <w:t xml:space="preserve">Control Type: </w:t>
      </w:r>
      <w:r>
        <w:t>Directive / Preventive</w:t>
      </w:r>
    </w:p>
    <w:p w14:paraId="31475FB3" w14:textId="77777777" w:rsidR="004D014E" w:rsidRDefault="00EC2EF7" w:rsidP="00F421B2">
      <w:pPr>
        <w:spacing w:after="120"/>
      </w:pPr>
      <w:r>
        <w:rPr>
          <w:b/>
        </w:rPr>
        <w:t xml:space="preserve">Control Objective: </w:t>
      </w:r>
      <w:r>
        <w:t>Ensure assets, data, AI components, and supporting resources are inventoried, classified, owned, protected, and managed throughout their lifecycle. This control focuses specifically on data sharing &amp; external transfer.</w:t>
      </w:r>
    </w:p>
    <w:p w14:paraId="1A2F2A06" w14:textId="77777777" w:rsidR="004D014E" w:rsidRDefault="00EC2EF7" w:rsidP="00F421B2">
      <w:pPr>
        <w:spacing w:after="120"/>
      </w:pPr>
      <w:r>
        <w:rPr>
          <w:b/>
        </w:rPr>
        <w:t xml:space="preserve">Control Statement: </w:t>
      </w:r>
      <w:r>
        <w:t>The organization shall establish, implement, document, and maintain a control for data sharing &amp; external transfer that is proportionate to risk, business impact, data sensitivity, and AI system use. The control shall define ownership, required activities, review cadence, and records needed to demonstrate implementation. The control shall explicitly account for California Consumer Privacy Act (CCPA) and California Privacy Rights Act (CPRA) where the law applies to the organization, data, consumers, AI system, or processing activity.</w:t>
      </w:r>
    </w:p>
    <w:p w14:paraId="1E6BF369" w14:textId="77777777" w:rsidR="004D014E" w:rsidRDefault="00EC2EF7" w:rsidP="00F421B2">
      <w:pPr>
        <w:spacing w:after="120"/>
      </w:pPr>
      <w:r>
        <w:rPr>
          <w:b/>
        </w:rPr>
        <w:t>Audit Questions:</w:t>
      </w:r>
    </w:p>
    <w:p w14:paraId="2E65C4B5" w14:textId="77777777" w:rsidR="004D014E" w:rsidRDefault="00EC2EF7" w:rsidP="00F421B2">
      <w:pPr>
        <w:pStyle w:val="ListBullet"/>
      </w:pPr>
      <w:r>
        <w:t>Are applicable assets or data elements inventoried and classified?</w:t>
      </w:r>
    </w:p>
    <w:p w14:paraId="11382B20" w14:textId="77777777" w:rsidR="004D014E" w:rsidRDefault="00EC2EF7" w:rsidP="00F421B2">
      <w:pPr>
        <w:pStyle w:val="ListBullet"/>
      </w:pPr>
      <w:r>
        <w:t>Are owners and protection requirements assigned?</w:t>
      </w:r>
    </w:p>
    <w:p w14:paraId="32DB1629" w14:textId="77777777" w:rsidR="004D014E" w:rsidRDefault="00EC2EF7" w:rsidP="00F421B2">
      <w:pPr>
        <w:pStyle w:val="ListBullet"/>
      </w:pPr>
      <w:r>
        <w:t>Are asset or data records maintained and reviewed?</w:t>
      </w:r>
    </w:p>
    <w:p w14:paraId="19EDEAD4" w14:textId="77777777" w:rsidR="004D014E" w:rsidRDefault="00EC2EF7" w:rsidP="00F421B2">
      <w:pPr>
        <w:spacing w:after="120"/>
      </w:pPr>
      <w:r>
        <w:rPr>
          <w:b/>
        </w:rPr>
        <w:t>Evidence:</w:t>
      </w:r>
    </w:p>
    <w:p w14:paraId="575688E0" w14:textId="77777777" w:rsidR="004D014E" w:rsidRDefault="00EC2EF7" w:rsidP="00F421B2">
      <w:pPr>
        <w:pStyle w:val="ListBullet"/>
      </w:pPr>
      <w:r>
        <w:t>Asset or data inventory</w:t>
      </w:r>
    </w:p>
    <w:p w14:paraId="2DCDEC9E" w14:textId="77777777" w:rsidR="004D014E" w:rsidRDefault="00EC2EF7" w:rsidP="00F421B2">
      <w:pPr>
        <w:pStyle w:val="ListBullet"/>
      </w:pPr>
      <w:r>
        <w:t>Classification, ownership, or protection records</w:t>
      </w:r>
    </w:p>
    <w:p w14:paraId="4FFB2ACF" w14:textId="77777777" w:rsidR="004D014E" w:rsidRDefault="00EC2EF7" w:rsidP="00F421B2">
      <w:pPr>
        <w:pStyle w:val="ListBullet"/>
      </w:pPr>
      <w:r>
        <w:t>Retention, transfer, disposal, or lifecycle records</w:t>
      </w:r>
    </w:p>
    <w:p w14:paraId="71A636FD" w14:textId="77777777" w:rsidR="004D014E" w:rsidRDefault="00EC2EF7" w:rsidP="00F421B2">
      <w:pPr>
        <w:spacing w:after="120"/>
      </w:pPr>
      <w:r>
        <w:rPr>
          <w:b/>
        </w:rPr>
        <w:t xml:space="preserve">ISO/IEC 27001: </w:t>
      </w:r>
      <w:r>
        <w:t>Clauses 5.14, 5.19, 5.20, and 5.21; Annex A 5.14, 5.19, 5.20, and 5.21</w:t>
      </w:r>
    </w:p>
    <w:p w14:paraId="1098886A" w14:textId="77777777" w:rsidR="004D014E" w:rsidRDefault="00EC2EF7" w:rsidP="00F421B2">
      <w:pPr>
        <w:spacing w:after="120"/>
      </w:pPr>
      <w:r>
        <w:rPr>
          <w:b/>
        </w:rPr>
        <w:t xml:space="preserve">ISO/IEC 42001: </w:t>
      </w:r>
      <w:r>
        <w:t>Clauses 6.1, 8.2, 8.3, and 8.5; Annex A Controls 6, 8, 9, and 10</w:t>
      </w:r>
    </w:p>
    <w:p w14:paraId="46B611C4" w14:textId="77777777" w:rsidR="004D014E" w:rsidRDefault="00EC2EF7" w:rsidP="00F421B2">
      <w:pPr>
        <w:spacing w:after="120"/>
      </w:pPr>
      <w:r>
        <w:rPr>
          <w:b/>
        </w:rPr>
        <w:t xml:space="preserve">NIST AI RMF: </w:t>
      </w:r>
      <w:r>
        <w:t>Map / Measure</w:t>
      </w:r>
    </w:p>
    <w:p w14:paraId="51D45C13" w14:textId="77777777" w:rsidR="004D014E" w:rsidRDefault="00EC2EF7" w:rsidP="00F421B2">
      <w:pPr>
        <w:spacing w:after="120"/>
      </w:pPr>
      <w:r>
        <w:rPr>
          <w:b/>
        </w:rPr>
        <w:t xml:space="preserve">NIST SP 800-53: </w:t>
      </w:r>
      <w:r>
        <w:t>AC-21, CA-3, SC-8</w:t>
      </w:r>
    </w:p>
    <w:p w14:paraId="5ADD36DE" w14:textId="77777777" w:rsidR="004D014E" w:rsidRDefault="00EC2EF7" w:rsidP="00F421B2">
      <w:pPr>
        <w:spacing w:after="120"/>
      </w:pPr>
      <w:r>
        <w:rPr>
          <w:b/>
        </w:rPr>
        <w:t xml:space="preserve">California Laws: </w:t>
      </w:r>
      <w:r>
        <w:t>California Consumer Privacy Act (CCPA); California Privacy Rights Act (CPRA); CCPA/CPRA data sharing restrictions; Indirectly: California Civil Code §1798.81.5(b)</w:t>
      </w:r>
    </w:p>
    <w:p w14:paraId="738EC70D" w14:textId="77777777" w:rsidR="004D014E" w:rsidRDefault="00EC2EF7" w:rsidP="00F421B2">
      <w:pPr>
        <w:spacing w:after="120"/>
      </w:pPr>
      <w:r>
        <w:rPr>
          <w:b/>
        </w:rPr>
        <w:t xml:space="preserve">Testing Procedure: </w:t>
      </w:r>
      <w:r>
        <w:t>Review inventory and classification records; sample 3 assets or datasets; verify ownership, protection requirements, lifecycle status, and update cadence.</w:t>
      </w:r>
    </w:p>
    <w:p w14:paraId="477726D9" w14:textId="77777777" w:rsidR="004D014E" w:rsidRDefault="00EC2EF7" w:rsidP="00F421B2">
      <w:pPr>
        <w:spacing w:after="120"/>
      </w:pPr>
      <w:r>
        <w:rPr>
          <w:b/>
        </w:rPr>
        <w:t xml:space="preserve">Maturity Score (0-5): </w:t>
      </w:r>
      <w:r>
        <w:t>___</w:t>
      </w:r>
    </w:p>
    <w:p w14:paraId="411A26AD" w14:textId="77777777" w:rsidR="004D014E" w:rsidRDefault="00EC2EF7" w:rsidP="00F421B2">
      <w:pPr>
        <w:pStyle w:val="Heading2"/>
        <w:contextualSpacing/>
      </w:pPr>
      <w:bookmarkStart w:id="74" w:name="_Toc238903635"/>
      <w:r>
        <w:t>ASSET-13 - Asset Protection Requirements Definition</w:t>
      </w:r>
      <w:bookmarkEnd w:id="74"/>
    </w:p>
    <w:p w14:paraId="234A9E81" w14:textId="77777777" w:rsidR="004D014E" w:rsidRDefault="00EC2EF7" w:rsidP="00F421B2">
      <w:pPr>
        <w:spacing w:after="120"/>
      </w:pPr>
      <w:r>
        <w:rPr>
          <w:b/>
        </w:rPr>
        <w:t xml:space="preserve">Control Type: </w:t>
      </w:r>
      <w:r>
        <w:t>Directive / Preventive</w:t>
      </w:r>
    </w:p>
    <w:p w14:paraId="00AF84AC" w14:textId="77777777" w:rsidR="004D014E" w:rsidRDefault="00EC2EF7" w:rsidP="00F421B2">
      <w:pPr>
        <w:spacing w:after="120"/>
      </w:pPr>
      <w:r>
        <w:rPr>
          <w:b/>
        </w:rPr>
        <w:lastRenderedPageBreak/>
        <w:t xml:space="preserve">Control Objective: </w:t>
      </w:r>
      <w:r>
        <w:t>Ensure assets, data, AI components, and supporting resources are inventoried, classified, owned, protected, and managed throughout their lifecycle. This control focuses specifically on asset protection requirements definition.</w:t>
      </w:r>
    </w:p>
    <w:p w14:paraId="68816ABC" w14:textId="77777777" w:rsidR="004D014E" w:rsidRDefault="00EC2EF7" w:rsidP="00F421B2">
      <w:pPr>
        <w:spacing w:after="120"/>
      </w:pPr>
      <w:r>
        <w:rPr>
          <w:b/>
        </w:rPr>
        <w:t xml:space="preserve">Control Statement: </w:t>
      </w:r>
      <w:r>
        <w:t>The organization shall establish, implement, document, and maintain a control for asset protection requirements definition that is proportionate to risk, business impact, data sensitivity, and AI system use. The control shall define ownership, required activities, review cadence, and records needed to demonstrate implementation.</w:t>
      </w:r>
    </w:p>
    <w:p w14:paraId="47E8AD9A" w14:textId="77777777" w:rsidR="004D014E" w:rsidRDefault="00EC2EF7" w:rsidP="00F421B2">
      <w:pPr>
        <w:spacing w:after="120"/>
      </w:pPr>
      <w:r>
        <w:rPr>
          <w:b/>
        </w:rPr>
        <w:t>Audit Questions:</w:t>
      </w:r>
    </w:p>
    <w:p w14:paraId="4458C330" w14:textId="77777777" w:rsidR="004D014E" w:rsidRDefault="00EC2EF7" w:rsidP="00F421B2">
      <w:pPr>
        <w:pStyle w:val="ListBullet"/>
      </w:pPr>
      <w:r>
        <w:t>Are applicable assets or data elements inventoried and classified?</w:t>
      </w:r>
    </w:p>
    <w:p w14:paraId="1C44E4E7" w14:textId="77777777" w:rsidR="004D014E" w:rsidRDefault="00EC2EF7" w:rsidP="00F421B2">
      <w:pPr>
        <w:pStyle w:val="ListBullet"/>
      </w:pPr>
      <w:r>
        <w:t>Are owners and protection requirements assigned?</w:t>
      </w:r>
    </w:p>
    <w:p w14:paraId="1A0E2AF1" w14:textId="77777777" w:rsidR="004D014E" w:rsidRDefault="00EC2EF7" w:rsidP="00F421B2">
      <w:pPr>
        <w:pStyle w:val="ListBullet"/>
      </w:pPr>
      <w:r>
        <w:t>Are asset or data records maintained and reviewed?</w:t>
      </w:r>
    </w:p>
    <w:p w14:paraId="2C921BCB" w14:textId="77777777" w:rsidR="004D014E" w:rsidRDefault="00EC2EF7" w:rsidP="00F421B2">
      <w:pPr>
        <w:spacing w:after="120"/>
      </w:pPr>
      <w:r>
        <w:rPr>
          <w:b/>
        </w:rPr>
        <w:t>Evidence:</w:t>
      </w:r>
    </w:p>
    <w:p w14:paraId="7C411615" w14:textId="77777777" w:rsidR="004D014E" w:rsidRDefault="00EC2EF7" w:rsidP="00F421B2">
      <w:pPr>
        <w:pStyle w:val="ListBullet"/>
      </w:pPr>
      <w:r>
        <w:t>Asset or data inventory</w:t>
      </w:r>
    </w:p>
    <w:p w14:paraId="67F90D93" w14:textId="77777777" w:rsidR="004D014E" w:rsidRDefault="00EC2EF7" w:rsidP="00F421B2">
      <w:pPr>
        <w:pStyle w:val="ListBullet"/>
      </w:pPr>
      <w:r>
        <w:t>Classification, ownership, or protection records</w:t>
      </w:r>
    </w:p>
    <w:p w14:paraId="588ABA9C" w14:textId="77777777" w:rsidR="004D014E" w:rsidRDefault="00EC2EF7" w:rsidP="00F421B2">
      <w:pPr>
        <w:pStyle w:val="ListBullet"/>
      </w:pPr>
      <w:r>
        <w:t>Retention, transfer, disposal, or lifecycle records</w:t>
      </w:r>
    </w:p>
    <w:p w14:paraId="5D25D653" w14:textId="77777777" w:rsidR="004D014E" w:rsidRDefault="00EC2EF7" w:rsidP="00F421B2">
      <w:pPr>
        <w:spacing w:after="120"/>
      </w:pPr>
      <w:r>
        <w:rPr>
          <w:b/>
        </w:rPr>
        <w:t xml:space="preserve">ISO/IEC 27001: </w:t>
      </w:r>
      <w:r>
        <w:t>Clauses 5.9, 5.12, 6.1, and 8.1; Annex A 5.9, 5.12, 5.13, and 5.14</w:t>
      </w:r>
    </w:p>
    <w:p w14:paraId="0F9C1E53" w14:textId="77777777" w:rsidR="004D014E" w:rsidRDefault="00EC2EF7" w:rsidP="00F421B2">
      <w:pPr>
        <w:spacing w:after="120"/>
      </w:pPr>
      <w:r>
        <w:rPr>
          <w:b/>
        </w:rPr>
        <w:t xml:space="preserve">ISO/IEC 42001: </w:t>
      </w:r>
      <w:r>
        <w:t>Clauses 6.1, 8.2, and 8.3; Annex A Controls 5, 6, 8, and 10</w:t>
      </w:r>
    </w:p>
    <w:p w14:paraId="73440667" w14:textId="77777777" w:rsidR="004D014E" w:rsidRDefault="00EC2EF7" w:rsidP="00F421B2">
      <w:pPr>
        <w:spacing w:after="120"/>
      </w:pPr>
      <w:r>
        <w:rPr>
          <w:b/>
        </w:rPr>
        <w:t xml:space="preserve">NIST AI RMF: </w:t>
      </w:r>
      <w:r>
        <w:t>Map / Measure</w:t>
      </w:r>
    </w:p>
    <w:p w14:paraId="13B69CB9" w14:textId="77777777" w:rsidR="004D014E" w:rsidRDefault="00EC2EF7" w:rsidP="00F421B2">
      <w:pPr>
        <w:spacing w:after="120"/>
      </w:pPr>
      <w:r>
        <w:rPr>
          <w:b/>
        </w:rPr>
        <w:t xml:space="preserve">NIST SP 800-53: </w:t>
      </w:r>
      <w:r>
        <w:t>PL-2, RA-2, SA-4</w:t>
      </w:r>
    </w:p>
    <w:p w14:paraId="5FA7300F" w14:textId="77777777" w:rsidR="004D014E" w:rsidRDefault="00EC2EF7" w:rsidP="00F421B2">
      <w:pPr>
        <w:spacing w:after="120"/>
      </w:pPr>
      <w:r>
        <w:rPr>
          <w:b/>
        </w:rPr>
        <w:t xml:space="preserve">California Laws: </w:t>
      </w:r>
      <w:r>
        <w:t>California Civil Code §1798.81.5(b); Indirectly: California Government Code §11549.3</w:t>
      </w:r>
    </w:p>
    <w:p w14:paraId="2BEB9AE6" w14:textId="77777777" w:rsidR="004D014E" w:rsidRDefault="00EC2EF7" w:rsidP="00F421B2">
      <w:pPr>
        <w:spacing w:after="120"/>
      </w:pPr>
      <w:r>
        <w:rPr>
          <w:b/>
        </w:rPr>
        <w:t xml:space="preserve">Testing Procedure: </w:t>
      </w:r>
      <w:r>
        <w:t>Review inventory and classification records; sample 3 assets or datasets; verify ownership, protection requirements, lifecycle status, and update cadence.</w:t>
      </w:r>
    </w:p>
    <w:p w14:paraId="08A22F2B" w14:textId="77777777" w:rsidR="004D014E" w:rsidRDefault="00EC2EF7" w:rsidP="00F421B2">
      <w:pPr>
        <w:spacing w:after="120"/>
      </w:pPr>
      <w:r>
        <w:rPr>
          <w:b/>
        </w:rPr>
        <w:t xml:space="preserve">Maturity Score (0-5): </w:t>
      </w:r>
      <w:r>
        <w:t>___</w:t>
      </w:r>
    </w:p>
    <w:p w14:paraId="50F82E48" w14:textId="77777777" w:rsidR="004D014E" w:rsidRDefault="00675370" w:rsidP="00F421B2">
      <w:pPr>
        <w:pStyle w:val="Heading1"/>
        <w:contextualSpacing/>
      </w:pPr>
      <w:bookmarkStart w:id="75" w:name="_Toc238903636"/>
      <w:r>
        <w:t>IAM - Identity &amp; Access Management Controls</w:t>
      </w:r>
      <w:bookmarkEnd w:id="75"/>
    </w:p>
    <w:p w14:paraId="5C1459B2" w14:textId="77777777" w:rsidR="004D014E" w:rsidRDefault="00EC2EF7" w:rsidP="00F421B2">
      <w:pPr>
        <w:pStyle w:val="Heading2"/>
        <w:contextualSpacing/>
      </w:pPr>
      <w:bookmarkStart w:id="76" w:name="_Toc238903637"/>
      <w:r>
        <w:t>IAM-01 - Identity Inventory</w:t>
      </w:r>
      <w:bookmarkEnd w:id="76"/>
    </w:p>
    <w:p w14:paraId="13C1DDD4" w14:textId="77777777" w:rsidR="004D014E" w:rsidRDefault="00EC2EF7" w:rsidP="00F421B2">
      <w:pPr>
        <w:spacing w:after="120"/>
      </w:pPr>
      <w:r>
        <w:rPr>
          <w:b/>
        </w:rPr>
        <w:t xml:space="preserve">Control Type: </w:t>
      </w:r>
      <w:r>
        <w:t>Preventive</w:t>
      </w:r>
    </w:p>
    <w:p w14:paraId="0F67D188" w14:textId="77777777" w:rsidR="004D014E" w:rsidRDefault="00EC2EF7" w:rsidP="00F421B2">
      <w:pPr>
        <w:spacing w:after="120"/>
      </w:pPr>
      <w:r>
        <w:rPr>
          <w:b/>
        </w:rPr>
        <w:t xml:space="preserve">Control Objective: </w:t>
      </w:r>
      <w:r>
        <w:t>Ensure identities and access privileges are controlled, reviewed, and aligned with least privilege, business need, and risk. This control focuses specifically on identity inventory.</w:t>
      </w:r>
    </w:p>
    <w:p w14:paraId="1CDDF4C6" w14:textId="77777777" w:rsidR="004D014E" w:rsidRDefault="00EC2EF7" w:rsidP="00F421B2">
      <w:pPr>
        <w:spacing w:after="120"/>
      </w:pPr>
      <w:r>
        <w:rPr>
          <w:b/>
        </w:rPr>
        <w:t xml:space="preserve">Control Statement: </w:t>
      </w:r>
      <w:r>
        <w:t>The organization shall establish, implement, document, and maintain a control for identity inventory that is proportionate to risk, business impact, data sensitivity, and AI system use. The control shall define ownership, required activities, review cadence, and records needed to demonstrate implementation.</w:t>
      </w:r>
    </w:p>
    <w:p w14:paraId="0A040369" w14:textId="77777777" w:rsidR="004D014E" w:rsidRDefault="00EC2EF7" w:rsidP="00F421B2">
      <w:pPr>
        <w:spacing w:after="120"/>
      </w:pPr>
      <w:r>
        <w:rPr>
          <w:b/>
        </w:rPr>
        <w:t>Audit Questions:</w:t>
      </w:r>
    </w:p>
    <w:p w14:paraId="57037E74" w14:textId="77777777" w:rsidR="004D014E" w:rsidRDefault="00EC2EF7" w:rsidP="00F421B2">
      <w:pPr>
        <w:pStyle w:val="ListBullet"/>
      </w:pPr>
      <w:r>
        <w:t>Are identity and access requirements defined and enforced?</w:t>
      </w:r>
    </w:p>
    <w:p w14:paraId="3C170188" w14:textId="77777777" w:rsidR="004D014E" w:rsidRDefault="00EC2EF7" w:rsidP="00F421B2">
      <w:pPr>
        <w:pStyle w:val="ListBullet"/>
      </w:pPr>
      <w:r>
        <w:t>Are access decisions based on least privilege and business need?</w:t>
      </w:r>
    </w:p>
    <w:p w14:paraId="59A28CA1" w14:textId="77777777" w:rsidR="004D014E" w:rsidRDefault="00EC2EF7" w:rsidP="00F421B2">
      <w:pPr>
        <w:pStyle w:val="ListBullet"/>
      </w:pPr>
      <w:r>
        <w:t>Are access records reviewed and remediated?</w:t>
      </w:r>
    </w:p>
    <w:p w14:paraId="4BF9EE9B" w14:textId="77777777" w:rsidR="004D014E" w:rsidRDefault="00EC2EF7" w:rsidP="00F421B2">
      <w:pPr>
        <w:spacing w:after="120"/>
      </w:pPr>
      <w:r>
        <w:rPr>
          <w:b/>
        </w:rPr>
        <w:t>Evidence:</w:t>
      </w:r>
    </w:p>
    <w:p w14:paraId="4E437C49" w14:textId="77777777" w:rsidR="004D014E" w:rsidRDefault="00EC2EF7" w:rsidP="00F421B2">
      <w:pPr>
        <w:pStyle w:val="ListBullet"/>
      </w:pPr>
      <w:r>
        <w:t>Identity or access inventory</w:t>
      </w:r>
    </w:p>
    <w:p w14:paraId="0E03DD68" w14:textId="77777777" w:rsidR="004D014E" w:rsidRDefault="00EC2EF7" w:rsidP="00F421B2">
      <w:pPr>
        <w:pStyle w:val="ListBullet"/>
      </w:pPr>
      <w:r>
        <w:t>Access approvals, reviews, or recertification records</w:t>
      </w:r>
    </w:p>
    <w:p w14:paraId="45518CF0" w14:textId="77777777" w:rsidR="004D014E" w:rsidRDefault="00EC2EF7" w:rsidP="00F421B2">
      <w:pPr>
        <w:pStyle w:val="ListBullet"/>
      </w:pPr>
      <w:r>
        <w:t>Authentication, authorization, or privileged access logs</w:t>
      </w:r>
    </w:p>
    <w:p w14:paraId="6498A8D4" w14:textId="77777777" w:rsidR="004D014E" w:rsidRDefault="00EC2EF7" w:rsidP="00F421B2">
      <w:pPr>
        <w:spacing w:after="120"/>
      </w:pPr>
      <w:r>
        <w:rPr>
          <w:b/>
        </w:rPr>
        <w:t xml:space="preserve">ISO/IEC 27001: </w:t>
      </w:r>
      <w:r>
        <w:t>Clauses 5.15, 5.16, and 5.18; Annex A 5.15, 5.16, and 5.18</w:t>
      </w:r>
    </w:p>
    <w:p w14:paraId="4F91BE75" w14:textId="77777777" w:rsidR="004D014E" w:rsidRDefault="00EC2EF7" w:rsidP="00F421B2">
      <w:pPr>
        <w:spacing w:after="120"/>
      </w:pPr>
      <w:r>
        <w:rPr>
          <w:b/>
        </w:rPr>
        <w:t xml:space="preserve">ISO/IEC 42001: </w:t>
      </w:r>
      <w:r>
        <w:t>Clauses 7.5, 8.2, and 8.3; Annex A Controls 5, 6, and 8</w:t>
      </w:r>
    </w:p>
    <w:p w14:paraId="2544687F" w14:textId="77777777" w:rsidR="004D014E" w:rsidRDefault="00EC2EF7" w:rsidP="00F421B2">
      <w:pPr>
        <w:spacing w:after="120"/>
      </w:pPr>
      <w:r>
        <w:rPr>
          <w:b/>
        </w:rPr>
        <w:t xml:space="preserve">NIST AI RMF: </w:t>
      </w:r>
      <w:r>
        <w:t>Manage</w:t>
      </w:r>
    </w:p>
    <w:p w14:paraId="4C698962" w14:textId="77777777" w:rsidR="004D014E" w:rsidRDefault="00EC2EF7" w:rsidP="00F421B2">
      <w:pPr>
        <w:spacing w:after="120"/>
      </w:pPr>
      <w:r>
        <w:rPr>
          <w:b/>
        </w:rPr>
        <w:t xml:space="preserve">NIST SP 800-53: </w:t>
      </w:r>
      <w:r>
        <w:t>AC-2, IA-4</w:t>
      </w:r>
    </w:p>
    <w:p w14:paraId="07C845C1" w14:textId="77777777" w:rsidR="004D014E" w:rsidRDefault="00EC2EF7" w:rsidP="00F421B2">
      <w:pPr>
        <w:spacing w:after="120"/>
      </w:pPr>
      <w:r>
        <w:rPr>
          <w:b/>
        </w:rPr>
        <w:lastRenderedPageBreak/>
        <w:t xml:space="preserve">California Laws: </w:t>
      </w:r>
      <w:r>
        <w:t>California Civil Code §1798.81.5(b); Indirectly: California Government Code §11549.3</w:t>
      </w:r>
    </w:p>
    <w:p w14:paraId="2928A5BA" w14:textId="77777777" w:rsidR="004D014E" w:rsidRDefault="00EC2EF7" w:rsidP="00F421B2">
      <w:pPr>
        <w:spacing w:after="120"/>
      </w:pPr>
      <w:r>
        <w:rPr>
          <w:b/>
        </w:rPr>
        <w:t xml:space="preserve">Testing Procedure: </w:t>
      </w:r>
      <w:r>
        <w:t>Review access procedures; sample 3 identities or access grants; verify approval, least privilege, review, remediation, and logging evidence.</w:t>
      </w:r>
    </w:p>
    <w:p w14:paraId="176A9548" w14:textId="77777777" w:rsidR="004D014E" w:rsidRDefault="00EC2EF7" w:rsidP="00F421B2">
      <w:pPr>
        <w:spacing w:after="120"/>
      </w:pPr>
      <w:r>
        <w:rPr>
          <w:b/>
        </w:rPr>
        <w:t xml:space="preserve">Maturity Score (0-5): </w:t>
      </w:r>
      <w:r>
        <w:t>___</w:t>
      </w:r>
    </w:p>
    <w:p w14:paraId="6EEDB449" w14:textId="77777777" w:rsidR="004D014E" w:rsidRDefault="00EC2EF7" w:rsidP="00F421B2">
      <w:pPr>
        <w:pStyle w:val="Heading2"/>
        <w:contextualSpacing/>
      </w:pPr>
      <w:bookmarkStart w:id="77" w:name="_Toc238903638"/>
      <w:r>
        <w:t>IAM-02 - Identity Lifecycle Management</w:t>
      </w:r>
      <w:bookmarkEnd w:id="77"/>
    </w:p>
    <w:p w14:paraId="302A3926" w14:textId="77777777" w:rsidR="004D014E" w:rsidRDefault="00EC2EF7" w:rsidP="00F421B2">
      <w:pPr>
        <w:spacing w:after="120"/>
      </w:pPr>
      <w:r>
        <w:rPr>
          <w:b/>
        </w:rPr>
        <w:t xml:space="preserve">Control Type: </w:t>
      </w:r>
      <w:r>
        <w:t>Preventive</w:t>
      </w:r>
    </w:p>
    <w:p w14:paraId="5EDF3E8B" w14:textId="77777777" w:rsidR="004D014E" w:rsidRDefault="00EC2EF7" w:rsidP="00F421B2">
      <w:pPr>
        <w:spacing w:after="120"/>
      </w:pPr>
      <w:r>
        <w:rPr>
          <w:b/>
        </w:rPr>
        <w:t xml:space="preserve">Control Objective: </w:t>
      </w:r>
      <w:r>
        <w:t>Ensure identities and access privileges are controlled, reviewed, and aligned with least privilege, business need, and risk. This control focuses specifically on identity lifecycle management.</w:t>
      </w:r>
    </w:p>
    <w:p w14:paraId="356F4F3C" w14:textId="77777777" w:rsidR="004D014E" w:rsidRDefault="00EC2EF7" w:rsidP="00F421B2">
      <w:pPr>
        <w:spacing w:after="120"/>
      </w:pPr>
      <w:r>
        <w:rPr>
          <w:b/>
        </w:rPr>
        <w:t xml:space="preserve">Control Statement: </w:t>
      </w:r>
      <w:r>
        <w:t>The organization shall establish, implement, document, and maintain a control for identity lifecycle management that is proportionate to risk, business impact, data sensitivity, and AI system use. The control shall define ownership, required activities, review cadence, and records needed to demonstrate implementation.</w:t>
      </w:r>
    </w:p>
    <w:p w14:paraId="0A3F8A7D" w14:textId="77777777" w:rsidR="004D014E" w:rsidRDefault="00EC2EF7" w:rsidP="00F421B2">
      <w:pPr>
        <w:spacing w:after="120"/>
      </w:pPr>
      <w:r>
        <w:rPr>
          <w:b/>
        </w:rPr>
        <w:t>Audit Questions:</w:t>
      </w:r>
    </w:p>
    <w:p w14:paraId="42B0A125" w14:textId="77777777" w:rsidR="004D014E" w:rsidRDefault="00EC2EF7" w:rsidP="00F421B2">
      <w:pPr>
        <w:pStyle w:val="ListBullet"/>
      </w:pPr>
      <w:r>
        <w:t>Are identity and access requirements defined and enforced?</w:t>
      </w:r>
    </w:p>
    <w:p w14:paraId="0D22EA14" w14:textId="77777777" w:rsidR="004D014E" w:rsidRDefault="00EC2EF7" w:rsidP="00F421B2">
      <w:pPr>
        <w:pStyle w:val="ListBullet"/>
      </w:pPr>
      <w:r>
        <w:t>Are access decisions based on least privilege and business need?</w:t>
      </w:r>
    </w:p>
    <w:p w14:paraId="0F7AA862" w14:textId="77777777" w:rsidR="004D014E" w:rsidRDefault="00EC2EF7" w:rsidP="00F421B2">
      <w:pPr>
        <w:pStyle w:val="ListBullet"/>
      </w:pPr>
      <w:r>
        <w:t>Are access records reviewed and remediated?</w:t>
      </w:r>
    </w:p>
    <w:p w14:paraId="6F9A6408" w14:textId="77777777" w:rsidR="004D014E" w:rsidRDefault="00EC2EF7" w:rsidP="00F421B2">
      <w:pPr>
        <w:spacing w:after="120"/>
      </w:pPr>
      <w:r>
        <w:rPr>
          <w:b/>
        </w:rPr>
        <w:t>Evidence:</w:t>
      </w:r>
    </w:p>
    <w:p w14:paraId="10FC7C19" w14:textId="77777777" w:rsidR="004D014E" w:rsidRDefault="00EC2EF7" w:rsidP="00F421B2">
      <w:pPr>
        <w:pStyle w:val="ListBullet"/>
      </w:pPr>
      <w:r>
        <w:t>Identity or access inventory</w:t>
      </w:r>
    </w:p>
    <w:p w14:paraId="413181DB" w14:textId="77777777" w:rsidR="004D014E" w:rsidRDefault="00EC2EF7" w:rsidP="00F421B2">
      <w:pPr>
        <w:pStyle w:val="ListBullet"/>
      </w:pPr>
      <w:r>
        <w:t>Access approvals, reviews, or recertification records</w:t>
      </w:r>
    </w:p>
    <w:p w14:paraId="234F7FEF" w14:textId="77777777" w:rsidR="004D014E" w:rsidRDefault="00EC2EF7" w:rsidP="00F421B2">
      <w:pPr>
        <w:pStyle w:val="ListBullet"/>
      </w:pPr>
      <w:r>
        <w:t>Authentication, authorization, or privileged access logs</w:t>
      </w:r>
    </w:p>
    <w:p w14:paraId="3BEBB157" w14:textId="77777777" w:rsidR="004D014E" w:rsidRDefault="00EC2EF7" w:rsidP="00F421B2">
      <w:pPr>
        <w:spacing w:after="120"/>
      </w:pPr>
      <w:r>
        <w:rPr>
          <w:b/>
        </w:rPr>
        <w:t xml:space="preserve">ISO/IEC 27001: </w:t>
      </w:r>
      <w:r>
        <w:t>Clauses 5.16, 5.18, and 6.3; Annex A 5.16, 5.18, and 5.20</w:t>
      </w:r>
    </w:p>
    <w:p w14:paraId="5BFF3550" w14:textId="77777777" w:rsidR="004D014E" w:rsidRDefault="00EC2EF7" w:rsidP="00F421B2">
      <w:pPr>
        <w:spacing w:after="120"/>
      </w:pPr>
      <w:r>
        <w:rPr>
          <w:b/>
        </w:rPr>
        <w:t xml:space="preserve">ISO/IEC 42001: </w:t>
      </w:r>
      <w:r>
        <w:t>Clauses 6.1, 7.5, and 8.2; Annex A Controls 5, 6, and 8</w:t>
      </w:r>
    </w:p>
    <w:p w14:paraId="68AD2EAD" w14:textId="77777777" w:rsidR="004D014E" w:rsidRDefault="00EC2EF7" w:rsidP="00F421B2">
      <w:pPr>
        <w:spacing w:after="120"/>
      </w:pPr>
      <w:r>
        <w:rPr>
          <w:b/>
        </w:rPr>
        <w:t xml:space="preserve">NIST AI RMF: </w:t>
      </w:r>
      <w:r>
        <w:t>Manage</w:t>
      </w:r>
    </w:p>
    <w:p w14:paraId="56E4A346" w14:textId="77777777" w:rsidR="004D014E" w:rsidRDefault="00EC2EF7" w:rsidP="00F421B2">
      <w:pPr>
        <w:spacing w:after="120"/>
      </w:pPr>
      <w:r>
        <w:rPr>
          <w:b/>
        </w:rPr>
        <w:t xml:space="preserve">NIST SP 800-53: </w:t>
      </w:r>
      <w:r>
        <w:t>AC-2, IA-4, PS-4, PS-5</w:t>
      </w:r>
    </w:p>
    <w:p w14:paraId="1C589B02" w14:textId="77777777" w:rsidR="004D014E" w:rsidRDefault="00EC2EF7" w:rsidP="00F421B2">
      <w:pPr>
        <w:spacing w:after="120"/>
      </w:pPr>
      <w:r>
        <w:rPr>
          <w:b/>
        </w:rPr>
        <w:t xml:space="preserve">California Laws: </w:t>
      </w:r>
      <w:r>
        <w:t>California Civil Code §1798.81.5(b); Indirectly: California Government Code §11549.3</w:t>
      </w:r>
    </w:p>
    <w:p w14:paraId="0E3F68C2" w14:textId="77777777" w:rsidR="004D014E" w:rsidRDefault="00EC2EF7" w:rsidP="00F421B2">
      <w:pPr>
        <w:spacing w:after="120"/>
      </w:pPr>
      <w:r>
        <w:rPr>
          <w:b/>
        </w:rPr>
        <w:t xml:space="preserve">Testing Procedure: </w:t>
      </w:r>
      <w:r>
        <w:t>Review access procedures; sample 3 identities or access grants; verify approval, least privilege, review, remediation, and logging evidence.</w:t>
      </w:r>
    </w:p>
    <w:p w14:paraId="31A28377" w14:textId="77777777" w:rsidR="004D014E" w:rsidRDefault="00EC2EF7" w:rsidP="00F421B2">
      <w:pPr>
        <w:spacing w:after="120"/>
      </w:pPr>
      <w:r>
        <w:rPr>
          <w:b/>
        </w:rPr>
        <w:t xml:space="preserve">Maturity Score (0-5): </w:t>
      </w:r>
      <w:r>
        <w:t>___</w:t>
      </w:r>
    </w:p>
    <w:p w14:paraId="429A2D6B" w14:textId="77777777" w:rsidR="004D014E" w:rsidRDefault="00EC2EF7" w:rsidP="00F421B2">
      <w:pPr>
        <w:pStyle w:val="Heading2"/>
        <w:contextualSpacing/>
      </w:pPr>
      <w:bookmarkStart w:id="78" w:name="_Toc238903639"/>
      <w:r>
        <w:t>IAM-03 - Authentication Controls</w:t>
      </w:r>
      <w:bookmarkEnd w:id="78"/>
    </w:p>
    <w:p w14:paraId="2FCD3CC3" w14:textId="77777777" w:rsidR="004D014E" w:rsidRDefault="00EC2EF7" w:rsidP="00F421B2">
      <w:pPr>
        <w:spacing w:after="120"/>
      </w:pPr>
      <w:r>
        <w:rPr>
          <w:b/>
        </w:rPr>
        <w:t xml:space="preserve">Control Type: </w:t>
      </w:r>
      <w:r>
        <w:t>Preventive</w:t>
      </w:r>
    </w:p>
    <w:p w14:paraId="6FA0C4FA" w14:textId="77777777" w:rsidR="004D014E" w:rsidRDefault="00EC2EF7" w:rsidP="00F421B2">
      <w:pPr>
        <w:spacing w:after="120"/>
      </w:pPr>
      <w:r>
        <w:rPr>
          <w:b/>
        </w:rPr>
        <w:t xml:space="preserve">Control Objective: </w:t>
      </w:r>
      <w:r>
        <w:t>Ensure identities and access privileges are controlled, reviewed, and aligned with least privilege, business need, and risk. This control focuses specifically on authentication controls.</w:t>
      </w:r>
    </w:p>
    <w:p w14:paraId="05B1973F" w14:textId="77777777" w:rsidR="004D014E" w:rsidRDefault="00EC2EF7" w:rsidP="00F421B2">
      <w:pPr>
        <w:spacing w:after="120"/>
      </w:pPr>
      <w:r>
        <w:rPr>
          <w:b/>
        </w:rPr>
        <w:t xml:space="preserve">Control Statement: </w:t>
      </w:r>
      <w:r>
        <w:t>The organization shall establish, implement, document, and maintain a control for authentication controls that is proportionate to risk, business impact, data sensitivity, and AI system use. The control shall define ownership, required activities, review cadence, and records needed to demonstrate implementation.</w:t>
      </w:r>
    </w:p>
    <w:p w14:paraId="0903F912" w14:textId="77777777" w:rsidR="004D014E" w:rsidRDefault="00EC2EF7" w:rsidP="00F421B2">
      <w:pPr>
        <w:spacing w:after="120"/>
      </w:pPr>
      <w:r>
        <w:rPr>
          <w:b/>
        </w:rPr>
        <w:t>Audit Questions:</w:t>
      </w:r>
    </w:p>
    <w:p w14:paraId="7876EF51" w14:textId="77777777" w:rsidR="004D014E" w:rsidRDefault="00EC2EF7" w:rsidP="00F421B2">
      <w:pPr>
        <w:pStyle w:val="ListBullet"/>
      </w:pPr>
      <w:r>
        <w:t>Are identity and access requirements defined and enforced?</w:t>
      </w:r>
    </w:p>
    <w:p w14:paraId="05C7F715" w14:textId="77777777" w:rsidR="004D014E" w:rsidRDefault="00EC2EF7" w:rsidP="00F421B2">
      <w:pPr>
        <w:pStyle w:val="ListBullet"/>
      </w:pPr>
      <w:r>
        <w:t>Are access decisions based on least privilege and business need?</w:t>
      </w:r>
    </w:p>
    <w:p w14:paraId="635E8F75" w14:textId="77777777" w:rsidR="004D014E" w:rsidRDefault="00EC2EF7" w:rsidP="00F421B2">
      <w:pPr>
        <w:pStyle w:val="ListBullet"/>
      </w:pPr>
      <w:r>
        <w:t>Are access records reviewed and remediated?</w:t>
      </w:r>
    </w:p>
    <w:p w14:paraId="3DB26980" w14:textId="77777777" w:rsidR="004D014E" w:rsidRDefault="00EC2EF7" w:rsidP="00F421B2">
      <w:pPr>
        <w:spacing w:after="120"/>
      </w:pPr>
      <w:r>
        <w:rPr>
          <w:b/>
        </w:rPr>
        <w:t>Evidence:</w:t>
      </w:r>
    </w:p>
    <w:p w14:paraId="00861FDB" w14:textId="77777777" w:rsidR="004D014E" w:rsidRDefault="00EC2EF7" w:rsidP="00F421B2">
      <w:pPr>
        <w:pStyle w:val="ListBullet"/>
      </w:pPr>
      <w:r>
        <w:t>Identity or access inventory</w:t>
      </w:r>
    </w:p>
    <w:p w14:paraId="3480CB8F" w14:textId="77777777" w:rsidR="004D014E" w:rsidRDefault="00EC2EF7" w:rsidP="00F421B2">
      <w:pPr>
        <w:pStyle w:val="ListBullet"/>
      </w:pPr>
      <w:r>
        <w:t>Access approvals, reviews, or recertification records</w:t>
      </w:r>
    </w:p>
    <w:p w14:paraId="4C0DECDD" w14:textId="77777777" w:rsidR="004D014E" w:rsidRDefault="00EC2EF7" w:rsidP="00F421B2">
      <w:pPr>
        <w:pStyle w:val="ListBullet"/>
      </w:pPr>
      <w:r>
        <w:t>Authentication, authorization, or privileged access logs</w:t>
      </w:r>
    </w:p>
    <w:p w14:paraId="4D44BD4D" w14:textId="77777777" w:rsidR="004D014E" w:rsidRDefault="00EC2EF7" w:rsidP="00F421B2">
      <w:pPr>
        <w:spacing w:after="120"/>
      </w:pPr>
      <w:r>
        <w:rPr>
          <w:b/>
        </w:rPr>
        <w:t xml:space="preserve">ISO/IEC 27001: </w:t>
      </w:r>
      <w:r>
        <w:t>Clauses 5.17 and 8.1; Annex A 5.17 and 8.5</w:t>
      </w:r>
    </w:p>
    <w:p w14:paraId="611F216A" w14:textId="77777777" w:rsidR="004D014E" w:rsidRDefault="00EC2EF7" w:rsidP="00F421B2">
      <w:pPr>
        <w:spacing w:after="120"/>
      </w:pPr>
      <w:r>
        <w:rPr>
          <w:b/>
        </w:rPr>
        <w:lastRenderedPageBreak/>
        <w:t xml:space="preserve">ISO/IEC 42001: </w:t>
      </w:r>
      <w:r>
        <w:t>Clauses 8.2 and 8.5; Annex A Controls 6, 8, and 9</w:t>
      </w:r>
    </w:p>
    <w:p w14:paraId="0251D5AC" w14:textId="77777777" w:rsidR="004D014E" w:rsidRDefault="00EC2EF7" w:rsidP="00F421B2">
      <w:pPr>
        <w:spacing w:after="120"/>
      </w:pPr>
      <w:r>
        <w:rPr>
          <w:b/>
        </w:rPr>
        <w:t xml:space="preserve">NIST AI RMF: </w:t>
      </w:r>
      <w:r>
        <w:t>Manage</w:t>
      </w:r>
    </w:p>
    <w:p w14:paraId="187EEC1F" w14:textId="77777777" w:rsidR="004D014E" w:rsidRDefault="00EC2EF7" w:rsidP="00F421B2">
      <w:pPr>
        <w:spacing w:after="120"/>
      </w:pPr>
      <w:r>
        <w:rPr>
          <w:b/>
        </w:rPr>
        <w:t xml:space="preserve">NIST SP 800-53: </w:t>
      </w:r>
      <w:r>
        <w:t>IA-2, IA-5, IA-8</w:t>
      </w:r>
    </w:p>
    <w:p w14:paraId="5835236D" w14:textId="77777777" w:rsidR="004D014E" w:rsidRDefault="00EC2EF7" w:rsidP="00F421B2">
      <w:pPr>
        <w:spacing w:after="120"/>
      </w:pPr>
      <w:r>
        <w:rPr>
          <w:b/>
        </w:rPr>
        <w:t xml:space="preserve">California Laws: </w:t>
      </w:r>
      <w:r>
        <w:t>California Civil Code §1798.81.5(b); Indirectly: California Government Code §11549.3</w:t>
      </w:r>
    </w:p>
    <w:p w14:paraId="099CE5FE" w14:textId="77777777" w:rsidR="004D014E" w:rsidRDefault="00EC2EF7" w:rsidP="00F421B2">
      <w:pPr>
        <w:spacing w:after="120"/>
      </w:pPr>
      <w:r>
        <w:rPr>
          <w:b/>
        </w:rPr>
        <w:t xml:space="preserve">Testing Procedure: </w:t>
      </w:r>
      <w:r>
        <w:t>Review access procedures; sample 3 identities or access grants; verify approval, least privilege, review, remediation, and logging evidence.</w:t>
      </w:r>
    </w:p>
    <w:p w14:paraId="632FE922" w14:textId="77777777" w:rsidR="004D014E" w:rsidRDefault="00EC2EF7" w:rsidP="00F421B2">
      <w:pPr>
        <w:spacing w:after="120"/>
      </w:pPr>
      <w:r>
        <w:rPr>
          <w:b/>
        </w:rPr>
        <w:t xml:space="preserve">Maturity Score (0-5): </w:t>
      </w:r>
      <w:r>
        <w:t>___</w:t>
      </w:r>
    </w:p>
    <w:p w14:paraId="400FAF78" w14:textId="77777777" w:rsidR="004D014E" w:rsidRDefault="00EC2EF7" w:rsidP="00F421B2">
      <w:pPr>
        <w:pStyle w:val="Heading2"/>
        <w:contextualSpacing/>
      </w:pPr>
      <w:bookmarkStart w:id="79" w:name="_Toc238903640"/>
      <w:r>
        <w:t>IAM-04 - Authorization &amp; Access Control</w:t>
      </w:r>
      <w:bookmarkEnd w:id="79"/>
    </w:p>
    <w:p w14:paraId="34CB5A92" w14:textId="77777777" w:rsidR="004D014E" w:rsidRDefault="00EC2EF7" w:rsidP="00F421B2">
      <w:pPr>
        <w:spacing w:after="120"/>
      </w:pPr>
      <w:r>
        <w:rPr>
          <w:b/>
        </w:rPr>
        <w:t xml:space="preserve">Control Type: </w:t>
      </w:r>
      <w:r>
        <w:t>Preventive</w:t>
      </w:r>
    </w:p>
    <w:p w14:paraId="785E73EB" w14:textId="77777777" w:rsidR="004D014E" w:rsidRDefault="00EC2EF7" w:rsidP="00F421B2">
      <w:pPr>
        <w:spacing w:after="120"/>
      </w:pPr>
      <w:r>
        <w:rPr>
          <w:b/>
        </w:rPr>
        <w:t xml:space="preserve">Control Objective: </w:t>
      </w:r>
      <w:r>
        <w:t>Ensure identities and access privileges are controlled, reviewed, and aligned with least privilege, business need, and risk. This control focuses specifically on authorization &amp; access control.</w:t>
      </w:r>
    </w:p>
    <w:p w14:paraId="5A91F941" w14:textId="77777777" w:rsidR="004D014E" w:rsidRDefault="00EC2EF7" w:rsidP="00F421B2">
      <w:pPr>
        <w:spacing w:after="120"/>
      </w:pPr>
      <w:r>
        <w:rPr>
          <w:b/>
        </w:rPr>
        <w:t xml:space="preserve">Control Statement: </w:t>
      </w:r>
      <w:r>
        <w:t>The organization shall establish, implement, document, and maintain a control for authorization &amp; access control that is proportionate to risk, business impact, data sensitivity, and AI system use. The control shall define ownership, required activities, review cadence, and records needed to demonstrate implementation. The control shall explicitly account for California Consumer Privacy Act (CCPA) and California Privacy Rights Act (CPRA) where the law applies to the organization, data, consumers, AI system, or processing activity.</w:t>
      </w:r>
    </w:p>
    <w:p w14:paraId="2D140842" w14:textId="77777777" w:rsidR="004D014E" w:rsidRDefault="00EC2EF7" w:rsidP="00F421B2">
      <w:pPr>
        <w:spacing w:after="120"/>
      </w:pPr>
      <w:r>
        <w:rPr>
          <w:b/>
        </w:rPr>
        <w:t>Audit Questions:</w:t>
      </w:r>
    </w:p>
    <w:p w14:paraId="748D970D" w14:textId="77777777" w:rsidR="004D014E" w:rsidRDefault="00EC2EF7" w:rsidP="00F421B2">
      <w:pPr>
        <w:pStyle w:val="ListBullet"/>
      </w:pPr>
      <w:r>
        <w:t>Are identity and access requirements defined and enforced?</w:t>
      </w:r>
    </w:p>
    <w:p w14:paraId="76E8CE12" w14:textId="77777777" w:rsidR="004D014E" w:rsidRDefault="00EC2EF7" w:rsidP="00F421B2">
      <w:pPr>
        <w:pStyle w:val="ListBullet"/>
      </w:pPr>
      <w:r>
        <w:t>Are access decisions based on least privilege and business need?</w:t>
      </w:r>
    </w:p>
    <w:p w14:paraId="5C368E96" w14:textId="77777777" w:rsidR="004D014E" w:rsidRDefault="00EC2EF7" w:rsidP="00F421B2">
      <w:pPr>
        <w:pStyle w:val="ListBullet"/>
      </w:pPr>
      <w:r>
        <w:t>Are access records reviewed and remediated?</w:t>
      </w:r>
    </w:p>
    <w:p w14:paraId="3408E8AF" w14:textId="77777777" w:rsidR="004D014E" w:rsidRDefault="00EC2EF7" w:rsidP="00F421B2">
      <w:pPr>
        <w:spacing w:after="120"/>
      </w:pPr>
      <w:r>
        <w:rPr>
          <w:b/>
        </w:rPr>
        <w:t>Evidence:</w:t>
      </w:r>
    </w:p>
    <w:p w14:paraId="54D35365" w14:textId="77777777" w:rsidR="004D014E" w:rsidRDefault="00EC2EF7" w:rsidP="00F421B2">
      <w:pPr>
        <w:pStyle w:val="ListBullet"/>
      </w:pPr>
      <w:r>
        <w:t>Identity or access inventory</w:t>
      </w:r>
    </w:p>
    <w:p w14:paraId="4A333104" w14:textId="77777777" w:rsidR="004D014E" w:rsidRDefault="00EC2EF7" w:rsidP="00F421B2">
      <w:pPr>
        <w:pStyle w:val="ListBullet"/>
      </w:pPr>
      <w:r>
        <w:t>Access approvals, reviews, or recertification records</w:t>
      </w:r>
    </w:p>
    <w:p w14:paraId="28EC52CD" w14:textId="77777777" w:rsidR="004D014E" w:rsidRDefault="00EC2EF7" w:rsidP="00F421B2">
      <w:pPr>
        <w:pStyle w:val="ListBullet"/>
      </w:pPr>
      <w:r>
        <w:t>Authentication, authorization, or privileged access logs</w:t>
      </w:r>
    </w:p>
    <w:p w14:paraId="0D314EFA" w14:textId="77777777" w:rsidR="004D014E" w:rsidRDefault="00EC2EF7" w:rsidP="00F421B2">
      <w:pPr>
        <w:spacing w:after="120"/>
      </w:pPr>
      <w:r>
        <w:rPr>
          <w:b/>
        </w:rPr>
        <w:t xml:space="preserve">ISO/IEC 27001: </w:t>
      </w:r>
      <w:r>
        <w:t>Clauses 5.15, 5.16, 5.18, and 8.2; Annex A 5.15, 5.16, 5.18, and 8.3</w:t>
      </w:r>
    </w:p>
    <w:p w14:paraId="37AF91C1" w14:textId="77777777" w:rsidR="004D014E" w:rsidRDefault="00EC2EF7" w:rsidP="00F421B2">
      <w:pPr>
        <w:spacing w:after="120"/>
      </w:pPr>
      <w:r>
        <w:rPr>
          <w:b/>
        </w:rPr>
        <w:t xml:space="preserve">ISO/IEC 42001: </w:t>
      </w:r>
      <w:r>
        <w:t>Clauses 6.1, 8.2, and 8.5; Annex A Controls 5, 6, 8, and 9</w:t>
      </w:r>
    </w:p>
    <w:p w14:paraId="65777725" w14:textId="77777777" w:rsidR="004D014E" w:rsidRDefault="00EC2EF7" w:rsidP="00F421B2">
      <w:pPr>
        <w:spacing w:after="120"/>
      </w:pPr>
      <w:r>
        <w:rPr>
          <w:b/>
        </w:rPr>
        <w:t xml:space="preserve">NIST AI RMF: </w:t>
      </w:r>
      <w:r>
        <w:t>Manage</w:t>
      </w:r>
    </w:p>
    <w:p w14:paraId="3322C512" w14:textId="77777777" w:rsidR="004D014E" w:rsidRDefault="00EC2EF7" w:rsidP="00F421B2">
      <w:pPr>
        <w:spacing w:after="120"/>
      </w:pPr>
      <w:r>
        <w:rPr>
          <w:b/>
        </w:rPr>
        <w:t xml:space="preserve">NIST SP 800-53: </w:t>
      </w:r>
      <w:r>
        <w:t>AC-3, AC-6</w:t>
      </w:r>
    </w:p>
    <w:p w14:paraId="57EF1C54" w14:textId="77777777" w:rsidR="004D014E" w:rsidRDefault="00EC2EF7" w:rsidP="00F421B2">
      <w:pPr>
        <w:spacing w:after="120"/>
      </w:pPr>
      <w:r>
        <w:rPr>
          <w:b/>
        </w:rPr>
        <w:t xml:space="preserve">California Laws: </w:t>
      </w:r>
      <w:r>
        <w:t>California Consumer Privacy Act (CCPA); California Privacy Rights Act (CPRA); CCPA/CPRA access restriction requirements; Indirectly: California Civil Code §1798.81.5(b)</w:t>
      </w:r>
    </w:p>
    <w:p w14:paraId="0B1EA5B9" w14:textId="77777777" w:rsidR="004D014E" w:rsidRDefault="00EC2EF7" w:rsidP="00F421B2">
      <w:pPr>
        <w:spacing w:after="120"/>
      </w:pPr>
      <w:r>
        <w:rPr>
          <w:b/>
        </w:rPr>
        <w:t xml:space="preserve">Testing Procedure: </w:t>
      </w:r>
      <w:r>
        <w:t>Review access procedures; sample 3 identities or access grants; verify approval, least privilege, review, remediation, and logging evidence.</w:t>
      </w:r>
    </w:p>
    <w:p w14:paraId="31C87091" w14:textId="77777777" w:rsidR="004D014E" w:rsidRDefault="00EC2EF7" w:rsidP="00F421B2">
      <w:pPr>
        <w:spacing w:after="120"/>
      </w:pPr>
      <w:r>
        <w:rPr>
          <w:b/>
        </w:rPr>
        <w:t xml:space="preserve">Maturity Score (0-5): </w:t>
      </w:r>
      <w:r>
        <w:t>___</w:t>
      </w:r>
    </w:p>
    <w:p w14:paraId="719333A7" w14:textId="77777777" w:rsidR="004D014E" w:rsidRDefault="00EC2EF7" w:rsidP="00F421B2">
      <w:pPr>
        <w:pStyle w:val="Heading2"/>
        <w:contextualSpacing/>
      </w:pPr>
      <w:bookmarkStart w:id="80" w:name="_Toc238903641"/>
      <w:r>
        <w:t>IAM-05 - Privileged Access Management</w:t>
      </w:r>
      <w:bookmarkEnd w:id="80"/>
    </w:p>
    <w:p w14:paraId="37318AB9" w14:textId="77777777" w:rsidR="004D014E" w:rsidRDefault="00EC2EF7" w:rsidP="00F421B2">
      <w:pPr>
        <w:spacing w:after="120"/>
      </w:pPr>
      <w:r>
        <w:rPr>
          <w:b/>
        </w:rPr>
        <w:t xml:space="preserve">Control Type: </w:t>
      </w:r>
      <w:r>
        <w:t>Preventive</w:t>
      </w:r>
    </w:p>
    <w:p w14:paraId="02A3BB32" w14:textId="77777777" w:rsidR="004D014E" w:rsidRDefault="00EC2EF7" w:rsidP="00F421B2">
      <w:pPr>
        <w:spacing w:after="120"/>
      </w:pPr>
      <w:r>
        <w:rPr>
          <w:b/>
        </w:rPr>
        <w:t xml:space="preserve">Control Objective: </w:t>
      </w:r>
      <w:r>
        <w:t>Ensure identities and access privileges are controlled, reviewed, and aligned with least privilege, business need, and risk. This control focuses specifically on privileged access management.</w:t>
      </w:r>
    </w:p>
    <w:p w14:paraId="5E51146D" w14:textId="77777777" w:rsidR="004D014E" w:rsidRDefault="00EC2EF7" w:rsidP="00F421B2">
      <w:pPr>
        <w:spacing w:after="120"/>
      </w:pPr>
      <w:r>
        <w:rPr>
          <w:b/>
        </w:rPr>
        <w:t xml:space="preserve">Control Statement: </w:t>
      </w:r>
      <w:r>
        <w:t>The organization shall establish, implement, document, and maintain a control for privileged access management that is proportionate to risk, business impact, data sensitivity, and AI system use. The control shall define ownership, required activities, review cadence, and records needed to demonstrate implementation.</w:t>
      </w:r>
    </w:p>
    <w:p w14:paraId="67897A55" w14:textId="77777777" w:rsidR="004D014E" w:rsidRDefault="00EC2EF7" w:rsidP="00F421B2">
      <w:pPr>
        <w:spacing w:after="120"/>
      </w:pPr>
      <w:r>
        <w:rPr>
          <w:b/>
        </w:rPr>
        <w:t>Audit Questions:</w:t>
      </w:r>
    </w:p>
    <w:p w14:paraId="2026EC77" w14:textId="77777777" w:rsidR="004D014E" w:rsidRDefault="00EC2EF7" w:rsidP="00F421B2">
      <w:pPr>
        <w:pStyle w:val="ListBullet"/>
      </w:pPr>
      <w:r>
        <w:t>Are identity and access requirements defined and enforced?</w:t>
      </w:r>
    </w:p>
    <w:p w14:paraId="104A660D" w14:textId="77777777" w:rsidR="004D014E" w:rsidRDefault="00EC2EF7" w:rsidP="00F421B2">
      <w:pPr>
        <w:pStyle w:val="ListBullet"/>
      </w:pPr>
      <w:r>
        <w:t>Are access decisions based on least privilege and business need?</w:t>
      </w:r>
    </w:p>
    <w:p w14:paraId="1139CBE1" w14:textId="77777777" w:rsidR="004D014E" w:rsidRDefault="00EC2EF7" w:rsidP="00F421B2">
      <w:pPr>
        <w:pStyle w:val="ListBullet"/>
      </w:pPr>
      <w:r>
        <w:lastRenderedPageBreak/>
        <w:t>Are access records reviewed and remediated?</w:t>
      </w:r>
    </w:p>
    <w:p w14:paraId="714F3154" w14:textId="77777777" w:rsidR="004D014E" w:rsidRDefault="00EC2EF7" w:rsidP="00F421B2">
      <w:pPr>
        <w:spacing w:after="120"/>
      </w:pPr>
      <w:r>
        <w:rPr>
          <w:b/>
        </w:rPr>
        <w:t>Evidence:</w:t>
      </w:r>
    </w:p>
    <w:p w14:paraId="0624655F" w14:textId="77777777" w:rsidR="004D014E" w:rsidRDefault="00EC2EF7" w:rsidP="00F421B2">
      <w:pPr>
        <w:pStyle w:val="ListBullet"/>
      </w:pPr>
      <w:r>
        <w:t>Identity or access inventory</w:t>
      </w:r>
    </w:p>
    <w:p w14:paraId="3D5198BF" w14:textId="77777777" w:rsidR="004D014E" w:rsidRDefault="00EC2EF7" w:rsidP="00F421B2">
      <w:pPr>
        <w:pStyle w:val="ListBullet"/>
      </w:pPr>
      <w:r>
        <w:t>Access approvals, reviews, or recertification records</w:t>
      </w:r>
    </w:p>
    <w:p w14:paraId="7E5DA9CE" w14:textId="77777777" w:rsidR="004D014E" w:rsidRDefault="00EC2EF7" w:rsidP="00F421B2">
      <w:pPr>
        <w:pStyle w:val="ListBullet"/>
      </w:pPr>
      <w:r>
        <w:t>Authentication, authorization, or privileged access logs</w:t>
      </w:r>
    </w:p>
    <w:p w14:paraId="6A483C8B" w14:textId="77777777" w:rsidR="004D014E" w:rsidRDefault="00EC2EF7" w:rsidP="00F421B2">
      <w:pPr>
        <w:spacing w:after="120"/>
      </w:pPr>
      <w:r>
        <w:rPr>
          <w:b/>
        </w:rPr>
        <w:t xml:space="preserve">ISO/IEC 27001: </w:t>
      </w:r>
      <w:r>
        <w:t>Clauses 5.15, 5.16, 5.17, 5.18, 8.2, 8.3, and 8.5; Annex A 5.15, 5.16, 5.17, 5.18, 8.2, 8.3, and 8.5</w:t>
      </w:r>
    </w:p>
    <w:p w14:paraId="7047924F" w14:textId="77777777" w:rsidR="004D014E" w:rsidRDefault="00EC2EF7" w:rsidP="00F421B2">
      <w:pPr>
        <w:spacing w:after="120"/>
      </w:pPr>
      <w:r>
        <w:rPr>
          <w:b/>
        </w:rPr>
        <w:t xml:space="preserve">ISO/IEC 42001: </w:t>
      </w:r>
      <w:r>
        <w:t>Clauses 6.1, 8.2, and 8.5; Annex A Controls 5, 6, 8, and 9</w:t>
      </w:r>
    </w:p>
    <w:p w14:paraId="04C4DD89" w14:textId="77777777" w:rsidR="004D014E" w:rsidRDefault="00EC2EF7" w:rsidP="00F421B2">
      <w:pPr>
        <w:spacing w:after="120"/>
      </w:pPr>
      <w:r>
        <w:rPr>
          <w:b/>
        </w:rPr>
        <w:t xml:space="preserve">NIST AI RMF: </w:t>
      </w:r>
      <w:r>
        <w:t>Manage</w:t>
      </w:r>
    </w:p>
    <w:p w14:paraId="0F737590" w14:textId="77777777" w:rsidR="004D014E" w:rsidRDefault="00EC2EF7" w:rsidP="00F421B2">
      <w:pPr>
        <w:spacing w:after="120"/>
      </w:pPr>
      <w:r>
        <w:rPr>
          <w:b/>
        </w:rPr>
        <w:t xml:space="preserve">NIST SP 800-53: </w:t>
      </w:r>
      <w:r>
        <w:t>AC-2, AC-6, IA-2</w:t>
      </w:r>
    </w:p>
    <w:p w14:paraId="5B71CFE8" w14:textId="77777777" w:rsidR="004D014E" w:rsidRDefault="00EC2EF7" w:rsidP="00F421B2">
      <w:pPr>
        <w:spacing w:after="120"/>
      </w:pPr>
      <w:r>
        <w:rPr>
          <w:b/>
        </w:rPr>
        <w:t xml:space="preserve">California Laws: </w:t>
      </w:r>
      <w:r>
        <w:t>CCPA; CPRA; CCPA/CPRA access restriction requirements; Indirectly: California Civil Code §1798.81.5(b)</w:t>
      </w:r>
    </w:p>
    <w:p w14:paraId="3841D2C5" w14:textId="77777777" w:rsidR="004D014E" w:rsidRDefault="00EC2EF7" w:rsidP="00F421B2">
      <w:pPr>
        <w:spacing w:after="120"/>
      </w:pPr>
      <w:r>
        <w:rPr>
          <w:b/>
        </w:rPr>
        <w:t xml:space="preserve">Testing Procedure: </w:t>
      </w:r>
      <w:r>
        <w:t>Review access procedures; sample 3 identities or access grants; verify approval, least privilege, review, remediation, and logging evidence.</w:t>
      </w:r>
    </w:p>
    <w:p w14:paraId="503FA116" w14:textId="77777777" w:rsidR="004D014E" w:rsidRDefault="00EC2EF7" w:rsidP="00F421B2">
      <w:pPr>
        <w:spacing w:after="120"/>
      </w:pPr>
      <w:r>
        <w:rPr>
          <w:b/>
        </w:rPr>
        <w:t xml:space="preserve">Maturity Score (0-5): </w:t>
      </w:r>
      <w:r>
        <w:t>___</w:t>
      </w:r>
    </w:p>
    <w:p w14:paraId="3413BACF" w14:textId="77777777" w:rsidR="004D014E" w:rsidRDefault="00EC2EF7" w:rsidP="00F421B2">
      <w:pPr>
        <w:pStyle w:val="Heading2"/>
        <w:contextualSpacing/>
      </w:pPr>
      <w:bookmarkStart w:id="81" w:name="_Toc238903642"/>
      <w:r>
        <w:t>IAM-06 - Access Review &amp; Recertification</w:t>
      </w:r>
      <w:bookmarkEnd w:id="81"/>
    </w:p>
    <w:p w14:paraId="73F26DAA" w14:textId="77777777" w:rsidR="004D014E" w:rsidRDefault="00EC2EF7" w:rsidP="00F421B2">
      <w:pPr>
        <w:spacing w:after="120"/>
      </w:pPr>
      <w:r>
        <w:rPr>
          <w:b/>
        </w:rPr>
        <w:t xml:space="preserve">Control Type: </w:t>
      </w:r>
      <w:r>
        <w:t>Directive / Detective</w:t>
      </w:r>
    </w:p>
    <w:p w14:paraId="36660420" w14:textId="77777777" w:rsidR="004D014E" w:rsidRDefault="00EC2EF7" w:rsidP="00F421B2">
      <w:pPr>
        <w:spacing w:after="120"/>
      </w:pPr>
      <w:r>
        <w:rPr>
          <w:b/>
        </w:rPr>
        <w:t xml:space="preserve">Control Objective: </w:t>
      </w:r>
      <w:r>
        <w:t>Ensure identities and access privileges are controlled, reviewed, and aligned with least privilege, business need, and risk. This control focuses specifically on access review &amp; recertification.</w:t>
      </w:r>
    </w:p>
    <w:p w14:paraId="02B912B9" w14:textId="77777777" w:rsidR="004D014E" w:rsidRDefault="00EC2EF7" w:rsidP="00F421B2">
      <w:pPr>
        <w:spacing w:after="120"/>
      </w:pPr>
      <w:r>
        <w:rPr>
          <w:b/>
        </w:rPr>
        <w:t xml:space="preserve">Control Statement: </w:t>
      </w:r>
      <w:r>
        <w:t>The organization shall establish, implement, document, and maintain a control for access review &amp; recertification that is proportionate to risk, business impact, data sensitivity, and AI system use. The control shall define ownership, required activities, review cadence, and records needed to demonstrate implementation.</w:t>
      </w:r>
    </w:p>
    <w:p w14:paraId="1110078B" w14:textId="77777777" w:rsidR="004D014E" w:rsidRDefault="00EC2EF7" w:rsidP="00F421B2">
      <w:pPr>
        <w:spacing w:after="120"/>
      </w:pPr>
      <w:r>
        <w:rPr>
          <w:b/>
        </w:rPr>
        <w:t>Audit Questions:</w:t>
      </w:r>
    </w:p>
    <w:p w14:paraId="2EFE2C27" w14:textId="77777777" w:rsidR="004D014E" w:rsidRDefault="00EC2EF7" w:rsidP="00F421B2">
      <w:pPr>
        <w:pStyle w:val="ListBullet"/>
      </w:pPr>
      <w:r>
        <w:t>Are identity and access requirements defined and enforced?</w:t>
      </w:r>
    </w:p>
    <w:p w14:paraId="67F097AD" w14:textId="77777777" w:rsidR="004D014E" w:rsidRDefault="00EC2EF7" w:rsidP="00F421B2">
      <w:pPr>
        <w:pStyle w:val="ListBullet"/>
      </w:pPr>
      <w:r>
        <w:t>Are access decisions based on least privilege and business need?</w:t>
      </w:r>
    </w:p>
    <w:p w14:paraId="13F7BAF1" w14:textId="77777777" w:rsidR="004D014E" w:rsidRDefault="00EC2EF7" w:rsidP="00F421B2">
      <w:pPr>
        <w:pStyle w:val="ListBullet"/>
      </w:pPr>
      <w:r>
        <w:t>Are access records reviewed and remediated?</w:t>
      </w:r>
    </w:p>
    <w:p w14:paraId="21CB6307" w14:textId="77777777" w:rsidR="004D014E" w:rsidRDefault="00EC2EF7" w:rsidP="00F421B2">
      <w:pPr>
        <w:spacing w:after="120"/>
      </w:pPr>
      <w:r>
        <w:rPr>
          <w:b/>
        </w:rPr>
        <w:t>Evidence:</w:t>
      </w:r>
    </w:p>
    <w:p w14:paraId="12A2D538" w14:textId="77777777" w:rsidR="004D014E" w:rsidRDefault="00EC2EF7" w:rsidP="00F421B2">
      <w:pPr>
        <w:pStyle w:val="ListBullet"/>
      </w:pPr>
      <w:r>
        <w:t>Identity or access inventory</w:t>
      </w:r>
    </w:p>
    <w:p w14:paraId="0BDA7860" w14:textId="77777777" w:rsidR="004D014E" w:rsidRDefault="00EC2EF7" w:rsidP="00F421B2">
      <w:pPr>
        <w:pStyle w:val="ListBullet"/>
      </w:pPr>
      <w:r>
        <w:t>Access approvals, reviews, or recertification records</w:t>
      </w:r>
    </w:p>
    <w:p w14:paraId="5748A2BC" w14:textId="77777777" w:rsidR="004D014E" w:rsidRDefault="00EC2EF7" w:rsidP="00F421B2">
      <w:pPr>
        <w:pStyle w:val="ListBullet"/>
      </w:pPr>
      <w:r>
        <w:t>Authentication, authorization, or privileged access logs</w:t>
      </w:r>
    </w:p>
    <w:p w14:paraId="1897F86A" w14:textId="77777777" w:rsidR="004D014E" w:rsidRDefault="00EC2EF7" w:rsidP="00F421B2">
      <w:pPr>
        <w:spacing w:after="120"/>
      </w:pPr>
      <w:r>
        <w:rPr>
          <w:b/>
        </w:rPr>
        <w:t xml:space="preserve">ISO/IEC 27001: </w:t>
      </w:r>
      <w:r>
        <w:t>Clauses 5.15, 5.16, 5.18, 5.23, and 8.2; Annex A 5.15, 5.16, 5.18, 5.23, and 8.2</w:t>
      </w:r>
    </w:p>
    <w:p w14:paraId="1921C67D" w14:textId="77777777" w:rsidR="004D014E" w:rsidRDefault="00EC2EF7" w:rsidP="00F421B2">
      <w:pPr>
        <w:spacing w:after="120"/>
      </w:pPr>
      <w:r>
        <w:rPr>
          <w:b/>
        </w:rPr>
        <w:t xml:space="preserve">ISO/IEC 42001: </w:t>
      </w:r>
      <w:r>
        <w:t>Clauses 6.1, 8.2, and 9.1; Annex A Controls 5, 6, 8, and 9</w:t>
      </w:r>
    </w:p>
    <w:p w14:paraId="3FC863EE" w14:textId="77777777" w:rsidR="004D014E" w:rsidRDefault="00EC2EF7" w:rsidP="00F421B2">
      <w:pPr>
        <w:spacing w:after="120"/>
      </w:pPr>
      <w:r>
        <w:rPr>
          <w:b/>
        </w:rPr>
        <w:t xml:space="preserve">NIST AI RMF: </w:t>
      </w:r>
      <w:r>
        <w:t>Govern</w:t>
      </w:r>
    </w:p>
    <w:p w14:paraId="05AE75FC" w14:textId="77777777" w:rsidR="004D014E" w:rsidRDefault="00EC2EF7" w:rsidP="00F421B2">
      <w:pPr>
        <w:spacing w:after="120"/>
      </w:pPr>
      <w:r>
        <w:rPr>
          <w:b/>
        </w:rPr>
        <w:t xml:space="preserve">NIST SP 800-53: </w:t>
      </w:r>
      <w:r>
        <w:t>AC-2, AC-6</w:t>
      </w:r>
    </w:p>
    <w:p w14:paraId="10F0F3D4" w14:textId="77777777" w:rsidR="004D014E" w:rsidRDefault="00EC2EF7" w:rsidP="00F421B2">
      <w:pPr>
        <w:spacing w:after="120"/>
      </w:pPr>
      <w:r>
        <w:rPr>
          <w:b/>
        </w:rPr>
        <w:t xml:space="preserve">California Laws: </w:t>
      </w:r>
      <w:r>
        <w:t>CCPA; CPRA; CCPA/CPRA access governance and least-privilege expectations; Indirectly: California Civil Code §1798.81.5(b)</w:t>
      </w:r>
    </w:p>
    <w:p w14:paraId="06C6D719" w14:textId="77777777" w:rsidR="004D014E" w:rsidRDefault="00EC2EF7" w:rsidP="00F421B2">
      <w:pPr>
        <w:spacing w:after="120"/>
      </w:pPr>
      <w:r>
        <w:rPr>
          <w:b/>
        </w:rPr>
        <w:t xml:space="preserve">Testing Procedure: </w:t>
      </w:r>
      <w:r>
        <w:t>Review access procedures; sample 3 identities or access grants; verify approval, least privilege, review, remediation, and logging evidence.</w:t>
      </w:r>
    </w:p>
    <w:p w14:paraId="15368DB6" w14:textId="77777777" w:rsidR="004D014E" w:rsidRDefault="00EC2EF7" w:rsidP="00F421B2">
      <w:pPr>
        <w:spacing w:after="120"/>
      </w:pPr>
      <w:r>
        <w:rPr>
          <w:b/>
        </w:rPr>
        <w:t xml:space="preserve">Maturity Score (0-5): </w:t>
      </w:r>
      <w:r>
        <w:t>___</w:t>
      </w:r>
    </w:p>
    <w:p w14:paraId="68E7385C" w14:textId="77777777" w:rsidR="004D014E" w:rsidRDefault="00EC2EF7" w:rsidP="00F421B2">
      <w:pPr>
        <w:pStyle w:val="Heading2"/>
        <w:contextualSpacing/>
      </w:pPr>
      <w:bookmarkStart w:id="82" w:name="_Toc238903643"/>
      <w:r>
        <w:t>IAM-07 - Segregation of Duties</w:t>
      </w:r>
      <w:bookmarkEnd w:id="82"/>
    </w:p>
    <w:p w14:paraId="096A18F0" w14:textId="77777777" w:rsidR="004D014E" w:rsidRDefault="00EC2EF7" w:rsidP="00F421B2">
      <w:pPr>
        <w:spacing w:after="120"/>
      </w:pPr>
      <w:r>
        <w:rPr>
          <w:b/>
        </w:rPr>
        <w:t xml:space="preserve">Control Type: </w:t>
      </w:r>
      <w:r>
        <w:t>Preventive</w:t>
      </w:r>
    </w:p>
    <w:p w14:paraId="464B57CC" w14:textId="77777777" w:rsidR="004D014E" w:rsidRDefault="00EC2EF7" w:rsidP="00F421B2">
      <w:pPr>
        <w:spacing w:after="120"/>
      </w:pPr>
      <w:r>
        <w:rPr>
          <w:b/>
        </w:rPr>
        <w:t xml:space="preserve">Control Objective: </w:t>
      </w:r>
      <w:r>
        <w:t>Ensure identities and access privileges are controlled, reviewed, and aligned with least privilege, business need, and risk. This control focuses specifically on segregation of duties.</w:t>
      </w:r>
    </w:p>
    <w:p w14:paraId="5374182E" w14:textId="77777777" w:rsidR="004D014E" w:rsidRDefault="00EC2EF7" w:rsidP="00F421B2">
      <w:pPr>
        <w:spacing w:after="120"/>
      </w:pPr>
      <w:r>
        <w:rPr>
          <w:b/>
        </w:rPr>
        <w:lastRenderedPageBreak/>
        <w:t xml:space="preserve">Control Statement: </w:t>
      </w:r>
      <w:r>
        <w:t>The organization shall establish, implement, document, and maintain a control for segregation of duties that is proportionate to risk, business impact, data sensitivity, and AI system use. The control shall define ownership, required activities, review cadence, and records needed to demonstrate implementation.</w:t>
      </w:r>
    </w:p>
    <w:p w14:paraId="27D08C35" w14:textId="77777777" w:rsidR="004D014E" w:rsidRDefault="00EC2EF7" w:rsidP="00F421B2">
      <w:pPr>
        <w:spacing w:after="120"/>
      </w:pPr>
      <w:r>
        <w:rPr>
          <w:b/>
        </w:rPr>
        <w:t>Audit Questions:</w:t>
      </w:r>
    </w:p>
    <w:p w14:paraId="069F8B86" w14:textId="77777777" w:rsidR="004D014E" w:rsidRDefault="00EC2EF7" w:rsidP="00F421B2">
      <w:pPr>
        <w:pStyle w:val="ListBullet"/>
      </w:pPr>
      <w:r>
        <w:t>Are identity and access requirements defined and enforced?</w:t>
      </w:r>
    </w:p>
    <w:p w14:paraId="31B844FC" w14:textId="77777777" w:rsidR="004D014E" w:rsidRDefault="00EC2EF7" w:rsidP="00F421B2">
      <w:pPr>
        <w:pStyle w:val="ListBullet"/>
      </w:pPr>
      <w:r>
        <w:t>Are access decisions based on least privilege and business need?</w:t>
      </w:r>
    </w:p>
    <w:p w14:paraId="053B3EF5" w14:textId="77777777" w:rsidR="004D014E" w:rsidRDefault="00EC2EF7" w:rsidP="00F421B2">
      <w:pPr>
        <w:pStyle w:val="ListBullet"/>
      </w:pPr>
      <w:r>
        <w:t>Are access records reviewed and remediated?</w:t>
      </w:r>
    </w:p>
    <w:p w14:paraId="4CEAF473" w14:textId="77777777" w:rsidR="004D014E" w:rsidRDefault="00EC2EF7" w:rsidP="00F421B2">
      <w:pPr>
        <w:spacing w:after="120"/>
      </w:pPr>
      <w:r>
        <w:rPr>
          <w:b/>
        </w:rPr>
        <w:t>Evidence:</w:t>
      </w:r>
    </w:p>
    <w:p w14:paraId="6CB0C980" w14:textId="77777777" w:rsidR="004D014E" w:rsidRDefault="00EC2EF7" w:rsidP="00F421B2">
      <w:pPr>
        <w:pStyle w:val="ListBullet"/>
      </w:pPr>
      <w:r>
        <w:t>Identity or access inventory</w:t>
      </w:r>
    </w:p>
    <w:p w14:paraId="552F18A7" w14:textId="77777777" w:rsidR="004D014E" w:rsidRDefault="00EC2EF7" w:rsidP="00F421B2">
      <w:pPr>
        <w:pStyle w:val="ListBullet"/>
      </w:pPr>
      <w:r>
        <w:t>Access approvals, reviews, or recertification records</w:t>
      </w:r>
    </w:p>
    <w:p w14:paraId="0AD1A0E7" w14:textId="77777777" w:rsidR="004D014E" w:rsidRDefault="00EC2EF7" w:rsidP="00F421B2">
      <w:pPr>
        <w:pStyle w:val="ListBullet"/>
      </w:pPr>
      <w:r>
        <w:t>Authentication, authorization, or privileged access logs</w:t>
      </w:r>
    </w:p>
    <w:p w14:paraId="2716766A" w14:textId="77777777" w:rsidR="004D014E" w:rsidRDefault="00EC2EF7" w:rsidP="00F421B2">
      <w:pPr>
        <w:spacing w:after="120"/>
      </w:pPr>
      <w:r>
        <w:rPr>
          <w:b/>
        </w:rPr>
        <w:t xml:space="preserve">ISO/IEC 27001: </w:t>
      </w:r>
      <w:r>
        <w:t>Clauses 5.3, 5.15, 5.16, 5.18, and 8.2; Annex A 5.3, 5.15, 5.16, 5.18, and 8.2</w:t>
      </w:r>
    </w:p>
    <w:p w14:paraId="23C998B3" w14:textId="77777777" w:rsidR="004D014E" w:rsidRDefault="00EC2EF7" w:rsidP="00F421B2">
      <w:pPr>
        <w:spacing w:after="120"/>
      </w:pPr>
      <w:r>
        <w:rPr>
          <w:b/>
        </w:rPr>
        <w:t xml:space="preserve">ISO/IEC 42001: </w:t>
      </w:r>
      <w:r>
        <w:t>Clauses 6.1, 8.2, and 8.5; Annex A Controls 5, 6, and 8</w:t>
      </w:r>
    </w:p>
    <w:p w14:paraId="07F3DCDA" w14:textId="77777777" w:rsidR="004D014E" w:rsidRDefault="00EC2EF7" w:rsidP="00F421B2">
      <w:pPr>
        <w:spacing w:after="120"/>
      </w:pPr>
      <w:r>
        <w:rPr>
          <w:b/>
        </w:rPr>
        <w:t xml:space="preserve">NIST AI RMF: </w:t>
      </w:r>
      <w:r>
        <w:t>Govern</w:t>
      </w:r>
    </w:p>
    <w:p w14:paraId="316C5829" w14:textId="77777777" w:rsidR="004D014E" w:rsidRDefault="00EC2EF7" w:rsidP="00F421B2">
      <w:pPr>
        <w:spacing w:after="120"/>
      </w:pPr>
      <w:r>
        <w:rPr>
          <w:b/>
        </w:rPr>
        <w:t xml:space="preserve">NIST SP 800-53: </w:t>
      </w:r>
      <w:r>
        <w:t>AC-5</w:t>
      </w:r>
    </w:p>
    <w:p w14:paraId="247EE2E1" w14:textId="77777777" w:rsidR="004D014E" w:rsidRDefault="00EC2EF7" w:rsidP="00F421B2">
      <w:pPr>
        <w:spacing w:after="120"/>
      </w:pPr>
      <w:r>
        <w:rPr>
          <w:b/>
        </w:rPr>
        <w:t xml:space="preserve">California Laws: </w:t>
      </w:r>
      <w:r>
        <w:t>California State Administrative Manual (SAM); CCPA; CPRA; Indirectly: California Civil Code §1798.81.5(b)</w:t>
      </w:r>
    </w:p>
    <w:p w14:paraId="32D29E3E" w14:textId="77777777" w:rsidR="004D014E" w:rsidRDefault="00EC2EF7" w:rsidP="00F421B2">
      <w:pPr>
        <w:spacing w:after="120"/>
      </w:pPr>
      <w:r>
        <w:rPr>
          <w:b/>
        </w:rPr>
        <w:t xml:space="preserve">Testing Procedure: </w:t>
      </w:r>
      <w:r>
        <w:t>Review access procedures; sample 3 identities or access grants; verify approval, least privilege, review, remediation, and logging evidence.</w:t>
      </w:r>
    </w:p>
    <w:p w14:paraId="550D7575" w14:textId="77777777" w:rsidR="004D014E" w:rsidRDefault="00EC2EF7" w:rsidP="00F421B2">
      <w:pPr>
        <w:spacing w:after="120"/>
      </w:pPr>
      <w:r>
        <w:rPr>
          <w:b/>
        </w:rPr>
        <w:t xml:space="preserve">Maturity Score (0-5): </w:t>
      </w:r>
      <w:r>
        <w:t>___</w:t>
      </w:r>
    </w:p>
    <w:p w14:paraId="005FE78B" w14:textId="77777777" w:rsidR="004D014E" w:rsidRDefault="00EC2EF7" w:rsidP="00F421B2">
      <w:pPr>
        <w:pStyle w:val="Heading2"/>
        <w:contextualSpacing/>
      </w:pPr>
      <w:bookmarkStart w:id="83" w:name="_Toc238903644"/>
      <w:r>
        <w:t>IAM-08 - Remote Access Control</w:t>
      </w:r>
      <w:bookmarkEnd w:id="83"/>
    </w:p>
    <w:p w14:paraId="7A427165" w14:textId="77777777" w:rsidR="004D014E" w:rsidRDefault="00EC2EF7" w:rsidP="00F421B2">
      <w:pPr>
        <w:spacing w:after="120"/>
      </w:pPr>
      <w:r>
        <w:rPr>
          <w:b/>
        </w:rPr>
        <w:t xml:space="preserve">Control Type: </w:t>
      </w:r>
      <w:r>
        <w:t>Preventive</w:t>
      </w:r>
    </w:p>
    <w:p w14:paraId="62052ED8" w14:textId="77777777" w:rsidR="004D014E" w:rsidRDefault="00EC2EF7" w:rsidP="00F421B2">
      <w:pPr>
        <w:spacing w:after="120"/>
      </w:pPr>
      <w:r>
        <w:rPr>
          <w:b/>
        </w:rPr>
        <w:t xml:space="preserve">Control Objective: </w:t>
      </w:r>
      <w:r>
        <w:t>Ensure identities and access privileges are controlled, reviewed, and aligned with least privilege, business need, and risk. This control focuses specifically on remote access control.</w:t>
      </w:r>
    </w:p>
    <w:p w14:paraId="7BE30622" w14:textId="77777777" w:rsidR="004D014E" w:rsidRDefault="00EC2EF7" w:rsidP="00F421B2">
      <w:pPr>
        <w:spacing w:after="120"/>
      </w:pPr>
      <w:r>
        <w:rPr>
          <w:b/>
        </w:rPr>
        <w:t xml:space="preserve">Control Statement: </w:t>
      </w:r>
      <w:r>
        <w:t>The organization shall establish, implement, document, and maintain a control for remote access control that is proportionate to risk, business impact, data sensitivity, and AI system use. The control shall define ownership, required activities, review cadence, and records needed to demonstrate implementation.</w:t>
      </w:r>
    </w:p>
    <w:p w14:paraId="4F6F353F" w14:textId="77777777" w:rsidR="004D014E" w:rsidRDefault="00EC2EF7" w:rsidP="00F421B2">
      <w:pPr>
        <w:spacing w:after="120"/>
      </w:pPr>
      <w:r>
        <w:rPr>
          <w:b/>
        </w:rPr>
        <w:t>Audit Questions:</w:t>
      </w:r>
    </w:p>
    <w:p w14:paraId="785A8521" w14:textId="77777777" w:rsidR="004D014E" w:rsidRDefault="00EC2EF7" w:rsidP="00F421B2">
      <w:pPr>
        <w:pStyle w:val="ListBullet"/>
      </w:pPr>
      <w:r>
        <w:t>Are identity and access requirements defined and enforced?</w:t>
      </w:r>
    </w:p>
    <w:p w14:paraId="43B23B9F" w14:textId="77777777" w:rsidR="004D014E" w:rsidRDefault="00EC2EF7" w:rsidP="00F421B2">
      <w:pPr>
        <w:pStyle w:val="ListBullet"/>
      </w:pPr>
      <w:r>
        <w:t>Are access decisions based on least privilege and business need?</w:t>
      </w:r>
    </w:p>
    <w:p w14:paraId="27A62DB0" w14:textId="77777777" w:rsidR="004D014E" w:rsidRDefault="00EC2EF7" w:rsidP="00F421B2">
      <w:pPr>
        <w:pStyle w:val="ListBullet"/>
      </w:pPr>
      <w:r>
        <w:t>Are access records reviewed and remediated?</w:t>
      </w:r>
    </w:p>
    <w:p w14:paraId="2D337422" w14:textId="77777777" w:rsidR="004D014E" w:rsidRDefault="00EC2EF7" w:rsidP="00F421B2">
      <w:pPr>
        <w:spacing w:after="120"/>
      </w:pPr>
      <w:r>
        <w:rPr>
          <w:b/>
        </w:rPr>
        <w:t>Evidence:</w:t>
      </w:r>
    </w:p>
    <w:p w14:paraId="29FB02DC" w14:textId="77777777" w:rsidR="004D014E" w:rsidRDefault="00EC2EF7" w:rsidP="00F421B2">
      <w:pPr>
        <w:pStyle w:val="ListBullet"/>
      </w:pPr>
      <w:r>
        <w:t>Identity or access inventory</w:t>
      </w:r>
    </w:p>
    <w:p w14:paraId="1DA988D7" w14:textId="77777777" w:rsidR="004D014E" w:rsidRDefault="00EC2EF7" w:rsidP="00F421B2">
      <w:pPr>
        <w:pStyle w:val="ListBullet"/>
      </w:pPr>
      <w:r>
        <w:t>Access approvals, reviews, or recertification records</w:t>
      </w:r>
    </w:p>
    <w:p w14:paraId="0BF36E8F" w14:textId="77777777" w:rsidR="004D014E" w:rsidRDefault="00EC2EF7" w:rsidP="00F421B2">
      <w:pPr>
        <w:pStyle w:val="ListBullet"/>
      </w:pPr>
      <w:r>
        <w:t>Authentication, authorization, or privileged access logs</w:t>
      </w:r>
    </w:p>
    <w:p w14:paraId="14E51E3F" w14:textId="77777777" w:rsidR="004D014E" w:rsidRDefault="00EC2EF7" w:rsidP="00F421B2">
      <w:pPr>
        <w:spacing w:after="120"/>
      </w:pPr>
      <w:r>
        <w:rPr>
          <w:b/>
        </w:rPr>
        <w:t xml:space="preserve">ISO/IEC 27001: </w:t>
      </w:r>
      <w:r>
        <w:t>Clauses 5.15, 5.17, 5.18, 5.19, 5.20, 8.1, and 8.5; Annex A 5.15, 5.17, 5.18, 5.19, 5.20, 8.1, and 8.5</w:t>
      </w:r>
    </w:p>
    <w:p w14:paraId="34C61680" w14:textId="77777777" w:rsidR="004D014E" w:rsidRDefault="00EC2EF7" w:rsidP="00F421B2">
      <w:pPr>
        <w:spacing w:after="120"/>
      </w:pPr>
      <w:r>
        <w:rPr>
          <w:b/>
        </w:rPr>
        <w:t xml:space="preserve">ISO/IEC 42001: </w:t>
      </w:r>
      <w:r>
        <w:t>Clauses 6.1, 8.2, and 8.5; Annex A Controls 5, 8, and 9</w:t>
      </w:r>
    </w:p>
    <w:p w14:paraId="2E5A0E82" w14:textId="77777777" w:rsidR="004D014E" w:rsidRDefault="00EC2EF7" w:rsidP="00F421B2">
      <w:pPr>
        <w:spacing w:after="120"/>
      </w:pPr>
      <w:r>
        <w:rPr>
          <w:b/>
        </w:rPr>
        <w:t xml:space="preserve">NIST AI RMF: </w:t>
      </w:r>
      <w:r>
        <w:t>Protect</w:t>
      </w:r>
    </w:p>
    <w:p w14:paraId="4FEB5B2E" w14:textId="77777777" w:rsidR="004D014E" w:rsidRDefault="00EC2EF7" w:rsidP="00F421B2">
      <w:pPr>
        <w:spacing w:after="120"/>
      </w:pPr>
      <w:r>
        <w:rPr>
          <w:b/>
        </w:rPr>
        <w:t xml:space="preserve">NIST SP 800-53: </w:t>
      </w:r>
      <w:r>
        <w:t>AC-17</w:t>
      </w:r>
    </w:p>
    <w:p w14:paraId="1315D845" w14:textId="77777777" w:rsidR="004D014E" w:rsidRDefault="00EC2EF7" w:rsidP="00F421B2">
      <w:pPr>
        <w:spacing w:after="120"/>
      </w:pPr>
      <w:r>
        <w:rPr>
          <w:b/>
        </w:rPr>
        <w:t xml:space="preserve">California Laws: </w:t>
      </w:r>
      <w:r>
        <w:t>CCPA; CPRA; California Civil Code §1798.81.5(b); California State Administrative Manual (SAM) remote access guidance</w:t>
      </w:r>
    </w:p>
    <w:p w14:paraId="48167967" w14:textId="77777777" w:rsidR="004D014E" w:rsidRDefault="00EC2EF7" w:rsidP="00F421B2">
      <w:pPr>
        <w:spacing w:after="120"/>
      </w:pPr>
      <w:r>
        <w:rPr>
          <w:b/>
        </w:rPr>
        <w:t xml:space="preserve">Testing Procedure: </w:t>
      </w:r>
      <w:r>
        <w:t>Review access procedures; sample 3 identities or access grants; verify approval, least privilege, review, remediation, and logging evidence.</w:t>
      </w:r>
    </w:p>
    <w:p w14:paraId="213C2FF3" w14:textId="77777777" w:rsidR="004D014E" w:rsidRDefault="00EC2EF7" w:rsidP="00F421B2">
      <w:pPr>
        <w:spacing w:after="120"/>
      </w:pPr>
      <w:r>
        <w:rPr>
          <w:b/>
        </w:rPr>
        <w:t xml:space="preserve">Maturity Score (0-5): </w:t>
      </w:r>
      <w:r>
        <w:t>___</w:t>
      </w:r>
    </w:p>
    <w:p w14:paraId="1D08345A" w14:textId="77777777" w:rsidR="004D014E" w:rsidRDefault="00EC2EF7" w:rsidP="00F421B2">
      <w:pPr>
        <w:pStyle w:val="Heading2"/>
        <w:contextualSpacing/>
      </w:pPr>
      <w:bookmarkStart w:id="84" w:name="_Toc238903645"/>
      <w:r>
        <w:lastRenderedPageBreak/>
        <w:t>IAM-09 - Third-Party Access Control</w:t>
      </w:r>
      <w:bookmarkEnd w:id="84"/>
    </w:p>
    <w:p w14:paraId="5ECD2793" w14:textId="77777777" w:rsidR="004D014E" w:rsidRDefault="00EC2EF7" w:rsidP="00F421B2">
      <w:pPr>
        <w:spacing w:after="120"/>
      </w:pPr>
      <w:r>
        <w:rPr>
          <w:b/>
        </w:rPr>
        <w:t xml:space="preserve">Control Type: </w:t>
      </w:r>
      <w:r>
        <w:t>Preventive</w:t>
      </w:r>
    </w:p>
    <w:p w14:paraId="7F742C28" w14:textId="77777777" w:rsidR="004D014E" w:rsidRDefault="00EC2EF7" w:rsidP="00F421B2">
      <w:pPr>
        <w:spacing w:after="120"/>
      </w:pPr>
      <w:r>
        <w:rPr>
          <w:b/>
        </w:rPr>
        <w:t xml:space="preserve">Control Objective: </w:t>
      </w:r>
      <w:r>
        <w:t>Ensure identities and access privileges are controlled, reviewed, and aligned with least privilege, business need, and risk. This control focuses specifically on third-party access control.</w:t>
      </w:r>
    </w:p>
    <w:p w14:paraId="26CF011B" w14:textId="77777777" w:rsidR="004D014E" w:rsidRDefault="00EC2EF7" w:rsidP="00F421B2">
      <w:pPr>
        <w:spacing w:after="120"/>
      </w:pPr>
      <w:r>
        <w:rPr>
          <w:b/>
        </w:rPr>
        <w:t xml:space="preserve">Control Statement: </w:t>
      </w:r>
      <w:r>
        <w:t>The organization shall establish, implement, document, and maintain a control for third-party access control that is proportionate to risk, business impact, data sensitivity, and AI system use. The control shall define ownership, required activities, review cadence, and records needed to demonstrate implementation. The control shall explicitly account for California Consumer Privacy Act (CCPA) and California Privacy Rights Act (CPRA) where the law applies to the organization, data, consumers, AI system, or processing activity.</w:t>
      </w:r>
    </w:p>
    <w:p w14:paraId="6E6A24F9" w14:textId="77777777" w:rsidR="004D014E" w:rsidRDefault="00EC2EF7" w:rsidP="00F421B2">
      <w:pPr>
        <w:spacing w:after="120"/>
      </w:pPr>
      <w:r>
        <w:rPr>
          <w:b/>
        </w:rPr>
        <w:t>Audit Questions:</w:t>
      </w:r>
    </w:p>
    <w:p w14:paraId="79195F30" w14:textId="77777777" w:rsidR="004D014E" w:rsidRDefault="00EC2EF7" w:rsidP="00F421B2">
      <w:pPr>
        <w:pStyle w:val="ListBullet"/>
      </w:pPr>
      <w:r>
        <w:t>Are identity and access requirements defined and enforced?</w:t>
      </w:r>
    </w:p>
    <w:p w14:paraId="5D65A2A8" w14:textId="77777777" w:rsidR="004D014E" w:rsidRDefault="00EC2EF7" w:rsidP="00F421B2">
      <w:pPr>
        <w:pStyle w:val="ListBullet"/>
      </w:pPr>
      <w:r>
        <w:t>Are access decisions based on least privilege and business need?</w:t>
      </w:r>
    </w:p>
    <w:p w14:paraId="1F1DE85E" w14:textId="77777777" w:rsidR="004D014E" w:rsidRDefault="00EC2EF7" w:rsidP="00F421B2">
      <w:pPr>
        <w:pStyle w:val="ListBullet"/>
      </w:pPr>
      <w:r>
        <w:t>Are access records reviewed and remediated?</w:t>
      </w:r>
    </w:p>
    <w:p w14:paraId="59680FC0" w14:textId="77777777" w:rsidR="004D014E" w:rsidRDefault="00EC2EF7" w:rsidP="00F421B2">
      <w:pPr>
        <w:spacing w:after="120"/>
      </w:pPr>
      <w:r>
        <w:rPr>
          <w:b/>
        </w:rPr>
        <w:t>Evidence:</w:t>
      </w:r>
    </w:p>
    <w:p w14:paraId="08311C09" w14:textId="77777777" w:rsidR="004D014E" w:rsidRDefault="00EC2EF7" w:rsidP="00F421B2">
      <w:pPr>
        <w:pStyle w:val="ListBullet"/>
      </w:pPr>
      <w:r>
        <w:t>Identity or access inventory</w:t>
      </w:r>
    </w:p>
    <w:p w14:paraId="5F0D2C3B" w14:textId="77777777" w:rsidR="004D014E" w:rsidRDefault="00EC2EF7" w:rsidP="00F421B2">
      <w:pPr>
        <w:pStyle w:val="ListBullet"/>
      </w:pPr>
      <w:r>
        <w:t>Access approvals, reviews, or recertification records</w:t>
      </w:r>
    </w:p>
    <w:p w14:paraId="1766BEA9" w14:textId="77777777" w:rsidR="004D014E" w:rsidRDefault="00EC2EF7" w:rsidP="00F421B2">
      <w:pPr>
        <w:pStyle w:val="ListBullet"/>
      </w:pPr>
      <w:r>
        <w:t>Authentication, authorization, or privileged access logs</w:t>
      </w:r>
    </w:p>
    <w:p w14:paraId="5BAD0A19" w14:textId="77777777" w:rsidR="004D014E" w:rsidRDefault="00EC2EF7" w:rsidP="00F421B2">
      <w:pPr>
        <w:spacing w:after="120"/>
      </w:pPr>
      <w:r>
        <w:rPr>
          <w:b/>
        </w:rPr>
        <w:t xml:space="preserve">ISO/IEC 27001: </w:t>
      </w:r>
      <w:r>
        <w:t>Clauses 5.19, 5.20, 5.21, 5.22, 5.15, and 5.18; Annex A 5.19, 5.20, 5.21, 5.22, 5.15, and 5.18</w:t>
      </w:r>
    </w:p>
    <w:p w14:paraId="18693D79" w14:textId="77777777" w:rsidR="004D014E" w:rsidRDefault="00EC2EF7" w:rsidP="00F421B2">
      <w:pPr>
        <w:spacing w:after="120"/>
      </w:pPr>
      <w:r>
        <w:rPr>
          <w:b/>
        </w:rPr>
        <w:t xml:space="preserve">ISO/IEC 42001: </w:t>
      </w:r>
      <w:r>
        <w:t>Clauses 6.1, 8.2, 8.5, and 9.2; Annex A Controls 5, 6, 8, and 9</w:t>
      </w:r>
    </w:p>
    <w:p w14:paraId="1867FD03" w14:textId="77777777" w:rsidR="004D014E" w:rsidRDefault="00EC2EF7" w:rsidP="00F421B2">
      <w:pPr>
        <w:spacing w:after="120"/>
      </w:pPr>
      <w:r>
        <w:rPr>
          <w:b/>
        </w:rPr>
        <w:t xml:space="preserve">NIST AI RMF: </w:t>
      </w:r>
      <w:r>
        <w:t>Govern</w:t>
      </w:r>
    </w:p>
    <w:p w14:paraId="68621C73" w14:textId="77777777" w:rsidR="004D014E" w:rsidRDefault="00EC2EF7" w:rsidP="00F421B2">
      <w:pPr>
        <w:spacing w:after="120"/>
      </w:pPr>
      <w:r>
        <w:rPr>
          <w:b/>
        </w:rPr>
        <w:t xml:space="preserve">NIST SP 800-53: </w:t>
      </w:r>
      <w:r>
        <w:t>AC-20, PS-7, SA-9</w:t>
      </w:r>
    </w:p>
    <w:p w14:paraId="16EA691B" w14:textId="77777777" w:rsidR="004D014E" w:rsidRDefault="00EC2EF7" w:rsidP="00F421B2">
      <w:pPr>
        <w:spacing w:after="120"/>
      </w:pPr>
      <w:r>
        <w:rPr>
          <w:b/>
        </w:rPr>
        <w:t xml:space="preserve">California Laws: </w:t>
      </w:r>
      <w:r>
        <w:t>CCPA; CPRA; California Civil Code §1798.100–1798.199; supplier and contractor safeguarding expectations under §1798.81.5(b)</w:t>
      </w:r>
    </w:p>
    <w:p w14:paraId="39CEF7EB" w14:textId="77777777" w:rsidR="004D014E" w:rsidRDefault="00EC2EF7" w:rsidP="00F421B2">
      <w:pPr>
        <w:spacing w:after="120"/>
      </w:pPr>
      <w:r>
        <w:rPr>
          <w:b/>
        </w:rPr>
        <w:t xml:space="preserve">Testing Procedure: </w:t>
      </w:r>
      <w:r>
        <w:t>Review access procedures; sample 3 identities or access grants; verify approval, least privilege, review, remediation, and logging evidence.</w:t>
      </w:r>
    </w:p>
    <w:p w14:paraId="5409B44F" w14:textId="77777777" w:rsidR="004D014E" w:rsidRDefault="00EC2EF7" w:rsidP="00F421B2">
      <w:pPr>
        <w:spacing w:after="120"/>
      </w:pPr>
      <w:r>
        <w:rPr>
          <w:b/>
        </w:rPr>
        <w:t xml:space="preserve">Maturity Score (0-5): </w:t>
      </w:r>
      <w:r>
        <w:t>___</w:t>
      </w:r>
    </w:p>
    <w:p w14:paraId="13570E8C" w14:textId="77777777" w:rsidR="004D014E" w:rsidRDefault="00EC2EF7" w:rsidP="00F421B2">
      <w:pPr>
        <w:pStyle w:val="Heading2"/>
        <w:contextualSpacing/>
      </w:pPr>
      <w:bookmarkStart w:id="85" w:name="_Toc238903646"/>
      <w:r>
        <w:t>IAM-10 - Identity Federation &amp; SSO</w:t>
      </w:r>
      <w:bookmarkEnd w:id="85"/>
    </w:p>
    <w:p w14:paraId="0DD5CE27" w14:textId="77777777" w:rsidR="004D014E" w:rsidRDefault="00EC2EF7" w:rsidP="00F421B2">
      <w:pPr>
        <w:spacing w:after="120"/>
      </w:pPr>
      <w:r>
        <w:rPr>
          <w:b/>
        </w:rPr>
        <w:t xml:space="preserve">Control Type: </w:t>
      </w:r>
      <w:r>
        <w:t>Preventive</w:t>
      </w:r>
    </w:p>
    <w:p w14:paraId="5E5277F9" w14:textId="77777777" w:rsidR="004D014E" w:rsidRDefault="00EC2EF7" w:rsidP="00F421B2">
      <w:pPr>
        <w:spacing w:after="120"/>
      </w:pPr>
      <w:r>
        <w:rPr>
          <w:b/>
        </w:rPr>
        <w:t xml:space="preserve">Control Objective: </w:t>
      </w:r>
      <w:r>
        <w:t xml:space="preserve">Ensure identities and access privileges are controlled, reviewed, and aligned with least privilege, business need, and risk. This control focuses specifically on identity federation &amp; </w:t>
      </w:r>
      <w:proofErr w:type="spellStart"/>
      <w:r>
        <w:t>sso</w:t>
      </w:r>
      <w:proofErr w:type="spellEnd"/>
      <w:r>
        <w:t>.</w:t>
      </w:r>
    </w:p>
    <w:p w14:paraId="1CD16214" w14:textId="77777777" w:rsidR="004D014E" w:rsidRDefault="00EC2EF7" w:rsidP="00F421B2">
      <w:pPr>
        <w:spacing w:after="120"/>
      </w:pPr>
      <w:r>
        <w:rPr>
          <w:b/>
        </w:rPr>
        <w:t xml:space="preserve">Control Statement: </w:t>
      </w:r>
      <w:r>
        <w:t xml:space="preserve">The organization shall establish, implement, document, and maintain a control for identity federation &amp; </w:t>
      </w:r>
      <w:proofErr w:type="spellStart"/>
      <w:r>
        <w:t>sso</w:t>
      </w:r>
      <w:proofErr w:type="spellEnd"/>
      <w:r>
        <w:t xml:space="preserve"> that is proportionate to risk, business impact, data sensitivity, and AI system use. The control shall define ownership, required activities, review cadence, and records needed to demonstrate implementation.</w:t>
      </w:r>
    </w:p>
    <w:p w14:paraId="27AC4BD8" w14:textId="77777777" w:rsidR="004D014E" w:rsidRDefault="00EC2EF7" w:rsidP="00F421B2">
      <w:pPr>
        <w:spacing w:after="120"/>
      </w:pPr>
      <w:r>
        <w:rPr>
          <w:b/>
        </w:rPr>
        <w:t>Audit Questions:</w:t>
      </w:r>
    </w:p>
    <w:p w14:paraId="17E66840" w14:textId="77777777" w:rsidR="004D014E" w:rsidRDefault="00EC2EF7" w:rsidP="00F421B2">
      <w:pPr>
        <w:pStyle w:val="ListBullet"/>
      </w:pPr>
      <w:r>
        <w:t>Are identity and access requirements defined and enforced?</w:t>
      </w:r>
    </w:p>
    <w:p w14:paraId="7D3A1D5D" w14:textId="77777777" w:rsidR="004D014E" w:rsidRDefault="00EC2EF7" w:rsidP="00F421B2">
      <w:pPr>
        <w:pStyle w:val="ListBullet"/>
      </w:pPr>
      <w:r>
        <w:t>Are access decisions based on least privilege and business need?</w:t>
      </w:r>
    </w:p>
    <w:p w14:paraId="398568E1" w14:textId="77777777" w:rsidR="004D014E" w:rsidRDefault="00EC2EF7" w:rsidP="00F421B2">
      <w:pPr>
        <w:pStyle w:val="ListBullet"/>
      </w:pPr>
      <w:r>
        <w:t>Are access records reviewed and remediated?</w:t>
      </w:r>
    </w:p>
    <w:p w14:paraId="4E154F63" w14:textId="77777777" w:rsidR="004D014E" w:rsidRDefault="00EC2EF7" w:rsidP="00F421B2">
      <w:pPr>
        <w:spacing w:after="120"/>
      </w:pPr>
      <w:r>
        <w:rPr>
          <w:b/>
        </w:rPr>
        <w:t>Evidence:</w:t>
      </w:r>
    </w:p>
    <w:p w14:paraId="22936607" w14:textId="77777777" w:rsidR="004D014E" w:rsidRDefault="00EC2EF7" w:rsidP="00F421B2">
      <w:pPr>
        <w:pStyle w:val="ListBullet"/>
      </w:pPr>
      <w:r>
        <w:t>Identity or access inventory</w:t>
      </w:r>
    </w:p>
    <w:p w14:paraId="0BBDE4F3" w14:textId="77777777" w:rsidR="004D014E" w:rsidRDefault="00EC2EF7" w:rsidP="00F421B2">
      <w:pPr>
        <w:pStyle w:val="ListBullet"/>
      </w:pPr>
      <w:r>
        <w:t>Access approvals, reviews, or recertification records</w:t>
      </w:r>
    </w:p>
    <w:p w14:paraId="0F04FFEB" w14:textId="77777777" w:rsidR="004D014E" w:rsidRDefault="00EC2EF7" w:rsidP="00F421B2">
      <w:pPr>
        <w:pStyle w:val="ListBullet"/>
      </w:pPr>
      <w:r>
        <w:t>Authentication, authorization, or privileged access logs</w:t>
      </w:r>
    </w:p>
    <w:p w14:paraId="4DDA9258" w14:textId="77777777" w:rsidR="004D014E" w:rsidRDefault="00EC2EF7" w:rsidP="00F421B2">
      <w:pPr>
        <w:spacing w:after="120"/>
      </w:pPr>
      <w:r>
        <w:rPr>
          <w:b/>
        </w:rPr>
        <w:t xml:space="preserve">ISO/IEC 27001: </w:t>
      </w:r>
      <w:r>
        <w:t>Clauses 5.16, 5.17, 5.18, 5.23, and 8.5; Annex A 5.16, 5.17, 5.18, 5.23, and 8.5</w:t>
      </w:r>
    </w:p>
    <w:p w14:paraId="552D07BE" w14:textId="77777777" w:rsidR="004D014E" w:rsidRDefault="00EC2EF7" w:rsidP="00F421B2">
      <w:pPr>
        <w:spacing w:after="120"/>
      </w:pPr>
      <w:r>
        <w:rPr>
          <w:b/>
        </w:rPr>
        <w:t xml:space="preserve">ISO/IEC 42001: </w:t>
      </w:r>
      <w:r>
        <w:t>Clauses 6.1, 8.2, and 8.5; Annex A Controls 5, 8, and 9</w:t>
      </w:r>
    </w:p>
    <w:p w14:paraId="3B8EF2B1" w14:textId="77777777" w:rsidR="004D014E" w:rsidRDefault="00EC2EF7" w:rsidP="00F421B2">
      <w:pPr>
        <w:spacing w:after="120"/>
      </w:pPr>
      <w:r>
        <w:rPr>
          <w:b/>
        </w:rPr>
        <w:lastRenderedPageBreak/>
        <w:t xml:space="preserve">NIST AI RMF: </w:t>
      </w:r>
      <w:r>
        <w:t>Protect</w:t>
      </w:r>
    </w:p>
    <w:p w14:paraId="76015500" w14:textId="77777777" w:rsidR="004D014E" w:rsidRDefault="00EC2EF7" w:rsidP="00F421B2">
      <w:pPr>
        <w:spacing w:after="120"/>
      </w:pPr>
      <w:r>
        <w:rPr>
          <w:b/>
        </w:rPr>
        <w:t xml:space="preserve">NIST SP 800-53: </w:t>
      </w:r>
      <w:r>
        <w:t>IA-2, IA-8</w:t>
      </w:r>
    </w:p>
    <w:p w14:paraId="2C26E600" w14:textId="77777777" w:rsidR="004D014E" w:rsidRDefault="00EC2EF7" w:rsidP="00F421B2">
      <w:pPr>
        <w:spacing w:after="120"/>
      </w:pPr>
      <w:r>
        <w:rPr>
          <w:b/>
        </w:rPr>
        <w:t xml:space="preserve">California Laws: </w:t>
      </w:r>
      <w:r>
        <w:t>CCPA; CPRA; California Civil Code §1798.81.5(b); California State Administrative Manual (SAM) authentication guidance</w:t>
      </w:r>
    </w:p>
    <w:p w14:paraId="6B52515C" w14:textId="77777777" w:rsidR="004D014E" w:rsidRDefault="00EC2EF7" w:rsidP="00F421B2">
      <w:pPr>
        <w:spacing w:after="120"/>
      </w:pPr>
      <w:r>
        <w:rPr>
          <w:b/>
        </w:rPr>
        <w:t xml:space="preserve">Testing Procedure: </w:t>
      </w:r>
      <w:r>
        <w:t>Review access procedures; sample 3 identities or access grants; verify approval, least privilege, review, remediation, and logging evidence.</w:t>
      </w:r>
    </w:p>
    <w:p w14:paraId="50081B93" w14:textId="77777777" w:rsidR="004D014E" w:rsidRDefault="00EC2EF7" w:rsidP="00F421B2">
      <w:pPr>
        <w:spacing w:after="120"/>
      </w:pPr>
      <w:r>
        <w:rPr>
          <w:b/>
        </w:rPr>
        <w:t xml:space="preserve">Maturity Score (0-5): </w:t>
      </w:r>
      <w:r>
        <w:t>___</w:t>
      </w:r>
    </w:p>
    <w:p w14:paraId="6216B8A2" w14:textId="77777777" w:rsidR="004D014E" w:rsidRDefault="00EC2EF7" w:rsidP="00F421B2">
      <w:pPr>
        <w:pStyle w:val="Heading2"/>
        <w:contextualSpacing/>
      </w:pPr>
      <w:bookmarkStart w:id="86" w:name="_Toc238903647"/>
      <w:r>
        <w:t>IAM-11 - Credential Management</w:t>
      </w:r>
      <w:bookmarkEnd w:id="86"/>
    </w:p>
    <w:p w14:paraId="1CB5FDB7" w14:textId="77777777" w:rsidR="004D014E" w:rsidRDefault="00EC2EF7" w:rsidP="00F421B2">
      <w:pPr>
        <w:spacing w:after="120"/>
      </w:pPr>
      <w:r>
        <w:rPr>
          <w:b/>
        </w:rPr>
        <w:t xml:space="preserve">Control Type: </w:t>
      </w:r>
      <w:r>
        <w:t>Preventive</w:t>
      </w:r>
    </w:p>
    <w:p w14:paraId="0CD30750" w14:textId="77777777" w:rsidR="004D014E" w:rsidRDefault="00EC2EF7" w:rsidP="00F421B2">
      <w:pPr>
        <w:spacing w:after="120"/>
      </w:pPr>
      <w:r>
        <w:rPr>
          <w:b/>
        </w:rPr>
        <w:t xml:space="preserve">Control Objective: </w:t>
      </w:r>
      <w:r>
        <w:t>Ensure identities and access privileges are controlled, reviewed, and aligned with least privilege, business need, and risk. This control focuses specifically on credential management.</w:t>
      </w:r>
    </w:p>
    <w:p w14:paraId="16CC3386" w14:textId="77777777" w:rsidR="004D014E" w:rsidRDefault="00EC2EF7" w:rsidP="00F421B2">
      <w:pPr>
        <w:spacing w:after="120"/>
      </w:pPr>
      <w:r>
        <w:rPr>
          <w:b/>
        </w:rPr>
        <w:t xml:space="preserve">Control Statement: </w:t>
      </w:r>
      <w:r>
        <w:t>The organization shall establish, implement, document, and maintain a control for credential management that is proportionate to risk, business impact, data sensitivity, and AI system use. The control shall define ownership, required activities, review cadence, and records needed to demonstrate implementation.</w:t>
      </w:r>
    </w:p>
    <w:p w14:paraId="32E15CA5" w14:textId="77777777" w:rsidR="004D014E" w:rsidRDefault="00EC2EF7" w:rsidP="00F421B2">
      <w:pPr>
        <w:spacing w:after="120"/>
      </w:pPr>
      <w:r>
        <w:rPr>
          <w:b/>
        </w:rPr>
        <w:t>Audit Questions:</w:t>
      </w:r>
    </w:p>
    <w:p w14:paraId="0AABEBEE" w14:textId="77777777" w:rsidR="004D014E" w:rsidRDefault="00EC2EF7" w:rsidP="00F421B2">
      <w:pPr>
        <w:pStyle w:val="ListBullet"/>
      </w:pPr>
      <w:r>
        <w:t>Are identity and access requirements defined and enforced?</w:t>
      </w:r>
    </w:p>
    <w:p w14:paraId="0086AF9B" w14:textId="77777777" w:rsidR="004D014E" w:rsidRDefault="00EC2EF7" w:rsidP="00F421B2">
      <w:pPr>
        <w:pStyle w:val="ListBullet"/>
      </w:pPr>
      <w:r>
        <w:t>Are access decisions based on least privilege and business need?</w:t>
      </w:r>
    </w:p>
    <w:p w14:paraId="4A0B6BE1" w14:textId="77777777" w:rsidR="004D014E" w:rsidRDefault="00EC2EF7" w:rsidP="00F421B2">
      <w:pPr>
        <w:pStyle w:val="ListBullet"/>
      </w:pPr>
      <w:r>
        <w:t>Are access records reviewed and remediated?</w:t>
      </w:r>
    </w:p>
    <w:p w14:paraId="333674C7" w14:textId="77777777" w:rsidR="004D014E" w:rsidRDefault="00EC2EF7" w:rsidP="00F421B2">
      <w:pPr>
        <w:spacing w:after="120"/>
      </w:pPr>
      <w:r>
        <w:rPr>
          <w:b/>
        </w:rPr>
        <w:t>Evidence:</w:t>
      </w:r>
    </w:p>
    <w:p w14:paraId="4B2AB3A9" w14:textId="77777777" w:rsidR="004D014E" w:rsidRDefault="00EC2EF7" w:rsidP="00F421B2">
      <w:pPr>
        <w:pStyle w:val="ListBullet"/>
      </w:pPr>
      <w:r>
        <w:t>Identity or access inventory</w:t>
      </w:r>
    </w:p>
    <w:p w14:paraId="403B2B2B" w14:textId="77777777" w:rsidR="004D014E" w:rsidRDefault="00EC2EF7" w:rsidP="00F421B2">
      <w:pPr>
        <w:pStyle w:val="ListBullet"/>
      </w:pPr>
      <w:r>
        <w:t>Access approvals, reviews, or recertification records</w:t>
      </w:r>
    </w:p>
    <w:p w14:paraId="38F3E31E" w14:textId="77777777" w:rsidR="004D014E" w:rsidRDefault="00EC2EF7" w:rsidP="00F421B2">
      <w:pPr>
        <w:pStyle w:val="ListBullet"/>
      </w:pPr>
      <w:r>
        <w:t>Authentication, authorization, or privileged access logs</w:t>
      </w:r>
    </w:p>
    <w:p w14:paraId="7F5CCF36" w14:textId="77777777" w:rsidR="004D014E" w:rsidRDefault="00EC2EF7" w:rsidP="00F421B2">
      <w:pPr>
        <w:spacing w:after="120"/>
      </w:pPr>
      <w:r>
        <w:rPr>
          <w:b/>
        </w:rPr>
        <w:t xml:space="preserve">ISO/IEC 27001: </w:t>
      </w:r>
      <w:r>
        <w:t>Clauses 5.16, 5.17, 5.18, 8.2, and 8.5; Annex A 5.16, 5.17, 5.18, 8.2, and 8.5</w:t>
      </w:r>
    </w:p>
    <w:p w14:paraId="2686383D" w14:textId="77777777" w:rsidR="004D014E" w:rsidRDefault="00EC2EF7" w:rsidP="00F421B2">
      <w:pPr>
        <w:spacing w:after="120"/>
      </w:pPr>
      <w:r>
        <w:rPr>
          <w:b/>
        </w:rPr>
        <w:t xml:space="preserve">ISO/IEC 42001: </w:t>
      </w:r>
      <w:r>
        <w:t>Clauses 6.1, 8.2, and 8.5; Annex A Controls 5, 8, and 9</w:t>
      </w:r>
    </w:p>
    <w:p w14:paraId="06284C1D" w14:textId="77777777" w:rsidR="004D014E" w:rsidRDefault="00EC2EF7" w:rsidP="00F421B2">
      <w:pPr>
        <w:spacing w:after="120"/>
      </w:pPr>
      <w:r>
        <w:rPr>
          <w:b/>
        </w:rPr>
        <w:t xml:space="preserve">NIST AI RMF: </w:t>
      </w:r>
      <w:r>
        <w:t>Protect</w:t>
      </w:r>
    </w:p>
    <w:p w14:paraId="52FCA0BE" w14:textId="77777777" w:rsidR="004D014E" w:rsidRDefault="00EC2EF7" w:rsidP="00F421B2">
      <w:pPr>
        <w:spacing w:after="120"/>
      </w:pPr>
      <w:r>
        <w:rPr>
          <w:b/>
        </w:rPr>
        <w:t xml:space="preserve">NIST SP 800-53: </w:t>
      </w:r>
      <w:r>
        <w:t>IA-5</w:t>
      </w:r>
    </w:p>
    <w:p w14:paraId="40AF794E" w14:textId="77777777" w:rsidR="004D014E" w:rsidRDefault="00EC2EF7" w:rsidP="00F421B2">
      <w:pPr>
        <w:spacing w:after="120"/>
      </w:pPr>
      <w:r>
        <w:rPr>
          <w:b/>
        </w:rPr>
        <w:t xml:space="preserve">California Laws: </w:t>
      </w:r>
      <w:r>
        <w:t>CCPA; CPRA; California Civil Code §1798.81.5(b); credential protection and authentication safeguard expectations</w:t>
      </w:r>
    </w:p>
    <w:p w14:paraId="26CD8ED6" w14:textId="77777777" w:rsidR="004D014E" w:rsidRDefault="00EC2EF7" w:rsidP="00F421B2">
      <w:pPr>
        <w:spacing w:after="120"/>
      </w:pPr>
      <w:r>
        <w:rPr>
          <w:b/>
        </w:rPr>
        <w:t xml:space="preserve">Testing Procedure: </w:t>
      </w:r>
      <w:r>
        <w:t>Review access procedures; sample 3 identities or access grants; verify approval, least privilege, review, remediation, and logging evidence.</w:t>
      </w:r>
    </w:p>
    <w:p w14:paraId="36ED77FE" w14:textId="77777777" w:rsidR="004D014E" w:rsidRDefault="00EC2EF7" w:rsidP="00F421B2">
      <w:pPr>
        <w:spacing w:after="120"/>
      </w:pPr>
      <w:r>
        <w:rPr>
          <w:b/>
        </w:rPr>
        <w:t xml:space="preserve">Maturity Score (0-5): </w:t>
      </w:r>
      <w:r>
        <w:t>___</w:t>
      </w:r>
    </w:p>
    <w:p w14:paraId="4F21135B" w14:textId="77777777" w:rsidR="004D014E" w:rsidRDefault="00EC2EF7" w:rsidP="00F421B2">
      <w:pPr>
        <w:pStyle w:val="Heading2"/>
        <w:contextualSpacing/>
      </w:pPr>
      <w:bookmarkStart w:id="87" w:name="_Toc238903648"/>
      <w:r>
        <w:t>IAM-12 - Service &amp; Machine Identity Management</w:t>
      </w:r>
      <w:bookmarkEnd w:id="87"/>
    </w:p>
    <w:p w14:paraId="42F059DB" w14:textId="77777777" w:rsidR="004D014E" w:rsidRDefault="00EC2EF7" w:rsidP="00F421B2">
      <w:pPr>
        <w:spacing w:after="120"/>
      </w:pPr>
      <w:r>
        <w:rPr>
          <w:b/>
        </w:rPr>
        <w:t xml:space="preserve">Control Type: </w:t>
      </w:r>
      <w:r>
        <w:t>Preventive</w:t>
      </w:r>
    </w:p>
    <w:p w14:paraId="19B4118F" w14:textId="77777777" w:rsidR="004D014E" w:rsidRDefault="00EC2EF7" w:rsidP="00F421B2">
      <w:pPr>
        <w:spacing w:after="120"/>
      </w:pPr>
      <w:r>
        <w:rPr>
          <w:b/>
        </w:rPr>
        <w:t xml:space="preserve">Control Objective: </w:t>
      </w:r>
      <w:r>
        <w:t>Ensure identities and access privileges are controlled, reviewed, and aligned with least privilege, business need, and risk. This control focuses specifically on service &amp; machine identity management.</w:t>
      </w:r>
    </w:p>
    <w:p w14:paraId="2C125D1D" w14:textId="77777777" w:rsidR="004D014E" w:rsidRDefault="00EC2EF7" w:rsidP="00F421B2">
      <w:pPr>
        <w:spacing w:after="120"/>
      </w:pPr>
      <w:r>
        <w:rPr>
          <w:b/>
        </w:rPr>
        <w:t xml:space="preserve">Control Statement: </w:t>
      </w:r>
      <w:r>
        <w:t>The organization shall establish, implement, document, and maintain a control for service &amp; machine identity management that is proportionate to risk, business impact, data sensitivity, and AI system use. The control shall define ownership, required activities, review cadence, and records needed to demonstrate implementation.</w:t>
      </w:r>
    </w:p>
    <w:p w14:paraId="578AE3EC" w14:textId="77777777" w:rsidR="004D014E" w:rsidRDefault="00EC2EF7" w:rsidP="00F421B2">
      <w:pPr>
        <w:spacing w:after="120"/>
      </w:pPr>
      <w:r>
        <w:rPr>
          <w:b/>
        </w:rPr>
        <w:t>Audit Questions:</w:t>
      </w:r>
    </w:p>
    <w:p w14:paraId="0656AC08" w14:textId="77777777" w:rsidR="004D014E" w:rsidRDefault="00EC2EF7" w:rsidP="00F421B2">
      <w:pPr>
        <w:pStyle w:val="ListBullet"/>
      </w:pPr>
      <w:r>
        <w:t>Are identity and access requirements defined and enforced?</w:t>
      </w:r>
    </w:p>
    <w:p w14:paraId="46125379" w14:textId="77777777" w:rsidR="004D014E" w:rsidRDefault="00EC2EF7" w:rsidP="00F421B2">
      <w:pPr>
        <w:pStyle w:val="ListBullet"/>
      </w:pPr>
      <w:r>
        <w:t>Are access decisions based on least privilege and business need?</w:t>
      </w:r>
    </w:p>
    <w:p w14:paraId="48191502" w14:textId="77777777" w:rsidR="004D014E" w:rsidRDefault="00EC2EF7" w:rsidP="00F421B2">
      <w:pPr>
        <w:pStyle w:val="ListBullet"/>
      </w:pPr>
      <w:r>
        <w:t>Are access records reviewed and remediated?</w:t>
      </w:r>
    </w:p>
    <w:p w14:paraId="0547D595" w14:textId="77777777" w:rsidR="004D014E" w:rsidRDefault="00EC2EF7" w:rsidP="00F421B2">
      <w:pPr>
        <w:spacing w:after="120"/>
      </w:pPr>
      <w:r>
        <w:rPr>
          <w:b/>
        </w:rPr>
        <w:t>Evidence:</w:t>
      </w:r>
    </w:p>
    <w:p w14:paraId="2FD95F2A" w14:textId="77777777" w:rsidR="004D014E" w:rsidRDefault="00EC2EF7" w:rsidP="00F421B2">
      <w:pPr>
        <w:pStyle w:val="ListBullet"/>
      </w:pPr>
      <w:r>
        <w:lastRenderedPageBreak/>
        <w:t>Identity or access inventory</w:t>
      </w:r>
    </w:p>
    <w:p w14:paraId="4124A447" w14:textId="77777777" w:rsidR="004D014E" w:rsidRDefault="00EC2EF7" w:rsidP="00F421B2">
      <w:pPr>
        <w:pStyle w:val="ListBullet"/>
      </w:pPr>
      <w:r>
        <w:t>Access approvals, reviews, or recertification records</w:t>
      </w:r>
    </w:p>
    <w:p w14:paraId="35BEFF5A" w14:textId="77777777" w:rsidR="004D014E" w:rsidRDefault="00EC2EF7" w:rsidP="00F421B2">
      <w:pPr>
        <w:pStyle w:val="ListBullet"/>
      </w:pPr>
      <w:r>
        <w:t>Authentication, authorization, or privileged access logs</w:t>
      </w:r>
    </w:p>
    <w:p w14:paraId="7B56E513" w14:textId="77777777" w:rsidR="004D014E" w:rsidRDefault="00EC2EF7" w:rsidP="00F421B2">
      <w:pPr>
        <w:spacing w:after="120"/>
      </w:pPr>
      <w:r>
        <w:rPr>
          <w:b/>
        </w:rPr>
        <w:t xml:space="preserve">ISO/IEC 27001: </w:t>
      </w:r>
      <w:r>
        <w:t>Clauses 5.16, 5.17, 5.18, 8.1, 8.2, and 8.5; Annex A 5.16, 5.17, 5.18, 8.1, 8.2, and 8.5</w:t>
      </w:r>
    </w:p>
    <w:p w14:paraId="4F9F11BF" w14:textId="77777777" w:rsidR="004D014E" w:rsidRDefault="00EC2EF7" w:rsidP="00F421B2">
      <w:pPr>
        <w:spacing w:after="120"/>
      </w:pPr>
      <w:r>
        <w:rPr>
          <w:b/>
        </w:rPr>
        <w:t xml:space="preserve">ISO/IEC 42001: </w:t>
      </w:r>
      <w:r>
        <w:t>Clauses 6.1, 8.2, 8.5, and 8.9; Annex A Controls 5, 8, and 9</w:t>
      </w:r>
    </w:p>
    <w:p w14:paraId="2478B25E" w14:textId="77777777" w:rsidR="004D014E" w:rsidRDefault="00EC2EF7" w:rsidP="00F421B2">
      <w:pPr>
        <w:spacing w:after="120"/>
      </w:pPr>
      <w:r>
        <w:rPr>
          <w:b/>
        </w:rPr>
        <w:t xml:space="preserve">NIST AI RMF: </w:t>
      </w:r>
      <w:r>
        <w:t>Manage</w:t>
      </w:r>
    </w:p>
    <w:p w14:paraId="455F7BCB" w14:textId="77777777" w:rsidR="004D014E" w:rsidRDefault="00EC2EF7" w:rsidP="00F421B2">
      <w:pPr>
        <w:spacing w:after="120"/>
      </w:pPr>
      <w:r>
        <w:rPr>
          <w:b/>
        </w:rPr>
        <w:t xml:space="preserve">NIST SP 800-53: </w:t>
      </w:r>
      <w:r>
        <w:t>IA-9, IA-4</w:t>
      </w:r>
    </w:p>
    <w:p w14:paraId="7B1CE4B2" w14:textId="77777777" w:rsidR="004D014E" w:rsidRDefault="00EC2EF7" w:rsidP="00F421B2">
      <w:pPr>
        <w:spacing w:after="120"/>
      </w:pPr>
      <w:r>
        <w:rPr>
          <w:b/>
        </w:rPr>
        <w:t xml:space="preserve">California Laws: </w:t>
      </w:r>
      <w:r>
        <w:t>CCPA; CPRA; California Civil Code §1798.81.5(b); indirect applicability through automated system and service account protections</w:t>
      </w:r>
    </w:p>
    <w:p w14:paraId="1E7E8B95" w14:textId="77777777" w:rsidR="004D014E" w:rsidRDefault="00EC2EF7" w:rsidP="00F421B2">
      <w:pPr>
        <w:spacing w:after="120"/>
      </w:pPr>
      <w:r>
        <w:rPr>
          <w:b/>
        </w:rPr>
        <w:t xml:space="preserve">Testing Procedure: </w:t>
      </w:r>
      <w:r>
        <w:t>Review access procedures; sample 3 identities or access grants; verify approval, least privilege, review, remediation, and logging evidence.</w:t>
      </w:r>
    </w:p>
    <w:p w14:paraId="77BDA3F9" w14:textId="77777777" w:rsidR="004D014E" w:rsidRDefault="00EC2EF7" w:rsidP="00F421B2">
      <w:pPr>
        <w:spacing w:after="120"/>
      </w:pPr>
      <w:r>
        <w:rPr>
          <w:b/>
        </w:rPr>
        <w:t xml:space="preserve">Maturity Score (0-5): </w:t>
      </w:r>
      <w:r>
        <w:t>___</w:t>
      </w:r>
    </w:p>
    <w:p w14:paraId="41488749" w14:textId="77777777" w:rsidR="004D014E" w:rsidRDefault="00EC2EF7" w:rsidP="00F421B2">
      <w:pPr>
        <w:pStyle w:val="Heading2"/>
        <w:contextualSpacing/>
      </w:pPr>
      <w:bookmarkStart w:id="88" w:name="_Toc238903649"/>
      <w:r>
        <w:t>IAM-13 - Zero Trust Alignment</w:t>
      </w:r>
      <w:bookmarkEnd w:id="88"/>
    </w:p>
    <w:p w14:paraId="167AD0DE" w14:textId="77777777" w:rsidR="004D014E" w:rsidRDefault="00EC2EF7" w:rsidP="00F421B2">
      <w:pPr>
        <w:spacing w:after="120"/>
      </w:pPr>
      <w:r>
        <w:rPr>
          <w:b/>
        </w:rPr>
        <w:t xml:space="preserve">Control Type: </w:t>
      </w:r>
      <w:r>
        <w:t>Directive / Preventive</w:t>
      </w:r>
    </w:p>
    <w:p w14:paraId="00AB83DC" w14:textId="77777777" w:rsidR="004D014E" w:rsidRDefault="00EC2EF7" w:rsidP="00F421B2">
      <w:pPr>
        <w:spacing w:after="120"/>
      </w:pPr>
      <w:r>
        <w:rPr>
          <w:b/>
        </w:rPr>
        <w:t xml:space="preserve">Control Objective: </w:t>
      </w:r>
      <w:r>
        <w:t>Ensure identities and access privileges are controlled, reviewed, and aligned with least privilege, business need, and risk. This control focuses specifically on zero trust alignment.</w:t>
      </w:r>
    </w:p>
    <w:p w14:paraId="4EEE2CAB" w14:textId="77777777" w:rsidR="004D014E" w:rsidRDefault="00EC2EF7" w:rsidP="00F421B2">
      <w:pPr>
        <w:spacing w:after="120"/>
      </w:pPr>
      <w:r>
        <w:rPr>
          <w:b/>
        </w:rPr>
        <w:t xml:space="preserve">Control Statement: </w:t>
      </w:r>
      <w:r>
        <w:t>The organization shall establish, implement, document, and maintain a control for zero trust alignment that is proportionate to risk, business impact, data sensitivity, and AI system use. The control shall define ownership, required activities, review cadence, and records needed to demonstrate implementation.</w:t>
      </w:r>
    </w:p>
    <w:p w14:paraId="22347A3C" w14:textId="77777777" w:rsidR="004D014E" w:rsidRDefault="00EC2EF7" w:rsidP="00F421B2">
      <w:pPr>
        <w:spacing w:after="120"/>
      </w:pPr>
      <w:r>
        <w:rPr>
          <w:b/>
        </w:rPr>
        <w:t>Audit Questions:</w:t>
      </w:r>
    </w:p>
    <w:p w14:paraId="52421421" w14:textId="77777777" w:rsidR="004D014E" w:rsidRDefault="00EC2EF7" w:rsidP="00F421B2">
      <w:pPr>
        <w:pStyle w:val="ListBullet"/>
      </w:pPr>
      <w:r>
        <w:t>Are identity and access requirements defined and enforced?</w:t>
      </w:r>
    </w:p>
    <w:p w14:paraId="4C0B2901" w14:textId="77777777" w:rsidR="004D014E" w:rsidRDefault="00EC2EF7" w:rsidP="00F421B2">
      <w:pPr>
        <w:pStyle w:val="ListBullet"/>
      </w:pPr>
      <w:r>
        <w:t>Are access decisions based on least privilege and business need?</w:t>
      </w:r>
    </w:p>
    <w:p w14:paraId="6330DE3B" w14:textId="77777777" w:rsidR="004D014E" w:rsidRDefault="00EC2EF7" w:rsidP="00F421B2">
      <w:pPr>
        <w:pStyle w:val="ListBullet"/>
      </w:pPr>
      <w:r>
        <w:t>Are access records reviewed and remediated?</w:t>
      </w:r>
    </w:p>
    <w:p w14:paraId="64CA7996" w14:textId="77777777" w:rsidR="004D014E" w:rsidRDefault="00EC2EF7" w:rsidP="00F421B2">
      <w:pPr>
        <w:spacing w:after="120"/>
      </w:pPr>
      <w:r>
        <w:rPr>
          <w:b/>
        </w:rPr>
        <w:t>Evidence:</w:t>
      </w:r>
    </w:p>
    <w:p w14:paraId="46A76EDF" w14:textId="77777777" w:rsidR="004D014E" w:rsidRDefault="00EC2EF7" w:rsidP="00F421B2">
      <w:pPr>
        <w:pStyle w:val="ListBullet"/>
      </w:pPr>
      <w:r>
        <w:t>Identity or access inventory</w:t>
      </w:r>
    </w:p>
    <w:p w14:paraId="205532C3" w14:textId="77777777" w:rsidR="004D014E" w:rsidRDefault="00EC2EF7" w:rsidP="00F421B2">
      <w:pPr>
        <w:pStyle w:val="ListBullet"/>
      </w:pPr>
      <w:r>
        <w:t>Access approvals, reviews, or recertification records</w:t>
      </w:r>
    </w:p>
    <w:p w14:paraId="7F891CD5" w14:textId="77777777" w:rsidR="004D014E" w:rsidRDefault="00EC2EF7" w:rsidP="00F421B2">
      <w:pPr>
        <w:pStyle w:val="ListBullet"/>
      </w:pPr>
      <w:r>
        <w:t>Authentication, authorization, or privileged access logs</w:t>
      </w:r>
    </w:p>
    <w:p w14:paraId="4A2407D9" w14:textId="77777777" w:rsidR="004D014E" w:rsidRDefault="00EC2EF7" w:rsidP="00F421B2">
      <w:pPr>
        <w:spacing w:after="120"/>
      </w:pPr>
      <w:r>
        <w:rPr>
          <w:b/>
        </w:rPr>
        <w:t xml:space="preserve">ISO/IEC 27001: </w:t>
      </w:r>
      <w:r>
        <w:t>Clauses 5.15, 5.16, 5.17, 5.18, 5.20, 8.1, 8.2, and 8.5; Annex A 5.15, 5.16, 5.17, 5.18, 5.20, 8.1, 8.2, and 8.5</w:t>
      </w:r>
    </w:p>
    <w:p w14:paraId="634DDC08" w14:textId="77777777" w:rsidR="004D014E" w:rsidRDefault="00EC2EF7" w:rsidP="00F421B2">
      <w:pPr>
        <w:spacing w:after="120"/>
      </w:pPr>
      <w:r>
        <w:rPr>
          <w:b/>
        </w:rPr>
        <w:t xml:space="preserve">ISO/IEC 42001: </w:t>
      </w:r>
      <w:r>
        <w:t>Clauses 6.1, 8.2, 8.5, and 9.1; Annex A Controls 5, 6, 8, and 9</w:t>
      </w:r>
    </w:p>
    <w:p w14:paraId="3CFF14B2" w14:textId="77777777" w:rsidR="004D014E" w:rsidRDefault="00EC2EF7" w:rsidP="00F421B2">
      <w:pPr>
        <w:spacing w:after="120"/>
      </w:pPr>
      <w:r>
        <w:rPr>
          <w:b/>
        </w:rPr>
        <w:t xml:space="preserve">NIST AI RMF: </w:t>
      </w:r>
      <w:r>
        <w:t>Govern</w:t>
      </w:r>
    </w:p>
    <w:p w14:paraId="20C9B8D2" w14:textId="77777777" w:rsidR="004D014E" w:rsidRDefault="00EC2EF7" w:rsidP="00F421B2">
      <w:pPr>
        <w:spacing w:after="120"/>
      </w:pPr>
      <w:r>
        <w:rPr>
          <w:b/>
        </w:rPr>
        <w:t xml:space="preserve">NIST SP 800-53: </w:t>
      </w:r>
      <w:r>
        <w:t>AC-3, AC-6</w:t>
      </w:r>
    </w:p>
    <w:p w14:paraId="75C4270E" w14:textId="77777777" w:rsidR="004D014E" w:rsidRDefault="00EC2EF7" w:rsidP="00F421B2">
      <w:pPr>
        <w:spacing w:after="120"/>
      </w:pPr>
      <w:r>
        <w:rPr>
          <w:b/>
        </w:rPr>
        <w:t xml:space="preserve">California Laws: </w:t>
      </w:r>
      <w:r>
        <w:t>California State Administrative Manual (SAM); California Zero Trust Strategy guidance; CCPA; CPRA; California Civil Code §1798.81.5(b)</w:t>
      </w:r>
    </w:p>
    <w:p w14:paraId="011B2AF7" w14:textId="77777777" w:rsidR="004D014E" w:rsidRDefault="00EC2EF7" w:rsidP="00F421B2">
      <w:pPr>
        <w:spacing w:after="120"/>
      </w:pPr>
      <w:r>
        <w:rPr>
          <w:b/>
        </w:rPr>
        <w:t xml:space="preserve">Testing Procedure: </w:t>
      </w:r>
      <w:r>
        <w:t>Review access procedures; sample 3 identities or access grants; verify approval, least privilege, review, remediation, and logging evidence.</w:t>
      </w:r>
    </w:p>
    <w:p w14:paraId="0A4C0858" w14:textId="77777777" w:rsidR="004D014E" w:rsidRDefault="00EC2EF7" w:rsidP="00F421B2">
      <w:pPr>
        <w:spacing w:after="120"/>
      </w:pPr>
      <w:r>
        <w:rPr>
          <w:b/>
        </w:rPr>
        <w:t xml:space="preserve">Maturity Score (0-5): </w:t>
      </w:r>
      <w:r>
        <w:t>___</w:t>
      </w:r>
    </w:p>
    <w:p w14:paraId="21E8DDCE" w14:textId="77777777" w:rsidR="004D014E" w:rsidRDefault="00EC2EF7" w:rsidP="00F421B2">
      <w:pPr>
        <w:pStyle w:val="Heading1"/>
        <w:contextualSpacing/>
      </w:pPr>
      <w:bookmarkStart w:id="89" w:name="_Toc238903650"/>
      <w:r>
        <w:t>PROTECT - Security Protection Controls</w:t>
      </w:r>
      <w:bookmarkEnd w:id="89"/>
    </w:p>
    <w:p w14:paraId="7D91F1E6" w14:textId="77777777" w:rsidR="004D014E" w:rsidRDefault="00EC2EF7" w:rsidP="00F421B2">
      <w:pPr>
        <w:pStyle w:val="Heading2"/>
        <w:contextualSpacing/>
      </w:pPr>
      <w:bookmarkStart w:id="90" w:name="_Toc238903651"/>
      <w:r>
        <w:t>PROTECT-01 - Cryptographic Controls</w:t>
      </w:r>
      <w:bookmarkEnd w:id="90"/>
    </w:p>
    <w:p w14:paraId="62FA06BE" w14:textId="77777777" w:rsidR="004D014E" w:rsidRDefault="00EC2EF7" w:rsidP="00F421B2">
      <w:pPr>
        <w:spacing w:after="120"/>
      </w:pPr>
      <w:r>
        <w:rPr>
          <w:b/>
        </w:rPr>
        <w:t xml:space="preserve">Control Type: </w:t>
      </w:r>
      <w:r>
        <w:t>Preventive</w:t>
      </w:r>
    </w:p>
    <w:p w14:paraId="2CE184C3" w14:textId="77777777" w:rsidR="004D014E" w:rsidRDefault="00EC2EF7" w:rsidP="00F421B2">
      <w:pPr>
        <w:spacing w:after="120"/>
      </w:pPr>
      <w:r>
        <w:rPr>
          <w:b/>
        </w:rPr>
        <w:t xml:space="preserve">Control Objective: </w:t>
      </w:r>
      <w:r>
        <w:t>Ensure preventive controls reduce the likelihood and impact of compromise, data exposure, model manipulation, and unauthorized system use. This control focuses specifically on cryptographic controls.</w:t>
      </w:r>
    </w:p>
    <w:p w14:paraId="62AEE93B" w14:textId="77777777" w:rsidR="004D014E" w:rsidRDefault="00EC2EF7" w:rsidP="00F421B2">
      <w:pPr>
        <w:spacing w:after="120"/>
      </w:pPr>
      <w:r>
        <w:rPr>
          <w:b/>
        </w:rPr>
        <w:lastRenderedPageBreak/>
        <w:t xml:space="preserve">Control Statement: </w:t>
      </w:r>
      <w:r>
        <w:t>The organization shall establish, implement, document, and maintain a control for cryptographic controls that is proportionate to risk, business impact, data sensitivity, and AI system use. The control shall define ownership, required activities, review cadence, and records needed to demonstrate implementation.</w:t>
      </w:r>
    </w:p>
    <w:p w14:paraId="6B3665B5" w14:textId="77777777" w:rsidR="004D014E" w:rsidRDefault="00EC2EF7" w:rsidP="00F421B2">
      <w:pPr>
        <w:spacing w:after="120"/>
      </w:pPr>
      <w:r>
        <w:rPr>
          <w:b/>
        </w:rPr>
        <w:t>Audit Questions:</w:t>
      </w:r>
    </w:p>
    <w:p w14:paraId="20E8B276" w14:textId="77777777" w:rsidR="004D014E" w:rsidRDefault="00EC2EF7" w:rsidP="00F421B2">
      <w:pPr>
        <w:pStyle w:val="ListBullet"/>
      </w:pPr>
      <w:r>
        <w:t>Is the protective control documented and implemented?</w:t>
      </w:r>
    </w:p>
    <w:p w14:paraId="1A132D50" w14:textId="77777777" w:rsidR="004D014E" w:rsidRDefault="00EC2EF7" w:rsidP="00F421B2">
      <w:pPr>
        <w:pStyle w:val="ListBullet"/>
      </w:pPr>
      <w:r>
        <w:t>Are configurations, safeguards, or procedures enforced consistently?</w:t>
      </w:r>
    </w:p>
    <w:p w14:paraId="6CBE24BC" w14:textId="77777777" w:rsidR="004D014E" w:rsidRDefault="00EC2EF7" w:rsidP="00F421B2">
      <w:pPr>
        <w:pStyle w:val="ListBullet"/>
      </w:pPr>
      <w:r>
        <w:t>Are exceptions, failures, or deviations tracked and remediated?</w:t>
      </w:r>
    </w:p>
    <w:p w14:paraId="559435DC" w14:textId="77777777" w:rsidR="004D014E" w:rsidRDefault="00EC2EF7" w:rsidP="00F421B2">
      <w:pPr>
        <w:spacing w:after="120"/>
      </w:pPr>
      <w:r>
        <w:rPr>
          <w:b/>
        </w:rPr>
        <w:t>Evidence:</w:t>
      </w:r>
    </w:p>
    <w:p w14:paraId="31E3129D" w14:textId="77777777" w:rsidR="004D014E" w:rsidRDefault="00EC2EF7" w:rsidP="00F421B2">
      <w:pPr>
        <w:pStyle w:val="ListBullet"/>
      </w:pPr>
      <w:r>
        <w:t>Policy, standard, or baseline</w:t>
      </w:r>
    </w:p>
    <w:p w14:paraId="6F4DD4C5" w14:textId="77777777" w:rsidR="004D014E" w:rsidRDefault="00EC2EF7" w:rsidP="00F421B2">
      <w:pPr>
        <w:pStyle w:val="ListBullet"/>
      </w:pPr>
      <w:r>
        <w:t>Configuration evidence, scan results, or control output</w:t>
      </w:r>
    </w:p>
    <w:p w14:paraId="17E86B33" w14:textId="77777777" w:rsidR="004D014E" w:rsidRDefault="00EC2EF7" w:rsidP="00F421B2">
      <w:pPr>
        <w:pStyle w:val="ListBullet"/>
      </w:pPr>
      <w:r>
        <w:t>Exception, test, or remediation records</w:t>
      </w:r>
    </w:p>
    <w:p w14:paraId="4A655114" w14:textId="77777777" w:rsidR="004D014E" w:rsidRDefault="00EC2EF7" w:rsidP="00F421B2">
      <w:pPr>
        <w:spacing w:after="120"/>
      </w:pPr>
      <w:r>
        <w:rPr>
          <w:b/>
        </w:rPr>
        <w:t xml:space="preserve">ISO/IEC 27001: </w:t>
      </w:r>
      <w:r>
        <w:t>Clauses 6.1 and 8.1; Annex A 8.24</w:t>
      </w:r>
    </w:p>
    <w:p w14:paraId="2BE44608" w14:textId="77777777" w:rsidR="004D014E" w:rsidRDefault="00EC2EF7" w:rsidP="00F421B2">
      <w:pPr>
        <w:spacing w:after="120"/>
      </w:pPr>
      <w:r>
        <w:rPr>
          <w:b/>
        </w:rPr>
        <w:t xml:space="preserve">ISO/IEC 42001: </w:t>
      </w:r>
      <w:r>
        <w:t>Clauses 6.1, 8.2, and 8.5; Annex A Controls 5, 8, and 9</w:t>
      </w:r>
    </w:p>
    <w:p w14:paraId="6F5F6B9B" w14:textId="77777777" w:rsidR="004D014E" w:rsidRDefault="00EC2EF7" w:rsidP="00F421B2">
      <w:pPr>
        <w:spacing w:after="120"/>
      </w:pPr>
      <w:r>
        <w:rPr>
          <w:b/>
        </w:rPr>
        <w:t xml:space="preserve">NIST AI RMF: </w:t>
      </w:r>
      <w:r>
        <w:t>Manage</w:t>
      </w:r>
    </w:p>
    <w:p w14:paraId="3AB01D2F" w14:textId="77777777" w:rsidR="004D014E" w:rsidRDefault="00EC2EF7" w:rsidP="00F421B2">
      <w:pPr>
        <w:spacing w:after="120"/>
      </w:pPr>
      <w:r>
        <w:rPr>
          <w:b/>
        </w:rPr>
        <w:t xml:space="preserve">NIST SP 800-53: </w:t>
      </w:r>
      <w:r>
        <w:t>SC-8, SC-13, SC-28</w:t>
      </w:r>
    </w:p>
    <w:p w14:paraId="115C61EE" w14:textId="77777777" w:rsidR="004D014E" w:rsidRDefault="00EC2EF7" w:rsidP="00F421B2">
      <w:pPr>
        <w:spacing w:after="120"/>
      </w:pPr>
      <w:r>
        <w:rPr>
          <w:b/>
        </w:rPr>
        <w:t xml:space="preserve">California Laws: </w:t>
      </w:r>
      <w:r>
        <w:t>California Civil Code §1798.81.5(b); Indirectly: California Government Code §11549.3</w:t>
      </w:r>
    </w:p>
    <w:p w14:paraId="20259060" w14:textId="77777777" w:rsidR="004D014E" w:rsidRDefault="00EC2EF7" w:rsidP="00F421B2">
      <w:pPr>
        <w:spacing w:after="120"/>
      </w:pPr>
      <w:r>
        <w:rPr>
          <w:b/>
        </w:rPr>
        <w:t xml:space="preserve">Testing Procedure: </w:t>
      </w:r>
      <w:r>
        <w:t>Review the applicable control standard; inspect representative configurations or procedures; sample evidence for enforcement, exceptions, testing, and remediation.</w:t>
      </w:r>
    </w:p>
    <w:p w14:paraId="5C206D18" w14:textId="77777777" w:rsidR="004D014E" w:rsidRDefault="00EC2EF7" w:rsidP="00F421B2">
      <w:pPr>
        <w:spacing w:after="120"/>
      </w:pPr>
      <w:r>
        <w:rPr>
          <w:b/>
        </w:rPr>
        <w:t xml:space="preserve">Maturity Score (0-5): </w:t>
      </w:r>
      <w:r>
        <w:t>___</w:t>
      </w:r>
    </w:p>
    <w:p w14:paraId="630610BA" w14:textId="77777777" w:rsidR="004D014E" w:rsidRDefault="00EC2EF7" w:rsidP="00F421B2">
      <w:pPr>
        <w:pStyle w:val="Heading2"/>
        <w:contextualSpacing/>
      </w:pPr>
      <w:bookmarkStart w:id="91" w:name="_Toc238903652"/>
      <w:r>
        <w:t>PROTECT-02 - Key Management</w:t>
      </w:r>
      <w:bookmarkEnd w:id="91"/>
    </w:p>
    <w:p w14:paraId="7ABC95B2" w14:textId="77777777" w:rsidR="004D014E" w:rsidRDefault="00EC2EF7" w:rsidP="00F421B2">
      <w:pPr>
        <w:spacing w:after="120"/>
      </w:pPr>
      <w:r>
        <w:rPr>
          <w:b/>
        </w:rPr>
        <w:t xml:space="preserve">Control Type: </w:t>
      </w:r>
      <w:r>
        <w:t>Preventive</w:t>
      </w:r>
    </w:p>
    <w:p w14:paraId="2FC7BD9C" w14:textId="77777777" w:rsidR="004D014E" w:rsidRDefault="00EC2EF7" w:rsidP="00F421B2">
      <w:pPr>
        <w:spacing w:after="120"/>
      </w:pPr>
      <w:r>
        <w:rPr>
          <w:b/>
        </w:rPr>
        <w:t xml:space="preserve">Control Objective: </w:t>
      </w:r>
      <w:r>
        <w:t>Ensure preventive controls reduce the likelihood and impact of compromise, data exposure, model manipulation, and unauthorized system use. This control focuses specifically on key management.</w:t>
      </w:r>
    </w:p>
    <w:p w14:paraId="1CC1CB89" w14:textId="77777777" w:rsidR="004D014E" w:rsidRDefault="00EC2EF7" w:rsidP="00F421B2">
      <w:pPr>
        <w:spacing w:after="120"/>
      </w:pPr>
      <w:r>
        <w:rPr>
          <w:b/>
        </w:rPr>
        <w:t xml:space="preserve">Control Statement: </w:t>
      </w:r>
      <w:r>
        <w:t>The organization shall establish, implement, document, and maintain a control for key management that is proportionate to risk, business impact, data sensitivity, and AI system use. The control shall define ownership, required activities, review cadence, and records needed to demonstrate implementation.</w:t>
      </w:r>
    </w:p>
    <w:p w14:paraId="51AA13A5" w14:textId="77777777" w:rsidR="004D014E" w:rsidRDefault="00EC2EF7" w:rsidP="00F421B2">
      <w:pPr>
        <w:spacing w:after="120"/>
      </w:pPr>
      <w:r>
        <w:rPr>
          <w:b/>
        </w:rPr>
        <w:t>Audit Questions:</w:t>
      </w:r>
    </w:p>
    <w:p w14:paraId="04C088B9" w14:textId="77777777" w:rsidR="004D014E" w:rsidRDefault="00EC2EF7" w:rsidP="00F421B2">
      <w:pPr>
        <w:pStyle w:val="ListBullet"/>
      </w:pPr>
      <w:r>
        <w:t>Is the protective control documented and implemented?</w:t>
      </w:r>
    </w:p>
    <w:p w14:paraId="6949C445" w14:textId="77777777" w:rsidR="004D014E" w:rsidRDefault="00EC2EF7" w:rsidP="00F421B2">
      <w:pPr>
        <w:pStyle w:val="ListBullet"/>
      </w:pPr>
      <w:r>
        <w:t>Are configurations, safeguards, or procedures enforced consistently?</w:t>
      </w:r>
    </w:p>
    <w:p w14:paraId="4DFB8B91" w14:textId="77777777" w:rsidR="004D014E" w:rsidRDefault="00EC2EF7" w:rsidP="00F421B2">
      <w:pPr>
        <w:pStyle w:val="ListBullet"/>
      </w:pPr>
      <w:r>
        <w:t>Are exceptions, failures, or deviations tracked and remediated?</w:t>
      </w:r>
    </w:p>
    <w:p w14:paraId="46262739" w14:textId="77777777" w:rsidR="004D014E" w:rsidRDefault="00EC2EF7" w:rsidP="00F421B2">
      <w:pPr>
        <w:spacing w:after="120"/>
      </w:pPr>
      <w:r>
        <w:rPr>
          <w:b/>
        </w:rPr>
        <w:t>Evidence:</w:t>
      </w:r>
    </w:p>
    <w:p w14:paraId="40BB7E9D" w14:textId="77777777" w:rsidR="004D014E" w:rsidRDefault="00EC2EF7" w:rsidP="00F421B2">
      <w:pPr>
        <w:pStyle w:val="ListBullet"/>
      </w:pPr>
      <w:r>
        <w:t>Policy, standard, or baseline</w:t>
      </w:r>
    </w:p>
    <w:p w14:paraId="73F51CC2" w14:textId="77777777" w:rsidR="004D014E" w:rsidRDefault="00EC2EF7" w:rsidP="00F421B2">
      <w:pPr>
        <w:pStyle w:val="ListBullet"/>
      </w:pPr>
      <w:r>
        <w:t>Configuration evidence, scan results, or control output</w:t>
      </w:r>
    </w:p>
    <w:p w14:paraId="1D5D2282" w14:textId="77777777" w:rsidR="004D014E" w:rsidRDefault="00EC2EF7" w:rsidP="00F421B2">
      <w:pPr>
        <w:pStyle w:val="ListBullet"/>
      </w:pPr>
      <w:r>
        <w:t>Exception, test, or remediation records</w:t>
      </w:r>
    </w:p>
    <w:p w14:paraId="19019B96" w14:textId="77777777" w:rsidR="004D014E" w:rsidRDefault="00EC2EF7" w:rsidP="00F421B2">
      <w:pPr>
        <w:spacing w:after="120"/>
      </w:pPr>
      <w:r>
        <w:rPr>
          <w:b/>
        </w:rPr>
        <w:t xml:space="preserve">ISO/IEC 27001: </w:t>
      </w:r>
      <w:r>
        <w:t>Clauses 6.1 and 8.1; Annex A 8.24</w:t>
      </w:r>
    </w:p>
    <w:p w14:paraId="6DBA9278" w14:textId="77777777" w:rsidR="004D014E" w:rsidRDefault="00EC2EF7" w:rsidP="00F421B2">
      <w:pPr>
        <w:spacing w:after="120"/>
      </w:pPr>
      <w:r>
        <w:rPr>
          <w:b/>
        </w:rPr>
        <w:t xml:space="preserve">ISO/IEC 42001: </w:t>
      </w:r>
      <w:r>
        <w:t>Clauses 6.1, 8.2, and 8.5; Annex A Controls 5, 8, and 9</w:t>
      </w:r>
    </w:p>
    <w:p w14:paraId="299202A7" w14:textId="77777777" w:rsidR="004D014E" w:rsidRDefault="00EC2EF7" w:rsidP="00F421B2">
      <w:pPr>
        <w:spacing w:after="120"/>
      </w:pPr>
      <w:r>
        <w:rPr>
          <w:b/>
        </w:rPr>
        <w:t xml:space="preserve">NIST AI RMF: </w:t>
      </w:r>
      <w:r>
        <w:t>Manage</w:t>
      </w:r>
    </w:p>
    <w:p w14:paraId="617C7A49" w14:textId="77777777" w:rsidR="004D014E" w:rsidRDefault="00EC2EF7" w:rsidP="00F421B2">
      <w:pPr>
        <w:spacing w:after="120"/>
      </w:pPr>
      <w:r>
        <w:rPr>
          <w:b/>
        </w:rPr>
        <w:t xml:space="preserve">NIST SP 800-53: </w:t>
      </w:r>
      <w:r>
        <w:t>SC-12</w:t>
      </w:r>
    </w:p>
    <w:p w14:paraId="7F6C3681" w14:textId="77777777" w:rsidR="004D014E" w:rsidRDefault="00EC2EF7" w:rsidP="00F421B2">
      <w:pPr>
        <w:spacing w:after="120"/>
      </w:pPr>
      <w:r>
        <w:rPr>
          <w:b/>
        </w:rPr>
        <w:t xml:space="preserve">California Laws: </w:t>
      </w:r>
      <w:r>
        <w:t>California Civil Code §1798.81.5(b); Indirectly: California Government Code §11549.3</w:t>
      </w:r>
    </w:p>
    <w:p w14:paraId="7573F9F5" w14:textId="77777777" w:rsidR="004D014E" w:rsidRDefault="00EC2EF7" w:rsidP="00F421B2">
      <w:pPr>
        <w:spacing w:after="120"/>
      </w:pPr>
      <w:r>
        <w:rPr>
          <w:b/>
        </w:rPr>
        <w:t xml:space="preserve">Testing Procedure: </w:t>
      </w:r>
      <w:r>
        <w:t>Review the applicable control standard; inspect representative configurations or procedures; sample evidence for enforcement, exceptions, testing, and remediation.</w:t>
      </w:r>
    </w:p>
    <w:p w14:paraId="7D491905" w14:textId="77777777" w:rsidR="004D014E" w:rsidRDefault="00EC2EF7" w:rsidP="00F421B2">
      <w:pPr>
        <w:spacing w:after="120"/>
      </w:pPr>
      <w:r>
        <w:rPr>
          <w:b/>
        </w:rPr>
        <w:t xml:space="preserve">Maturity Score (0-5): </w:t>
      </w:r>
      <w:r>
        <w:t>___</w:t>
      </w:r>
    </w:p>
    <w:p w14:paraId="7851E01B" w14:textId="77777777" w:rsidR="004D014E" w:rsidRDefault="00EC2EF7" w:rsidP="00F421B2">
      <w:pPr>
        <w:pStyle w:val="Heading2"/>
        <w:contextualSpacing/>
      </w:pPr>
      <w:bookmarkStart w:id="92" w:name="_Toc238903653"/>
      <w:r>
        <w:lastRenderedPageBreak/>
        <w:t>PROTECT-03 - Secure Configuration Management</w:t>
      </w:r>
      <w:bookmarkEnd w:id="92"/>
    </w:p>
    <w:p w14:paraId="780F5F6B" w14:textId="77777777" w:rsidR="004D014E" w:rsidRDefault="00EC2EF7" w:rsidP="00F421B2">
      <w:pPr>
        <w:spacing w:after="120"/>
      </w:pPr>
      <w:r>
        <w:rPr>
          <w:b/>
        </w:rPr>
        <w:t xml:space="preserve">Control Type: </w:t>
      </w:r>
      <w:r>
        <w:t>Preventive</w:t>
      </w:r>
    </w:p>
    <w:p w14:paraId="00CC9691" w14:textId="77777777" w:rsidR="004D014E" w:rsidRDefault="00EC2EF7" w:rsidP="00F421B2">
      <w:pPr>
        <w:spacing w:after="120"/>
      </w:pPr>
      <w:r>
        <w:rPr>
          <w:b/>
        </w:rPr>
        <w:t xml:space="preserve">Control Objective: </w:t>
      </w:r>
      <w:r>
        <w:t>Ensure preventive controls reduce the likelihood and impact of compromise, data exposure, model manipulation, and unauthorized system use. This control focuses specifically on secure configuration management.</w:t>
      </w:r>
    </w:p>
    <w:p w14:paraId="43B8F48B" w14:textId="77777777" w:rsidR="004D014E" w:rsidRDefault="00EC2EF7" w:rsidP="00F421B2">
      <w:pPr>
        <w:spacing w:after="120"/>
      </w:pPr>
      <w:r>
        <w:rPr>
          <w:b/>
        </w:rPr>
        <w:t xml:space="preserve">Control Statement: </w:t>
      </w:r>
      <w:r>
        <w:t>The organization shall establish, implement, document, and maintain a control for secure configuration management that is proportionate to risk, business impact, data sensitivity, and AI system use. The control shall define ownership, required activities, review cadence, and records needed to demonstrate implementation.</w:t>
      </w:r>
    </w:p>
    <w:p w14:paraId="298A575C" w14:textId="77777777" w:rsidR="004D014E" w:rsidRDefault="00EC2EF7" w:rsidP="00F421B2">
      <w:pPr>
        <w:spacing w:after="120"/>
      </w:pPr>
      <w:r>
        <w:rPr>
          <w:b/>
        </w:rPr>
        <w:t>Audit Questions:</w:t>
      </w:r>
    </w:p>
    <w:p w14:paraId="3B4621B7" w14:textId="77777777" w:rsidR="004D014E" w:rsidRDefault="00EC2EF7" w:rsidP="00F421B2">
      <w:pPr>
        <w:pStyle w:val="ListBullet"/>
      </w:pPr>
      <w:r>
        <w:t>Is the protective control documented and implemented?</w:t>
      </w:r>
    </w:p>
    <w:p w14:paraId="0C88334A" w14:textId="77777777" w:rsidR="004D014E" w:rsidRDefault="00EC2EF7" w:rsidP="00F421B2">
      <w:pPr>
        <w:pStyle w:val="ListBullet"/>
      </w:pPr>
      <w:r>
        <w:t>Are configurations, safeguards, or procedures enforced consistently?</w:t>
      </w:r>
    </w:p>
    <w:p w14:paraId="60244E23" w14:textId="77777777" w:rsidR="004D014E" w:rsidRDefault="00EC2EF7" w:rsidP="00F421B2">
      <w:pPr>
        <w:pStyle w:val="ListBullet"/>
      </w:pPr>
      <w:r>
        <w:t>Are exceptions, failures, or deviations tracked and remediated?</w:t>
      </w:r>
    </w:p>
    <w:p w14:paraId="6BD66DA7" w14:textId="77777777" w:rsidR="004D014E" w:rsidRDefault="00EC2EF7" w:rsidP="00F421B2">
      <w:pPr>
        <w:spacing w:after="120"/>
      </w:pPr>
      <w:r>
        <w:rPr>
          <w:b/>
        </w:rPr>
        <w:t>Evidence:</w:t>
      </w:r>
    </w:p>
    <w:p w14:paraId="1C3990D0" w14:textId="77777777" w:rsidR="004D014E" w:rsidRDefault="00EC2EF7" w:rsidP="00F421B2">
      <w:pPr>
        <w:pStyle w:val="ListBullet"/>
      </w:pPr>
      <w:r>
        <w:t>Policy, standard, or baseline</w:t>
      </w:r>
    </w:p>
    <w:p w14:paraId="677539D3" w14:textId="77777777" w:rsidR="004D014E" w:rsidRDefault="00EC2EF7" w:rsidP="00F421B2">
      <w:pPr>
        <w:pStyle w:val="ListBullet"/>
      </w:pPr>
      <w:r>
        <w:t>Configuration evidence, scan results, or control output</w:t>
      </w:r>
    </w:p>
    <w:p w14:paraId="173851AF" w14:textId="77777777" w:rsidR="004D014E" w:rsidRDefault="00EC2EF7" w:rsidP="00F421B2">
      <w:pPr>
        <w:pStyle w:val="ListBullet"/>
      </w:pPr>
      <w:r>
        <w:t>Exception, test, or remediation records</w:t>
      </w:r>
    </w:p>
    <w:p w14:paraId="66A26DFB" w14:textId="77777777" w:rsidR="004D014E" w:rsidRDefault="00EC2EF7" w:rsidP="00F421B2">
      <w:pPr>
        <w:spacing w:after="120"/>
      </w:pPr>
      <w:r>
        <w:rPr>
          <w:b/>
        </w:rPr>
        <w:t xml:space="preserve">ISO/IEC 27001: </w:t>
      </w:r>
      <w:r>
        <w:t>Clauses 6.1, 8.1, and 8.5; Annex A 8.9</w:t>
      </w:r>
    </w:p>
    <w:p w14:paraId="006213FF" w14:textId="77777777" w:rsidR="004D014E" w:rsidRDefault="00EC2EF7" w:rsidP="00F421B2">
      <w:pPr>
        <w:spacing w:after="120"/>
      </w:pPr>
      <w:r>
        <w:rPr>
          <w:b/>
        </w:rPr>
        <w:t xml:space="preserve">ISO/IEC 42001: </w:t>
      </w:r>
      <w:r>
        <w:t>Clauses 6.1, 8.2, 8.5, and 9.1; Annex A Controls 5, 8, and 9</w:t>
      </w:r>
    </w:p>
    <w:p w14:paraId="4DA5E0FF" w14:textId="77777777" w:rsidR="004D014E" w:rsidRDefault="00EC2EF7" w:rsidP="00F421B2">
      <w:pPr>
        <w:spacing w:after="120"/>
      </w:pPr>
      <w:r>
        <w:rPr>
          <w:b/>
        </w:rPr>
        <w:t xml:space="preserve">NIST AI RMF: </w:t>
      </w:r>
      <w:r>
        <w:t>Measure / Manage</w:t>
      </w:r>
    </w:p>
    <w:p w14:paraId="6FB57BCA" w14:textId="77777777" w:rsidR="004D014E" w:rsidRDefault="00EC2EF7" w:rsidP="00F421B2">
      <w:pPr>
        <w:spacing w:after="120"/>
      </w:pPr>
      <w:r>
        <w:rPr>
          <w:b/>
        </w:rPr>
        <w:t xml:space="preserve">NIST SP 800-53: </w:t>
      </w:r>
      <w:r>
        <w:t>CM-2, CM-6, CM-7</w:t>
      </w:r>
    </w:p>
    <w:p w14:paraId="205AE4DA" w14:textId="77777777" w:rsidR="004D014E" w:rsidRDefault="00EC2EF7" w:rsidP="00F421B2">
      <w:pPr>
        <w:spacing w:after="120"/>
      </w:pPr>
      <w:r>
        <w:rPr>
          <w:b/>
        </w:rPr>
        <w:t xml:space="preserve">California Laws: </w:t>
      </w:r>
      <w:r>
        <w:t>California Civil Code §1798.81.5(b); Indirectly: California Government Code §11549.3</w:t>
      </w:r>
    </w:p>
    <w:p w14:paraId="5A0A4B65" w14:textId="77777777" w:rsidR="004D014E" w:rsidRDefault="00EC2EF7" w:rsidP="00F421B2">
      <w:pPr>
        <w:spacing w:after="120"/>
      </w:pPr>
      <w:r>
        <w:rPr>
          <w:b/>
        </w:rPr>
        <w:t xml:space="preserve">Testing Procedure: </w:t>
      </w:r>
      <w:r>
        <w:t>Review the applicable control standard; inspect representative configurations or procedures; sample evidence for enforcement, exceptions, testing, and remediation.</w:t>
      </w:r>
    </w:p>
    <w:p w14:paraId="57FB577A" w14:textId="77777777" w:rsidR="004D014E" w:rsidRDefault="00EC2EF7" w:rsidP="00F421B2">
      <w:pPr>
        <w:spacing w:after="120"/>
      </w:pPr>
      <w:r>
        <w:rPr>
          <w:b/>
        </w:rPr>
        <w:t xml:space="preserve">Maturity Score (0-5): </w:t>
      </w:r>
      <w:r>
        <w:t>___</w:t>
      </w:r>
    </w:p>
    <w:p w14:paraId="6057D1D7" w14:textId="77777777" w:rsidR="004D014E" w:rsidRDefault="00EC2EF7" w:rsidP="00F421B2">
      <w:pPr>
        <w:pStyle w:val="Heading2"/>
        <w:contextualSpacing/>
      </w:pPr>
      <w:bookmarkStart w:id="93" w:name="_Toc238903654"/>
      <w:r>
        <w:t>PROTECT-04 - Vulnerability Management</w:t>
      </w:r>
      <w:bookmarkEnd w:id="93"/>
    </w:p>
    <w:p w14:paraId="2419FBE0" w14:textId="77777777" w:rsidR="004D014E" w:rsidRDefault="00EC2EF7" w:rsidP="00F421B2">
      <w:pPr>
        <w:spacing w:after="120"/>
      </w:pPr>
      <w:r>
        <w:rPr>
          <w:b/>
        </w:rPr>
        <w:t xml:space="preserve">Control Type: </w:t>
      </w:r>
      <w:r>
        <w:t>Preventive / Detective</w:t>
      </w:r>
    </w:p>
    <w:p w14:paraId="13E080E4" w14:textId="77777777" w:rsidR="004D014E" w:rsidRDefault="00EC2EF7" w:rsidP="00F421B2">
      <w:pPr>
        <w:spacing w:after="120"/>
      </w:pPr>
      <w:r>
        <w:rPr>
          <w:b/>
        </w:rPr>
        <w:t xml:space="preserve">Control Objective: </w:t>
      </w:r>
      <w:r>
        <w:t>Ensure preventive controls reduce the likelihood and impact of compromise, data exposure, model manipulation, and unauthorized system use. This control focuses specifically on vulnerability management.</w:t>
      </w:r>
    </w:p>
    <w:p w14:paraId="26BD6D5E" w14:textId="77777777" w:rsidR="004D014E" w:rsidRDefault="00EC2EF7" w:rsidP="00F421B2">
      <w:pPr>
        <w:spacing w:after="120"/>
      </w:pPr>
      <w:r>
        <w:rPr>
          <w:b/>
        </w:rPr>
        <w:t xml:space="preserve">Control Statement: </w:t>
      </w:r>
      <w:r>
        <w:t>The organization shall establish, implement, document, and maintain a control for vulnerability management that is proportionate to risk, business impact, data sensitivity, and AI system use. The control shall define ownership, required activities, review cadence, and records needed to demonstrate implementation.</w:t>
      </w:r>
    </w:p>
    <w:p w14:paraId="4C196E03" w14:textId="77777777" w:rsidR="004D014E" w:rsidRDefault="00EC2EF7" w:rsidP="00F421B2">
      <w:pPr>
        <w:spacing w:after="120"/>
      </w:pPr>
      <w:r>
        <w:rPr>
          <w:b/>
        </w:rPr>
        <w:t>Audit Questions:</w:t>
      </w:r>
    </w:p>
    <w:p w14:paraId="069E5225" w14:textId="77777777" w:rsidR="004D014E" w:rsidRDefault="00EC2EF7" w:rsidP="00F421B2">
      <w:pPr>
        <w:pStyle w:val="ListBullet"/>
      </w:pPr>
      <w:r>
        <w:t>Is the protective control documented and implemented?</w:t>
      </w:r>
    </w:p>
    <w:p w14:paraId="02C1FBE2" w14:textId="77777777" w:rsidR="004D014E" w:rsidRDefault="00EC2EF7" w:rsidP="00F421B2">
      <w:pPr>
        <w:pStyle w:val="ListBullet"/>
      </w:pPr>
      <w:r>
        <w:t>Are configurations, safeguards, or procedures enforced consistently?</w:t>
      </w:r>
    </w:p>
    <w:p w14:paraId="66E8C78B" w14:textId="77777777" w:rsidR="004D014E" w:rsidRDefault="00EC2EF7" w:rsidP="00F421B2">
      <w:pPr>
        <w:pStyle w:val="ListBullet"/>
      </w:pPr>
      <w:r>
        <w:t>Are exceptions, failures, or deviations tracked and remediated?</w:t>
      </w:r>
    </w:p>
    <w:p w14:paraId="0B3C136B" w14:textId="77777777" w:rsidR="004D014E" w:rsidRDefault="00EC2EF7" w:rsidP="00F421B2">
      <w:pPr>
        <w:spacing w:after="120"/>
      </w:pPr>
      <w:r>
        <w:rPr>
          <w:b/>
        </w:rPr>
        <w:t>Evidence:</w:t>
      </w:r>
    </w:p>
    <w:p w14:paraId="1AC193EA" w14:textId="77777777" w:rsidR="004D014E" w:rsidRDefault="00EC2EF7" w:rsidP="00F421B2">
      <w:pPr>
        <w:pStyle w:val="ListBullet"/>
      </w:pPr>
      <w:r>
        <w:t>Policy, standard, or baseline</w:t>
      </w:r>
    </w:p>
    <w:p w14:paraId="0F5439A6" w14:textId="77777777" w:rsidR="004D014E" w:rsidRDefault="00EC2EF7" w:rsidP="00F421B2">
      <w:pPr>
        <w:pStyle w:val="ListBullet"/>
      </w:pPr>
      <w:r>
        <w:t>Configuration evidence, scan results, or control output</w:t>
      </w:r>
    </w:p>
    <w:p w14:paraId="2D344D47" w14:textId="77777777" w:rsidR="004D014E" w:rsidRDefault="00EC2EF7" w:rsidP="00F421B2">
      <w:pPr>
        <w:pStyle w:val="ListBullet"/>
      </w:pPr>
      <w:r>
        <w:t>Exception, test, or remediation records</w:t>
      </w:r>
    </w:p>
    <w:p w14:paraId="4A856A91" w14:textId="77777777" w:rsidR="004D014E" w:rsidRDefault="00EC2EF7" w:rsidP="00F421B2">
      <w:pPr>
        <w:spacing w:after="120"/>
      </w:pPr>
      <w:r>
        <w:rPr>
          <w:b/>
        </w:rPr>
        <w:t xml:space="preserve">ISO/IEC 27001: </w:t>
      </w:r>
      <w:r>
        <w:t>Clauses 6.1, 8.1, and 9.1; Annex A 8.8</w:t>
      </w:r>
    </w:p>
    <w:p w14:paraId="7B562B57" w14:textId="77777777" w:rsidR="004D014E" w:rsidRDefault="00EC2EF7" w:rsidP="00F421B2">
      <w:pPr>
        <w:spacing w:after="120"/>
      </w:pPr>
      <w:r>
        <w:rPr>
          <w:b/>
        </w:rPr>
        <w:t xml:space="preserve">ISO/IEC 42001: </w:t>
      </w:r>
      <w:r>
        <w:t>Clauses 6.1, 8.2, 8.5, and 9.1; Annex A Controls 5, 8, and 9</w:t>
      </w:r>
    </w:p>
    <w:p w14:paraId="33C9B3AC" w14:textId="77777777" w:rsidR="004D014E" w:rsidRDefault="00EC2EF7" w:rsidP="00F421B2">
      <w:pPr>
        <w:spacing w:after="120"/>
      </w:pPr>
      <w:r>
        <w:rPr>
          <w:b/>
        </w:rPr>
        <w:t xml:space="preserve">NIST AI RMF: </w:t>
      </w:r>
      <w:r>
        <w:t>Measure / Manage</w:t>
      </w:r>
    </w:p>
    <w:p w14:paraId="5BFEAC1E" w14:textId="77777777" w:rsidR="004D014E" w:rsidRDefault="00EC2EF7" w:rsidP="00F421B2">
      <w:pPr>
        <w:spacing w:after="120"/>
      </w:pPr>
      <w:r>
        <w:rPr>
          <w:b/>
        </w:rPr>
        <w:t xml:space="preserve">NIST SP 800-53: </w:t>
      </w:r>
      <w:r>
        <w:t>RA-5</w:t>
      </w:r>
    </w:p>
    <w:p w14:paraId="541DE48C" w14:textId="77777777" w:rsidR="004D014E" w:rsidRDefault="00EC2EF7" w:rsidP="00F421B2">
      <w:pPr>
        <w:spacing w:after="120"/>
      </w:pPr>
      <w:r>
        <w:rPr>
          <w:b/>
        </w:rPr>
        <w:lastRenderedPageBreak/>
        <w:t xml:space="preserve">California Laws: </w:t>
      </w:r>
      <w:r>
        <w:t>California Civil Code §1798.81.5(b); Indirectly: California Government Code §11549.3</w:t>
      </w:r>
    </w:p>
    <w:p w14:paraId="19D5AD0C" w14:textId="77777777" w:rsidR="004D014E" w:rsidRDefault="00EC2EF7" w:rsidP="00F421B2">
      <w:pPr>
        <w:spacing w:after="120"/>
      </w:pPr>
      <w:r>
        <w:rPr>
          <w:b/>
        </w:rPr>
        <w:t xml:space="preserve">Testing Procedure: </w:t>
      </w:r>
      <w:r>
        <w:t>Review the applicable control standard; inspect representative configurations or procedures; sample evidence for enforcement, exceptions, testing, and remediation.</w:t>
      </w:r>
    </w:p>
    <w:p w14:paraId="355C6533" w14:textId="77777777" w:rsidR="004D014E" w:rsidRDefault="00EC2EF7" w:rsidP="00F421B2">
      <w:pPr>
        <w:spacing w:after="120"/>
      </w:pPr>
      <w:r>
        <w:rPr>
          <w:b/>
        </w:rPr>
        <w:t xml:space="preserve">Maturity Score (0-5): </w:t>
      </w:r>
      <w:r>
        <w:t>___</w:t>
      </w:r>
    </w:p>
    <w:p w14:paraId="34A32614" w14:textId="77777777" w:rsidR="004D014E" w:rsidRDefault="00EC2EF7" w:rsidP="00F421B2">
      <w:pPr>
        <w:pStyle w:val="Heading2"/>
        <w:contextualSpacing/>
      </w:pPr>
      <w:bookmarkStart w:id="94" w:name="_Toc238903655"/>
      <w:r>
        <w:t>PROTECT-05 - Patch Management</w:t>
      </w:r>
      <w:bookmarkEnd w:id="94"/>
    </w:p>
    <w:p w14:paraId="71F88ADB" w14:textId="77777777" w:rsidR="004D014E" w:rsidRDefault="00EC2EF7" w:rsidP="00F421B2">
      <w:pPr>
        <w:spacing w:after="120"/>
      </w:pPr>
      <w:r>
        <w:rPr>
          <w:b/>
        </w:rPr>
        <w:t xml:space="preserve">Control Type: </w:t>
      </w:r>
      <w:r>
        <w:t>Preventive</w:t>
      </w:r>
    </w:p>
    <w:p w14:paraId="66F3D93C" w14:textId="77777777" w:rsidR="004D014E" w:rsidRDefault="00EC2EF7" w:rsidP="00F421B2">
      <w:pPr>
        <w:spacing w:after="120"/>
      </w:pPr>
      <w:r>
        <w:rPr>
          <w:b/>
        </w:rPr>
        <w:t xml:space="preserve">Control Objective: </w:t>
      </w:r>
      <w:r>
        <w:t>Ensure preventive controls reduce the likelihood and impact of compromise, data exposure, model manipulation, and unauthorized system use. This control focuses specifically on patch management.</w:t>
      </w:r>
    </w:p>
    <w:p w14:paraId="33E1BF5E" w14:textId="77777777" w:rsidR="004D014E" w:rsidRDefault="00EC2EF7" w:rsidP="00F421B2">
      <w:pPr>
        <w:spacing w:after="120"/>
      </w:pPr>
      <w:r>
        <w:rPr>
          <w:b/>
        </w:rPr>
        <w:t xml:space="preserve">Control Statement: </w:t>
      </w:r>
      <w:r>
        <w:t>The organization shall establish, implement, document, and maintain a control for patch management that is proportionate to risk, business impact, data sensitivity, and AI system use. The control shall define ownership, required activities, review cadence, and records needed to demonstrate implementation.</w:t>
      </w:r>
    </w:p>
    <w:p w14:paraId="76775A8D" w14:textId="77777777" w:rsidR="004D014E" w:rsidRDefault="00EC2EF7" w:rsidP="00F421B2">
      <w:pPr>
        <w:spacing w:after="120"/>
      </w:pPr>
      <w:r>
        <w:rPr>
          <w:b/>
        </w:rPr>
        <w:t>Audit Questions:</w:t>
      </w:r>
    </w:p>
    <w:p w14:paraId="5BD9D885" w14:textId="77777777" w:rsidR="004D014E" w:rsidRDefault="00EC2EF7" w:rsidP="00F421B2">
      <w:pPr>
        <w:pStyle w:val="ListBullet"/>
      </w:pPr>
      <w:r>
        <w:t>Is the protective control documented and implemented?</w:t>
      </w:r>
    </w:p>
    <w:p w14:paraId="4F54458D" w14:textId="77777777" w:rsidR="004D014E" w:rsidRDefault="00EC2EF7" w:rsidP="00F421B2">
      <w:pPr>
        <w:pStyle w:val="ListBullet"/>
      </w:pPr>
      <w:r>
        <w:t>Are configurations, safeguards, or procedures enforced consistently?</w:t>
      </w:r>
    </w:p>
    <w:p w14:paraId="6EFD06E4" w14:textId="77777777" w:rsidR="004D014E" w:rsidRDefault="00EC2EF7" w:rsidP="00F421B2">
      <w:pPr>
        <w:pStyle w:val="ListBullet"/>
      </w:pPr>
      <w:r>
        <w:t>Are exceptions, failures, or deviations tracked and remediated?</w:t>
      </w:r>
    </w:p>
    <w:p w14:paraId="7BFE3C68" w14:textId="77777777" w:rsidR="004D014E" w:rsidRDefault="00EC2EF7" w:rsidP="00F421B2">
      <w:pPr>
        <w:spacing w:after="120"/>
      </w:pPr>
      <w:r>
        <w:rPr>
          <w:b/>
        </w:rPr>
        <w:t>Evidence:</w:t>
      </w:r>
    </w:p>
    <w:p w14:paraId="63604B0E" w14:textId="77777777" w:rsidR="004D014E" w:rsidRDefault="00EC2EF7" w:rsidP="00F421B2">
      <w:pPr>
        <w:pStyle w:val="ListBullet"/>
      </w:pPr>
      <w:r>
        <w:t>Policy, standard, or baseline</w:t>
      </w:r>
    </w:p>
    <w:p w14:paraId="002C39DF" w14:textId="77777777" w:rsidR="004D014E" w:rsidRDefault="00EC2EF7" w:rsidP="00F421B2">
      <w:pPr>
        <w:pStyle w:val="ListBullet"/>
      </w:pPr>
      <w:r>
        <w:t>Configuration evidence, scan results, or control output</w:t>
      </w:r>
    </w:p>
    <w:p w14:paraId="3BB4D510" w14:textId="77777777" w:rsidR="004D014E" w:rsidRDefault="00EC2EF7" w:rsidP="00F421B2">
      <w:pPr>
        <w:pStyle w:val="ListBullet"/>
      </w:pPr>
      <w:r>
        <w:t>Exception, test, or remediation records</w:t>
      </w:r>
    </w:p>
    <w:p w14:paraId="235E915F" w14:textId="77777777" w:rsidR="004D014E" w:rsidRDefault="00EC2EF7" w:rsidP="00F421B2">
      <w:pPr>
        <w:spacing w:after="120"/>
      </w:pPr>
      <w:r>
        <w:rPr>
          <w:b/>
        </w:rPr>
        <w:t xml:space="preserve">ISO/IEC 27001: </w:t>
      </w:r>
      <w:r>
        <w:t>Clauses 6.1 and 8.1; Annex A 8.8, 8.9, and 8.19</w:t>
      </w:r>
    </w:p>
    <w:p w14:paraId="7DFBA11B" w14:textId="77777777" w:rsidR="004D014E" w:rsidRDefault="00EC2EF7" w:rsidP="00F421B2">
      <w:pPr>
        <w:spacing w:after="120"/>
      </w:pPr>
      <w:r>
        <w:rPr>
          <w:b/>
        </w:rPr>
        <w:t xml:space="preserve">ISO/IEC 42001: </w:t>
      </w:r>
      <w:r>
        <w:t>Clauses 6.1, 8.2, and 8.5; Annex A Controls 5, 8, and 9</w:t>
      </w:r>
    </w:p>
    <w:p w14:paraId="39608078" w14:textId="77777777" w:rsidR="004D014E" w:rsidRDefault="00EC2EF7" w:rsidP="00F421B2">
      <w:pPr>
        <w:spacing w:after="120"/>
      </w:pPr>
      <w:r>
        <w:rPr>
          <w:b/>
        </w:rPr>
        <w:t xml:space="preserve">NIST AI RMF: </w:t>
      </w:r>
      <w:r>
        <w:t>Manage</w:t>
      </w:r>
    </w:p>
    <w:p w14:paraId="462D5894" w14:textId="77777777" w:rsidR="004D014E" w:rsidRDefault="00EC2EF7" w:rsidP="00F421B2">
      <w:pPr>
        <w:spacing w:after="120"/>
      </w:pPr>
      <w:r>
        <w:rPr>
          <w:b/>
        </w:rPr>
        <w:t xml:space="preserve">NIST SP 800-53: </w:t>
      </w:r>
      <w:r>
        <w:t>SI-2</w:t>
      </w:r>
    </w:p>
    <w:p w14:paraId="54AC0F90" w14:textId="77777777" w:rsidR="004D014E" w:rsidRDefault="00EC2EF7" w:rsidP="00F421B2">
      <w:pPr>
        <w:spacing w:after="120"/>
      </w:pPr>
      <w:r>
        <w:rPr>
          <w:b/>
        </w:rPr>
        <w:t xml:space="preserve">California Laws: </w:t>
      </w:r>
      <w:r>
        <w:t>California Civil Code §1798.81.5(b); Indirectly: California Government Code §11549.3</w:t>
      </w:r>
    </w:p>
    <w:p w14:paraId="67DDF36F" w14:textId="77777777" w:rsidR="004D014E" w:rsidRDefault="00EC2EF7" w:rsidP="00F421B2">
      <w:pPr>
        <w:spacing w:after="120"/>
      </w:pPr>
      <w:r>
        <w:rPr>
          <w:b/>
        </w:rPr>
        <w:t xml:space="preserve">Testing Procedure: </w:t>
      </w:r>
      <w:r>
        <w:t>Review the applicable control standard; inspect representative configurations or procedures; sample evidence for enforcement, exceptions, testing, and remediation.</w:t>
      </w:r>
    </w:p>
    <w:p w14:paraId="48D0C749" w14:textId="77777777" w:rsidR="004D014E" w:rsidRDefault="00EC2EF7" w:rsidP="00F421B2">
      <w:pPr>
        <w:spacing w:after="120"/>
      </w:pPr>
      <w:r>
        <w:rPr>
          <w:b/>
        </w:rPr>
        <w:t xml:space="preserve">Maturity Score (0-5): </w:t>
      </w:r>
      <w:r>
        <w:t>___</w:t>
      </w:r>
    </w:p>
    <w:p w14:paraId="0C7A0CD2" w14:textId="77777777" w:rsidR="004D014E" w:rsidRDefault="00EC2EF7" w:rsidP="00F421B2">
      <w:pPr>
        <w:pStyle w:val="Heading2"/>
        <w:contextualSpacing/>
      </w:pPr>
      <w:bookmarkStart w:id="95" w:name="_Toc238903656"/>
      <w:r>
        <w:t>PROTECT-06 - Malware Protection</w:t>
      </w:r>
      <w:bookmarkEnd w:id="95"/>
    </w:p>
    <w:p w14:paraId="414A8AD6" w14:textId="77777777" w:rsidR="004D014E" w:rsidRDefault="00EC2EF7" w:rsidP="00F421B2">
      <w:pPr>
        <w:spacing w:after="120"/>
      </w:pPr>
      <w:r>
        <w:rPr>
          <w:b/>
        </w:rPr>
        <w:t xml:space="preserve">Control Type: </w:t>
      </w:r>
      <w:r>
        <w:t>Preventive</w:t>
      </w:r>
    </w:p>
    <w:p w14:paraId="63BD1692" w14:textId="77777777" w:rsidR="004D014E" w:rsidRDefault="00EC2EF7" w:rsidP="00F421B2">
      <w:pPr>
        <w:spacing w:after="120"/>
      </w:pPr>
      <w:r>
        <w:rPr>
          <w:b/>
        </w:rPr>
        <w:t xml:space="preserve">Control Objective: </w:t>
      </w:r>
      <w:r>
        <w:t>Ensure preventive controls reduce the likelihood and impact of compromise, data exposure, model manipulation, and unauthorized system use. This control focuses specifically on malware protection.</w:t>
      </w:r>
    </w:p>
    <w:p w14:paraId="6817CF48" w14:textId="77777777" w:rsidR="004D014E" w:rsidRDefault="00EC2EF7" w:rsidP="00F421B2">
      <w:pPr>
        <w:spacing w:after="120"/>
      </w:pPr>
      <w:r>
        <w:rPr>
          <w:b/>
        </w:rPr>
        <w:t xml:space="preserve">Control Statement: </w:t>
      </w:r>
      <w:r>
        <w:t>The organization shall establish, implement, document, and maintain a control for malware protection that is proportionate to risk, business impact, data sensitivity, and AI system use. The control shall define ownership, required activities, review cadence, and records needed to demonstrate implementation.</w:t>
      </w:r>
    </w:p>
    <w:p w14:paraId="7477DABD" w14:textId="77777777" w:rsidR="004D014E" w:rsidRDefault="00EC2EF7" w:rsidP="00F421B2">
      <w:pPr>
        <w:spacing w:after="120"/>
      </w:pPr>
      <w:r>
        <w:rPr>
          <w:b/>
        </w:rPr>
        <w:t>Audit Questions:</w:t>
      </w:r>
    </w:p>
    <w:p w14:paraId="350F7FD8" w14:textId="77777777" w:rsidR="004D014E" w:rsidRDefault="00EC2EF7" w:rsidP="00F421B2">
      <w:pPr>
        <w:pStyle w:val="ListBullet"/>
      </w:pPr>
      <w:r>
        <w:t>Is the protective control documented and implemented?</w:t>
      </w:r>
    </w:p>
    <w:p w14:paraId="2EA84CA0" w14:textId="77777777" w:rsidR="004D014E" w:rsidRDefault="00EC2EF7" w:rsidP="00F421B2">
      <w:pPr>
        <w:pStyle w:val="ListBullet"/>
      </w:pPr>
      <w:r>
        <w:t>Are configurations, safeguards, or procedures enforced consistently?</w:t>
      </w:r>
    </w:p>
    <w:p w14:paraId="099050B9" w14:textId="77777777" w:rsidR="004D014E" w:rsidRDefault="00EC2EF7" w:rsidP="00F421B2">
      <w:pPr>
        <w:pStyle w:val="ListBullet"/>
      </w:pPr>
      <w:r>
        <w:t>Are exceptions, failures, or deviations tracked and remediated?</w:t>
      </w:r>
    </w:p>
    <w:p w14:paraId="00757E56" w14:textId="77777777" w:rsidR="004D014E" w:rsidRDefault="00EC2EF7" w:rsidP="00F421B2">
      <w:pPr>
        <w:spacing w:after="120"/>
      </w:pPr>
      <w:r>
        <w:rPr>
          <w:b/>
        </w:rPr>
        <w:t>Evidence:</w:t>
      </w:r>
    </w:p>
    <w:p w14:paraId="367C5467" w14:textId="77777777" w:rsidR="004D014E" w:rsidRDefault="00EC2EF7" w:rsidP="00F421B2">
      <w:pPr>
        <w:pStyle w:val="ListBullet"/>
      </w:pPr>
      <w:r>
        <w:t>Policy, standard, or baseline</w:t>
      </w:r>
    </w:p>
    <w:p w14:paraId="5ABEBEDF" w14:textId="77777777" w:rsidR="004D014E" w:rsidRDefault="00EC2EF7" w:rsidP="00F421B2">
      <w:pPr>
        <w:pStyle w:val="ListBullet"/>
      </w:pPr>
      <w:r>
        <w:t>Configuration evidence, scan results, or control output</w:t>
      </w:r>
    </w:p>
    <w:p w14:paraId="62AD52F1" w14:textId="77777777" w:rsidR="004D014E" w:rsidRDefault="00EC2EF7" w:rsidP="00F421B2">
      <w:pPr>
        <w:pStyle w:val="ListBullet"/>
      </w:pPr>
      <w:r>
        <w:t>Exception, test, or remediation records</w:t>
      </w:r>
    </w:p>
    <w:p w14:paraId="2E53D0E7" w14:textId="77777777" w:rsidR="004D014E" w:rsidRDefault="00EC2EF7" w:rsidP="00F421B2">
      <w:pPr>
        <w:spacing w:after="120"/>
      </w:pPr>
      <w:r>
        <w:rPr>
          <w:b/>
        </w:rPr>
        <w:t xml:space="preserve">ISO/IEC 27001: </w:t>
      </w:r>
      <w:r>
        <w:t>Clauses 6.1 and 8.1; Annex A 8.7</w:t>
      </w:r>
    </w:p>
    <w:p w14:paraId="6081F03A" w14:textId="77777777" w:rsidR="004D014E" w:rsidRDefault="00EC2EF7" w:rsidP="00F421B2">
      <w:pPr>
        <w:spacing w:after="120"/>
      </w:pPr>
      <w:r>
        <w:rPr>
          <w:b/>
        </w:rPr>
        <w:lastRenderedPageBreak/>
        <w:t xml:space="preserve">ISO/IEC 42001: </w:t>
      </w:r>
      <w:r>
        <w:t>Clauses 6.1, 8.2, and 8.5; Annex A Controls 5, 8, and 9</w:t>
      </w:r>
    </w:p>
    <w:p w14:paraId="73E9D7C1" w14:textId="77777777" w:rsidR="004D014E" w:rsidRDefault="00EC2EF7" w:rsidP="00F421B2">
      <w:pPr>
        <w:spacing w:after="120"/>
      </w:pPr>
      <w:r>
        <w:rPr>
          <w:b/>
        </w:rPr>
        <w:t xml:space="preserve">NIST AI RMF: </w:t>
      </w:r>
      <w:r>
        <w:t>Manage</w:t>
      </w:r>
    </w:p>
    <w:p w14:paraId="6D06FC86" w14:textId="77777777" w:rsidR="004D014E" w:rsidRDefault="00EC2EF7" w:rsidP="00F421B2">
      <w:pPr>
        <w:spacing w:after="120"/>
      </w:pPr>
      <w:r>
        <w:rPr>
          <w:b/>
        </w:rPr>
        <w:t xml:space="preserve">NIST SP 800-53: </w:t>
      </w:r>
      <w:r>
        <w:t>SI-3</w:t>
      </w:r>
    </w:p>
    <w:p w14:paraId="401292CC" w14:textId="77777777" w:rsidR="004D014E" w:rsidRDefault="00EC2EF7" w:rsidP="00F421B2">
      <w:pPr>
        <w:spacing w:after="120"/>
      </w:pPr>
      <w:r>
        <w:rPr>
          <w:b/>
        </w:rPr>
        <w:t xml:space="preserve">California Laws: </w:t>
      </w:r>
      <w:r>
        <w:t>California Civil Code §1798.81.5(b); Indirectly: California Government Code §11549.3</w:t>
      </w:r>
    </w:p>
    <w:p w14:paraId="2396682A" w14:textId="77777777" w:rsidR="004D014E" w:rsidRDefault="00EC2EF7" w:rsidP="00F421B2">
      <w:pPr>
        <w:spacing w:after="120"/>
      </w:pPr>
      <w:r>
        <w:rPr>
          <w:b/>
        </w:rPr>
        <w:t xml:space="preserve">Testing Procedure: </w:t>
      </w:r>
      <w:r>
        <w:t>Review the applicable control standard; inspect representative configurations or procedures; sample evidence for enforcement, exceptions, testing, and remediation.</w:t>
      </w:r>
    </w:p>
    <w:p w14:paraId="5C26D4BE" w14:textId="77777777" w:rsidR="004D014E" w:rsidRDefault="00EC2EF7" w:rsidP="00F421B2">
      <w:pPr>
        <w:spacing w:after="120"/>
      </w:pPr>
      <w:r>
        <w:rPr>
          <w:b/>
        </w:rPr>
        <w:t xml:space="preserve">Maturity Score (0-5): </w:t>
      </w:r>
      <w:r>
        <w:t>___</w:t>
      </w:r>
    </w:p>
    <w:p w14:paraId="58BC73C9" w14:textId="77777777" w:rsidR="004D014E" w:rsidRDefault="00EC2EF7" w:rsidP="00F421B2">
      <w:pPr>
        <w:pStyle w:val="Heading2"/>
        <w:contextualSpacing/>
      </w:pPr>
      <w:bookmarkStart w:id="96" w:name="_Toc238903657"/>
      <w:r>
        <w:t>PROTECT-07 - Network Security Controls</w:t>
      </w:r>
      <w:bookmarkEnd w:id="96"/>
    </w:p>
    <w:p w14:paraId="50B2BC09" w14:textId="77777777" w:rsidR="004D014E" w:rsidRDefault="00EC2EF7" w:rsidP="00F421B2">
      <w:pPr>
        <w:spacing w:after="120"/>
      </w:pPr>
      <w:r>
        <w:rPr>
          <w:b/>
        </w:rPr>
        <w:t xml:space="preserve">Control Type: </w:t>
      </w:r>
      <w:r>
        <w:t>Preventive</w:t>
      </w:r>
    </w:p>
    <w:p w14:paraId="73E49330" w14:textId="77777777" w:rsidR="004D014E" w:rsidRDefault="00EC2EF7" w:rsidP="00F421B2">
      <w:pPr>
        <w:spacing w:after="120"/>
      </w:pPr>
      <w:r>
        <w:rPr>
          <w:b/>
        </w:rPr>
        <w:t xml:space="preserve">Control Objective: </w:t>
      </w:r>
      <w:r>
        <w:t>Ensure preventive controls reduce the likelihood and impact of compromise, data exposure, model manipulation, and unauthorized system use. This control focuses specifically on network security controls.</w:t>
      </w:r>
    </w:p>
    <w:p w14:paraId="22EF8430" w14:textId="77777777" w:rsidR="004D014E" w:rsidRDefault="00EC2EF7" w:rsidP="00F421B2">
      <w:pPr>
        <w:spacing w:after="120"/>
      </w:pPr>
      <w:r>
        <w:rPr>
          <w:b/>
        </w:rPr>
        <w:t xml:space="preserve">Control Statement: </w:t>
      </w:r>
      <w:r>
        <w:t>The organization shall establish, implement, document, and maintain a control for network security controls that is proportionate to risk, business impact, data sensitivity, and AI system use. The control shall define ownership, required activities, review cadence, and records needed to demonstrate implementation.</w:t>
      </w:r>
    </w:p>
    <w:p w14:paraId="59AEE0B4" w14:textId="77777777" w:rsidR="004D014E" w:rsidRDefault="00EC2EF7" w:rsidP="00F421B2">
      <w:pPr>
        <w:spacing w:after="120"/>
      </w:pPr>
      <w:r>
        <w:rPr>
          <w:b/>
        </w:rPr>
        <w:t>Audit Questions:</w:t>
      </w:r>
    </w:p>
    <w:p w14:paraId="24EF4D3B" w14:textId="77777777" w:rsidR="004D014E" w:rsidRDefault="00EC2EF7" w:rsidP="00F421B2">
      <w:pPr>
        <w:pStyle w:val="ListBullet"/>
      </w:pPr>
      <w:r>
        <w:t>Is the protective control documented and implemented?</w:t>
      </w:r>
    </w:p>
    <w:p w14:paraId="0B72A33C" w14:textId="77777777" w:rsidR="004D014E" w:rsidRDefault="00EC2EF7" w:rsidP="00F421B2">
      <w:pPr>
        <w:pStyle w:val="ListBullet"/>
      </w:pPr>
      <w:r>
        <w:t>Are configurations, safeguards, or procedures enforced consistently?</w:t>
      </w:r>
    </w:p>
    <w:p w14:paraId="47ECDD42" w14:textId="77777777" w:rsidR="004D014E" w:rsidRDefault="00EC2EF7" w:rsidP="00F421B2">
      <w:pPr>
        <w:pStyle w:val="ListBullet"/>
      </w:pPr>
      <w:r>
        <w:t>Are exceptions, failures, or deviations tracked and remediated?</w:t>
      </w:r>
    </w:p>
    <w:p w14:paraId="64F10A1C" w14:textId="77777777" w:rsidR="004D014E" w:rsidRDefault="00EC2EF7" w:rsidP="00F421B2">
      <w:pPr>
        <w:spacing w:after="120"/>
      </w:pPr>
      <w:r>
        <w:rPr>
          <w:b/>
        </w:rPr>
        <w:t>Evidence:</w:t>
      </w:r>
    </w:p>
    <w:p w14:paraId="0E1DCBE9" w14:textId="77777777" w:rsidR="004D014E" w:rsidRDefault="00EC2EF7" w:rsidP="00F421B2">
      <w:pPr>
        <w:pStyle w:val="ListBullet"/>
      </w:pPr>
      <w:r>
        <w:t>Policy, standard, or baseline</w:t>
      </w:r>
    </w:p>
    <w:p w14:paraId="2824672A" w14:textId="77777777" w:rsidR="004D014E" w:rsidRDefault="00EC2EF7" w:rsidP="00F421B2">
      <w:pPr>
        <w:pStyle w:val="ListBullet"/>
      </w:pPr>
      <w:r>
        <w:t>Configuration evidence, scan results, or control output</w:t>
      </w:r>
    </w:p>
    <w:p w14:paraId="17966E9B" w14:textId="77777777" w:rsidR="004D014E" w:rsidRDefault="00EC2EF7" w:rsidP="00F421B2">
      <w:pPr>
        <w:pStyle w:val="ListBullet"/>
      </w:pPr>
      <w:r>
        <w:t>Exception, test, or remediation records</w:t>
      </w:r>
    </w:p>
    <w:p w14:paraId="011DFA91" w14:textId="77777777" w:rsidR="004D014E" w:rsidRDefault="00EC2EF7" w:rsidP="00F421B2">
      <w:pPr>
        <w:spacing w:after="120"/>
      </w:pPr>
      <w:r>
        <w:rPr>
          <w:b/>
        </w:rPr>
        <w:t xml:space="preserve">ISO/IEC 27001: </w:t>
      </w:r>
      <w:r>
        <w:t>Clauses 6.1 and 8.1; Annex A 8.20, 8.21, and 8.22</w:t>
      </w:r>
    </w:p>
    <w:p w14:paraId="76224060" w14:textId="77777777" w:rsidR="004D014E" w:rsidRDefault="00EC2EF7" w:rsidP="00F421B2">
      <w:pPr>
        <w:spacing w:after="120"/>
      </w:pPr>
      <w:r>
        <w:rPr>
          <w:b/>
        </w:rPr>
        <w:t xml:space="preserve">ISO/IEC 42001: </w:t>
      </w:r>
      <w:r>
        <w:t>Clauses 6.1, 8.2, and 8.5; Annex A Controls 5, 8, and 9</w:t>
      </w:r>
    </w:p>
    <w:p w14:paraId="1B0C8975" w14:textId="77777777" w:rsidR="004D014E" w:rsidRDefault="00EC2EF7" w:rsidP="00F421B2">
      <w:pPr>
        <w:spacing w:after="120"/>
      </w:pPr>
      <w:r>
        <w:rPr>
          <w:b/>
        </w:rPr>
        <w:t xml:space="preserve">NIST AI RMF: </w:t>
      </w:r>
      <w:r>
        <w:t>Manage</w:t>
      </w:r>
    </w:p>
    <w:p w14:paraId="4B01FFC8" w14:textId="77777777" w:rsidR="004D014E" w:rsidRDefault="00EC2EF7" w:rsidP="00F421B2">
      <w:pPr>
        <w:spacing w:after="120"/>
      </w:pPr>
      <w:r>
        <w:rPr>
          <w:b/>
        </w:rPr>
        <w:t xml:space="preserve">NIST SP 800-53: </w:t>
      </w:r>
      <w:r>
        <w:t>SC-7, AC-4</w:t>
      </w:r>
    </w:p>
    <w:p w14:paraId="26BE70ED" w14:textId="77777777" w:rsidR="004D014E" w:rsidRDefault="00EC2EF7" w:rsidP="00F421B2">
      <w:pPr>
        <w:spacing w:after="120"/>
      </w:pPr>
      <w:r>
        <w:rPr>
          <w:b/>
        </w:rPr>
        <w:t xml:space="preserve">California Laws: </w:t>
      </w:r>
      <w:r>
        <w:t>California Civil Code §1798.81.5(b); Indirectly: California Government Code §11549.3</w:t>
      </w:r>
    </w:p>
    <w:p w14:paraId="72FF02B2" w14:textId="77777777" w:rsidR="004D014E" w:rsidRDefault="00EC2EF7" w:rsidP="00F421B2">
      <w:pPr>
        <w:spacing w:after="120"/>
      </w:pPr>
      <w:r>
        <w:rPr>
          <w:b/>
        </w:rPr>
        <w:t xml:space="preserve">Testing Procedure: </w:t>
      </w:r>
      <w:r>
        <w:t>Review the applicable control standard; inspect representative configurations or procedures; sample evidence for enforcement, exceptions, testing, and remediation.</w:t>
      </w:r>
    </w:p>
    <w:p w14:paraId="3C175542" w14:textId="77777777" w:rsidR="004D014E" w:rsidRDefault="00EC2EF7" w:rsidP="00F421B2">
      <w:pPr>
        <w:spacing w:after="120"/>
      </w:pPr>
      <w:r>
        <w:rPr>
          <w:b/>
        </w:rPr>
        <w:t xml:space="preserve">Maturity Score (0-5): </w:t>
      </w:r>
      <w:r>
        <w:t>___</w:t>
      </w:r>
    </w:p>
    <w:p w14:paraId="662EA2B6" w14:textId="77777777" w:rsidR="004D014E" w:rsidRDefault="00EC2EF7" w:rsidP="00F421B2">
      <w:pPr>
        <w:pStyle w:val="Heading2"/>
        <w:contextualSpacing/>
      </w:pPr>
      <w:bookmarkStart w:id="97" w:name="_Toc238903658"/>
      <w:r>
        <w:t>PROTECT-08 - Endpoint Security</w:t>
      </w:r>
      <w:bookmarkEnd w:id="97"/>
    </w:p>
    <w:p w14:paraId="262502E0" w14:textId="77777777" w:rsidR="004D014E" w:rsidRDefault="00EC2EF7" w:rsidP="00F421B2">
      <w:pPr>
        <w:spacing w:after="120"/>
      </w:pPr>
      <w:r>
        <w:rPr>
          <w:b/>
        </w:rPr>
        <w:t xml:space="preserve">Control Type: </w:t>
      </w:r>
      <w:r>
        <w:t>Preventive</w:t>
      </w:r>
    </w:p>
    <w:p w14:paraId="74EC0E48" w14:textId="77777777" w:rsidR="004D014E" w:rsidRDefault="00EC2EF7" w:rsidP="00F421B2">
      <w:pPr>
        <w:spacing w:after="120"/>
      </w:pPr>
      <w:r>
        <w:rPr>
          <w:b/>
        </w:rPr>
        <w:t xml:space="preserve">Control Objective: </w:t>
      </w:r>
      <w:r>
        <w:t>Ensure preventive controls reduce the likelihood and impact of compromise, data exposure, model manipulation, and unauthorized system use. This control focuses specifically on endpoint security.</w:t>
      </w:r>
    </w:p>
    <w:p w14:paraId="1EECE83A" w14:textId="77777777" w:rsidR="004D014E" w:rsidRDefault="00EC2EF7" w:rsidP="00F421B2">
      <w:pPr>
        <w:spacing w:after="120"/>
      </w:pPr>
      <w:r>
        <w:rPr>
          <w:b/>
        </w:rPr>
        <w:t xml:space="preserve">Control Statement: </w:t>
      </w:r>
      <w:r>
        <w:t>The organization shall establish, implement, document, and maintain a control for endpoint security that is proportionate to risk, business impact, data sensitivity, and AI system use. The control shall define ownership, required activities, review cadence, and records needed to demonstrate implementation.</w:t>
      </w:r>
    </w:p>
    <w:p w14:paraId="0195CD85" w14:textId="77777777" w:rsidR="004D014E" w:rsidRDefault="00EC2EF7" w:rsidP="00F421B2">
      <w:pPr>
        <w:spacing w:after="120"/>
      </w:pPr>
      <w:r>
        <w:rPr>
          <w:b/>
        </w:rPr>
        <w:t>Audit Questions:</w:t>
      </w:r>
    </w:p>
    <w:p w14:paraId="6AFA0FA0" w14:textId="77777777" w:rsidR="004D014E" w:rsidRDefault="00EC2EF7" w:rsidP="00F421B2">
      <w:pPr>
        <w:pStyle w:val="ListBullet"/>
      </w:pPr>
      <w:r>
        <w:t>Is the protective control documented and implemented?</w:t>
      </w:r>
    </w:p>
    <w:p w14:paraId="163662B1" w14:textId="77777777" w:rsidR="004D014E" w:rsidRDefault="00EC2EF7" w:rsidP="00F421B2">
      <w:pPr>
        <w:pStyle w:val="ListBullet"/>
      </w:pPr>
      <w:r>
        <w:t>Are configurations, safeguards, or procedures enforced consistently?</w:t>
      </w:r>
    </w:p>
    <w:p w14:paraId="3F74DF2A" w14:textId="77777777" w:rsidR="004D014E" w:rsidRDefault="00EC2EF7" w:rsidP="00F421B2">
      <w:pPr>
        <w:pStyle w:val="ListBullet"/>
      </w:pPr>
      <w:r>
        <w:t>Are exceptions, failures, or deviations tracked and remediated?</w:t>
      </w:r>
    </w:p>
    <w:p w14:paraId="01A23750" w14:textId="77777777" w:rsidR="004D014E" w:rsidRDefault="00EC2EF7" w:rsidP="00F421B2">
      <w:pPr>
        <w:spacing w:after="120"/>
      </w:pPr>
      <w:r>
        <w:rPr>
          <w:b/>
        </w:rPr>
        <w:t>Evidence:</w:t>
      </w:r>
    </w:p>
    <w:p w14:paraId="47309E80" w14:textId="77777777" w:rsidR="004D014E" w:rsidRDefault="00EC2EF7" w:rsidP="00F421B2">
      <w:pPr>
        <w:pStyle w:val="ListBullet"/>
      </w:pPr>
      <w:r>
        <w:lastRenderedPageBreak/>
        <w:t>Policy, standard, or baseline</w:t>
      </w:r>
    </w:p>
    <w:p w14:paraId="2F3D754F" w14:textId="77777777" w:rsidR="004D014E" w:rsidRDefault="00EC2EF7" w:rsidP="00F421B2">
      <w:pPr>
        <w:pStyle w:val="ListBullet"/>
      </w:pPr>
      <w:r>
        <w:t>Configuration evidence, scan results, or control output</w:t>
      </w:r>
    </w:p>
    <w:p w14:paraId="63CA30B6" w14:textId="77777777" w:rsidR="004D014E" w:rsidRDefault="00EC2EF7" w:rsidP="00F421B2">
      <w:pPr>
        <w:pStyle w:val="ListBullet"/>
      </w:pPr>
      <w:r>
        <w:t>Exception, test, or remediation records</w:t>
      </w:r>
    </w:p>
    <w:p w14:paraId="5EBBAE3A" w14:textId="77777777" w:rsidR="004D014E" w:rsidRDefault="00EC2EF7" w:rsidP="00F421B2">
      <w:pPr>
        <w:spacing w:after="120"/>
      </w:pPr>
      <w:r>
        <w:rPr>
          <w:b/>
        </w:rPr>
        <w:t xml:space="preserve">ISO/IEC 27001: </w:t>
      </w:r>
      <w:r>
        <w:t>Clauses 6.1 and 8.1; Annex A 8.1, 8.7, 8.8, 8.9, and 8.19</w:t>
      </w:r>
    </w:p>
    <w:p w14:paraId="6117C76D" w14:textId="77777777" w:rsidR="004D014E" w:rsidRDefault="00EC2EF7" w:rsidP="00F421B2">
      <w:pPr>
        <w:spacing w:after="120"/>
      </w:pPr>
      <w:r>
        <w:rPr>
          <w:b/>
        </w:rPr>
        <w:t xml:space="preserve">ISO/IEC 42001: </w:t>
      </w:r>
      <w:r>
        <w:t>Clauses 6.1, 8.2, and 8.5; Annex A Controls 5, 8, and 9</w:t>
      </w:r>
    </w:p>
    <w:p w14:paraId="684A9110" w14:textId="77777777" w:rsidR="004D014E" w:rsidRDefault="00EC2EF7" w:rsidP="00F421B2">
      <w:pPr>
        <w:spacing w:after="120"/>
      </w:pPr>
      <w:r>
        <w:rPr>
          <w:b/>
        </w:rPr>
        <w:t xml:space="preserve">NIST AI RMF: </w:t>
      </w:r>
      <w:r>
        <w:t>Manage</w:t>
      </w:r>
    </w:p>
    <w:p w14:paraId="0FAC054E" w14:textId="77777777" w:rsidR="004D014E" w:rsidRDefault="00EC2EF7" w:rsidP="00F421B2">
      <w:pPr>
        <w:spacing w:after="120"/>
      </w:pPr>
      <w:r>
        <w:rPr>
          <w:b/>
        </w:rPr>
        <w:t xml:space="preserve">NIST SP 800-53: </w:t>
      </w:r>
      <w:r>
        <w:t>CM-6, SI-3, SI-4</w:t>
      </w:r>
    </w:p>
    <w:p w14:paraId="555449CA" w14:textId="77777777" w:rsidR="004D014E" w:rsidRDefault="00EC2EF7" w:rsidP="00F421B2">
      <w:pPr>
        <w:spacing w:after="120"/>
      </w:pPr>
      <w:r>
        <w:rPr>
          <w:b/>
        </w:rPr>
        <w:t xml:space="preserve">California Laws: </w:t>
      </w:r>
      <w:r>
        <w:t>California Civil Code §1798.81.5(b); Indirectly: California Government Code §11549.3</w:t>
      </w:r>
    </w:p>
    <w:p w14:paraId="1D9FBD07" w14:textId="77777777" w:rsidR="004D014E" w:rsidRDefault="00EC2EF7" w:rsidP="00F421B2">
      <w:pPr>
        <w:spacing w:after="120"/>
      </w:pPr>
      <w:r>
        <w:rPr>
          <w:b/>
        </w:rPr>
        <w:t xml:space="preserve">Testing Procedure: </w:t>
      </w:r>
      <w:r>
        <w:t>Review the applicable control standard; inspect representative configurations or procedures; sample evidence for enforcement, exceptions, testing, and remediation.</w:t>
      </w:r>
    </w:p>
    <w:p w14:paraId="14236593" w14:textId="77777777" w:rsidR="004D014E" w:rsidRDefault="00EC2EF7" w:rsidP="00F421B2">
      <w:pPr>
        <w:spacing w:after="120"/>
      </w:pPr>
      <w:r>
        <w:rPr>
          <w:b/>
        </w:rPr>
        <w:t xml:space="preserve">Maturity Score (0-5): </w:t>
      </w:r>
      <w:r>
        <w:t>___</w:t>
      </w:r>
    </w:p>
    <w:p w14:paraId="2CFC7C70" w14:textId="77777777" w:rsidR="004D014E" w:rsidRDefault="00EC2EF7" w:rsidP="00F421B2">
      <w:pPr>
        <w:pStyle w:val="Heading2"/>
        <w:contextualSpacing/>
      </w:pPr>
      <w:bookmarkStart w:id="98" w:name="_Toc238903659"/>
      <w:r>
        <w:t>PROTECT-09 - Data Loss Prevention</w:t>
      </w:r>
      <w:bookmarkEnd w:id="98"/>
    </w:p>
    <w:p w14:paraId="6D3EABD4" w14:textId="77777777" w:rsidR="004D014E" w:rsidRDefault="00EC2EF7" w:rsidP="00F421B2">
      <w:pPr>
        <w:spacing w:after="120"/>
      </w:pPr>
      <w:r>
        <w:rPr>
          <w:b/>
        </w:rPr>
        <w:t xml:space="preserve">Control Type: </w:t>
      </w:r>
      <w:r>
        <w:t>Preventive / Detective</w:t>
      </w:r>
    </w:p>
    <w:p w14:paraId="1852C760" w14:textId="77777777" w:rsidR="004D014E" w:rsidRDefault="00EC2EF7" w:rsidP="00F421B2">
      <w:pPr>
        <w:spacing w:after="120"/>
      </w:pPr>
      <w:r>
        <w:rPr>
          <w:b/>
        </w:rPr>
        <w:t xml:space="preserve">Control Objective: </w:t>
      </w:r>
      <w:r>
        <w:t>Ensure preventive controls reduce the likelihood and impact of compromise, data exposure, model manipulation, and unauthorized system use. This control focuses specifically on data loss prevention.</w:t>
      </w:r>
    </w:p>
    <w:p w14:paraId="3AB75BF5" w14:textId="77777777" w:rsidR="004D014E" w:rsidRDefault="00EC2EF7" w:rsidP="00F421B2">
      <w:pPr>
        <w:spacing w:after="120"/>
      </w:pPr>
      <w:r>
        <w:rPr>
          <w:b/>
        </w:rPr>
        <w:t xml:space="preserve">Control Statement: </w:t>
      </w:r>
      <w:r>
        <w:t>The organization shall establish, implement, document, and maintain a control for data loss prevention that is proportionate to risk, business impact, data sensitivity, and AI system use. The control shall define ownership, required activities, review cadence, and records needed to demonstrate implementation. The control shall explicitly account for California Consumer Privacy Act (CCPA) and California Privacy Rights Act (CPRA) where the law applies to the organization, data, consumers, AI system, or processing activity.</w:t>
      </w:r>
    </w:p>
    <w:p w14:paraId="274F94AE" w14:textId="77777777" w:rsidR="004D014E" w:rsidRDefault="00EC2EF7" w:rsidP="00F421B2">
      <w:pPr>
        <w:spacing w:after="120"/>
      </w:pPr>
      <w:r>
        <w:rPr>
          <w:b/>
        </w:rPr>
        <w:t>Audit Questions:</w:t>
      </w:r>
    </w:p>
    <w:p w14:paraId="3307A669" w14:textId="77777777" w:rsidR="004D014E" w:rsidRDefault="00EC2EF7" w:rsidP="00F421B2">
      <w:pPr>
        <w:pStyle w:val="ListBullet"/>
      </w:pPr>
      <w:r>
        <w:t>Is the protective control documented and implemented?</w:t>
      </w:r>
    </w:p>
    <w:p w14:paraId="4787E3C2" w14:textId="77777777" w:rsidR="004D014E" w:rsidRDefault="00EC2EF7" w:rsidP="00F421B2">
      <w:pPr>
        <w:pStyle w:val="ListBullet"/>
      </w:pPr>
      <w:r>
        <w:t>Are configurations, safeguards, or procedures enforced consistently?</w:t>
      </w:r>
    </w:p>
    <w:p w14:paraId="43396C9B" w14:textId="77777777" w:rsidR="004D014E" w:rsidRDefault="00EC2EF7" w:rsidP="00F421B2">
      <w:pPr>
        <w:pStyle w:val="ListBullet"/>
      </w:pPr>
      <w:r>
        <w:t>Are exceptions, failures, or deviations tracked and remediated?</w:t>
      </w:r>
    </w:p>
    <w:p w14:paraId="0D085C11" w14:textId="77777777" w:rsidR="004D014E" w:rsidRDefault="00EC2EF7" w:rsidP="00F421B2">
      <w:pPr>
        <w:spacing w:after="120"/>
      </w:pPr>
      <w:r>
        <w:rPr>
          <w:b/>
        </w:rPr>
        <w:t>Evidence:</w:t>
      </w:r>
    </w:p>
    <w:p w14:paraId="14C09EEB" w14:textId="77777777" w:rsidR="004D014E" w:rsidRDefault="00EC2EF7" w:rsidP="00F421B2">
      <w:pPr>
        <w:pStyle w:val="ListBullet"/>
      </w:pPr>
      <w:r>
        <w:t>Policy, standard, or baseline</w:t>
      </w:r>
    </w:p>
    <w:p w14:paraId="3C9D4D53" w14:textId="77777777" w:rsidR="004D014E" w:rsidRDefault="00EC2EF7" w:rsidP="00F421B2">
      <w:pPr>
        <w:pStyle w:val="ListBullet"/>
      </w:pPr>
      <w:r>
        <w:t>Configuration evidence, scan results, or control output</w:t>
      </w:r>
    </w:p>
    <w:p w14:paraId="79AC4C94" w14:textId="77777777" w:rsidR="004D014E" w:rsidRDefault="00EC2EF7" w:rsidP="00F421B2">
      <w:pPr>
        <w:pStyle w:val="ListBullet"/>
      </w:pPr>
      <w:r>
        <w:t>Exception, test, or remediation records</w:t>
      </w:r>
    </w:p>
    <w:p w14:paraId="6202CB64" w14:textId="77777777" w:rsidR="004D014E" w:rsidRDefault="00EC2EF7" w:rsidP="00F421B2">
      <w:pPr>
        <w:spacing w:after="120"/>
      </w:pPr>
      <w:r>
        <w:rPr>
          <w:b/>
        </w:rPr>
        <w:t xml:space="preserve">ISO/IEC 27001: </w:t>
      </w:r>
      <w:r>
        <w:t>Clauses 6.1 and 8.1; Annex A 5.14, 8.10, 8.11, and 8.12</w:t>
      </w:r>
    </w:p>
    <w:p w14:paraId="20419E76" w14:textId="77777777" w:rsidR="004D014E" w:rsidRDefault="00EC2EF7" w:rsidP="00F421B2">
      <w:pPr>
        <w:spacing w:after="120"/>
      </w:pPr>
      <w:r>
        <w:rPr>
          <w:b/>
        </w:rPr>
        <w:t xml:space="preserve">ISO/IEC 42001: </w:t>
      </w:r>
      <w:r>
        <w:t>Clauses 6.1, 8.2, 8.5, and 8.7; Annex A Controls 5, 7, 8, and 9</w:t>
      </w:r>
    </w:p>
    <w:p w14:paraId="1068D442" w14:textId="77777777" w:rsidR="004D014E" w:rsidRDefault="00EC2EF7" w:rsidP="00F421B2">
      <w:pPr>
        <w:spacing w:after="120"/>
      </w:pPr>
      <w:r>
        <w:rPr>
          <w:b/>
        </w:rPr>
        <w:t xml:space="preserve">NIST AI RMF: </w:t>
      </w:r>
      <w:r>
        <w:t>Manage</w:t>
      </w:r>
    </w:p>
    <w:p w14:paraId="20A3B514" w14:textId="77777777" w:rsidR="004D014E" w:rsidRDefault="00EC2EF7" w:rsidP="00F421B2">
      <w:pPr>
        <w:spacing w:after="120"/>
      </w:pPr>
      <w:r>
        <w:rPr>
          <w:b/>
        </w:rPr>
        <w:t xml:space="preserve">NIST SP 800-53: </w:t>
      </w:r>
      <w:r>
        <w:t>AC-4, SC-7, SI-4</w:t>
      </w:r>
    </w:p>
    <w:p w14:paraId="43669695" w14:textId="77777777" w:rsidR="004D014E" w:rsidRDefault="00EC2EF7" w:rsidP="00F421B2">
      <w:pPr>
        <w:spacing w:after="120"/>
      </w:pPr>
      <w:r>
        <w:rPr>
          <w:b/>
        </w:rPr>
        <w:t xml:space="preserve">California Laws: </w:t>
      </w:r>
      <w:r>
        <w:t>California Consumer Privacy Act (CCPA); California Privacy Rights Act (CPRA); CCPA/CPRA data protection requirements; Indirectly: California Civil Code §1798.81.5(b)</w:t>
      </w:r>
    </w:p>
    <w:p w14:paraId="51ABB58F" w14:textId="77777777" w:rsidR="004D014E" w:rsidRDefault="00EC2EF7" w:rsidP="00F421B2">
      <w:pPr>
        <w:spacing w:after="120"/>
      </w:pPr>
      <w:r>
        <w:rPr>
          <w:b/>
        </w:rPr>
        <w:t xml:space="preserve">Testing Procedure: </w:t>
      </w:r>
      <w:r>
        <w:t>Review the applicable control standard; inspect representative configurations or procedures; sample evidence for enforcement, exceptions, testing, and remediation.</w:t>
      </w:r>
    </w:p>
    <w:p w14:paraId="43610A36" w14:textId="77777777" w:rsidR="004D014E" w:rsidRDefault="00EC2EF7" w:rsidP="00F421B2">
      <w:pPr>
        <w:spacing w:after="120"/>
      </w:pPr>
      <w:r>
        <w:rPr>
          <w:b/>
        </w:rPr>
        <w:t xml:space="preserve">Maturity Score (0-5): </w:t>
      </w:r>
      <w:r>
        <w:t>___</w:t>
      </w:r>
    </w:p>
    <w:p w14:paraId="7CD19C98" w14:textId="77777777" w:rsidR="004D014E" w:rsidRDefault="00EC2EF7" w:rsidP="00F421B2">
      <w:pPr>
        <w:pStyle w:val="Heading2"/>
        <w:contextualSpacing/>
      </w:pPr>
      <w:bookmarkStart w:id="99" w:name="_Toc238903660"/>
      <w:r>
        <w:t>PROTECT-10 - Secure Development Practices</w:t>
      </w:r>
      <w:bookmarkEnd w:id="99"/>
    </w:p>
    <w:p w14:paraId="10717167" w14:textId="77777777" w:rsidR="004D014E" w:rsidRDefault="00EC2EF7" w:rsidP="00F421B2">
      <w:pPr>
        <w:spacing w:after="120"/>
      </w:pPr>
      <w:r>
        <w:rPr>
          <w:b/>
        </w:rPr>
        <w:t xml:space="preserve">Control Type: </w:t>
      </w:r>
      <w:r>
        <w:t>Preventive</w:t>
      </w:r>
    </w:p>
    <w:p w14:paraId="6B182B65" w14:textId="77777777" w:rsidR="004D014E" w:rsidRDefault="00EC2EF7" w:rsidP="00F421B2">
      <w:pPr>
        <w:spacing w:after="120"/>
      </w:pPr>
      <w:r>
        <w:rPr>
          <w:b/>
        </w:rPr>
        <w:t xml:space="preserve">Control Objective: </w:t>
      </w:r>
      <w:r>
        <w:t>Ensure preventive controls reduce the likelihood and impact of compromise, data exposure, model manipulation, and unauthorized system use. This control focuses specifically on secure development practices.</w:t>
      </w:r>
    </w:p>
    <w:p w14:paraId="1945BDA0" w14:textId="77777777" w:rsidR="004D014E" w:rsidRDefault="00EC2EF7" w:rsidP="00F421B2">
      <w:pPr>
        <w:spacing w:after="120"/>
      </w:pPr>
      <w:r>
        <w:rPr>
          <w:b/>
        </w:rPr>
        <w:lastRenderedPageBreak/>
        <w:t xml:space="preserve">Control Statement: </w:t>
      </w:r>
      <w:r>
        <w:t>The organization shall establish, implement, document, and maintain a control for secure development practices that is proportionate to risk, business impact, data sensitivity, and AI system use. The control shall define ownership, required activities, review cadence, and records needed to demonstrate implementation.</w:t>
      </w:r>
    </w:p>
    <w:p w14:paraId="23886763" w14:textId="77777777" w:rsidR="004D014E" w:rsidRDefault="00EC2EF7" w:rsidP="00F421B2">
      <w:pPr>
        <w:spacing w:after="120"/>
      </w:pPr>
      <w:r>
        <w:rPr>
          <w:b/>
        </w:rPr>
        <w:t>Audit Questions:</w:t>
      </w:r>
    </w:p>
    <w:p w14:paraId="42F306A6" w14:textId="77777777" w:rsidR="004D014E" w:rsidRDefault="00EC2EF7" w:rsidP="00F421B2">
      <w:pPr>
        <w:pStyle w:val="ListBullet"/>
      </w:pPr>
      <w:r>
        <w:t>Is the protective control documented and implemented?</w:t>
      </w:r>
    </w:p>
    <w:p w14:paraId="0052E54D" w14:textId="77777777" w:rsidR="004D014E" w:rsidRDefault="00EC2EF7" w:rsidP="00F421B2">
      <w:pPr>
        <w:pStyle w:val="ListBullet"/>
      </w:pPr>
      <w:r>
        <w:t>Are configurations, safeguards, or procedures enforced consistently?</w:t>
      </w:r>
    </w:p>
    <w:p w14:paraId="07336A08" w14:textId="77777777" w:rsidR="004D014E" w:rsidRDefault="00EC2EF7" w:rsidP="00F421B2">
      <w:pPr>
        <w:pStyle w:val="ListBullet"/>
      </w:pPr>
      <w:r>
        <w:t>Are exceptions, failures, or deviations tracked and remediated?</w:t>
      </w:r>
    </w:p>
    <w:p w14:paraId="5A776B14" w14:textId="77777777" w:rsidR="004D014E" w:rsidRDefault="00EC2EF7" w:rsidP="00F421B2">
      <w:pPr>
        <w:spacing w:after="120"/>
      </w:pPr>
      <w:r>
        <w:rPr>
          <w:b/>
        </w:rPr>
        <w:t>Evidence:</w:t>
      </w:r>
    </w:p>
    <w:p w14:paraId="3253D2FF" w14:textId="77777777" w:rsidR="004D014E" w:rsidRDefault="00EC2EF7" w:rsidP="00F421B2">
      <w:pPr>
        <w:pStyle w:val="ListBullet"/>
      </w:pPr>
      <w:r>
        <w:t>Policy, standard, or baseline</w:t>
      </w:r>
    </w:p>
    <w:p w14:paraId="54D24B0A" w14:textId="77777777" w:rsidR="004D014E" w:rsidRDefault="00EC2EF7" w:rsidP="00F421B2">
      <w:pPr>
        <w:pStyle w:val="ListBullet"/>
      </w:pPr>
      <w:r>
        <w:t>Configuration evidence, scan results, or control output</w:t>
      </w:r>
    </w:p>
    <w:p w14:paraId="2295A6A3" w14:textId="77777777" w:rsidR="004D014E" w:rsidRDefault="00EC2EF7" w:rsidP="00F421B2">
      <w:pPr>
        <w:pStyle w:val="ListBullet"/>
      </w:pPr>
      <w:r>
        <w:t>Exception, test, or remediation records</w:t>
      </w:r>
    </w:p>
    <w:p w14:paraId="6226732F" w14:textId="77777777" w:rsidR="004D014E" w:rsidRDefault="00EC2EF7" w:rsidP="00F421B2">
      <w:pPr>
        <w:spacing w:after="120"/>
      </w:pPr>
      <w:r>
        <w:rPr>
          <w:b/>
        </w:rPr>
        <w:t xml:space="preserve">ISO/IEC 27001: </w:t>
      </w:r>
      <w:r>
        <w:t>Clauses 6.1 and 8.1; Annex A 8.25, 8.26, 8.27, 8.28, and 8.29</w:t>
      </w:r>
    </w:p>
    <w:p w14:paraId="781DC636" w14:textId="77777777" w:rsidR="004D014E" w:rsidRDefault="00EC2EF7" w:rsidP="00F421B2">
      <w:pPr>
        <w:spacing w:after="120"/>
      </w:pPr>
      <w:r>
        <w:rPr>
          <w:b/>
        </w:rPr>
        <w:t xml:space="preserve">ISO/IEC 42001: </w:t>
      </w:r>
      <w:r>
        <w:t>Clauses 6.1, 8.2, 8.4, and 8.5; Annex A Controls 5, 6, 8, and 9</w:t>
      </w:r>
    </w:p>
    <w:p w14:paraId="2949F44A" w14:textId="77777777" w:rsidR="004D014E" w:rsidRDefault="00EC2EF7" w:rsidP="00F421B2">
      <w:pPr>
        <w:spacing w:after="120"/>
      </w:pPr>
      <w:r>
        <w:rPr>
          <w:b/>
        </w:rPr>
        <w:t xml:space="preserve">NIST AI RMF: </w:t>
      </w:r>
      <w:r>
        <w:t>Manage</w:t>
      </w:r>
    </w:p>
    <w:p w14:paraId="152D794D" w14:textId="77777777" w:rsidR="004D014E" w:rsidRDefault="00EC2EF7" w:rsidP="00F421B2">
      <w:pPr>
        <w:spacing w:after="120"/>
      </w:pPr>
      <w:r>
        <w:rPr>
          <w:b/>
        </w:rPr>
        <w:t xml:space="preserve">NIST SP 800-53: </w:t>
      </w:r>
      <w:r>
        <w:t>SA-3, SA-8, SA-11, SA-15</w:t>
      </w:r>
    </w:p>
    <w:p w14:paraId="0C933E37" w14:textId="77777777" w:rsidR="004D014E" w:rsidRDefault="00EC2EF7" w:rsidP="00F421B2">
      <w:pPr>
        <w:spacing w:after="120"/>
      </w:pPr>
      <w:r>
        <w:rPr>
          <w:b/>
        </w:rPr>
        <w:t xml:space="preserve">California Laws: </w:t>
      </w:r>
      <w:r>
        <w:t>California Civil Code §1798.81.5(b); Indirectly: California Government Code §11549.3</w:t>
      </w:r>
    </w:p>
    <w:p w14:paraId="07C68326" w14:textId="77777777" w:rsidR="004D014E" w:rsidRDefault="00EC2EF7" w:rsidP="00F421B2">
      <w:pPr>
        <w:spacing w:after="120"/>
      </w:pPr>
      <w:r>
        <w:rPr>
          <w:b/>
        </w:rPr>
        <w:t xml:space="preserve">Testing Procedure: </w:t>
      </w:r>
      <w:r>
        <w:t>Review the applicable control standard; inspect representative configurations or procedures; sample evidence for enforcement, exceptions, testing, and remediation.</w:t>
      </w:r>
    </w:p>
    <w:p w14:paraId="65A20100" w14:textId="77777777" w:rsidR="004D014E" w:rsidRDefault="00EC2EF7" w:rsidP="00F421B2">
      <w:pPr>
        <w:spacing w:after="120"/>
      </w:pPr>
      <w:r>
        <w:rPr>
          <w:b/>
        </w:rPr>
        <w:t xml:space="preserve">Maturity Score (0-5): </w:t>
      </w:r>
      <w:r>
        <w:t>___</w:t>
      </w:r>
    </w:p>
    <w:p w14:paraId="130D3FAF" w14:textId="77777777" w:rsidR="004D014E" w:rsidRDefault="00EC2EF7" w:rsidP="00F421B2">
      <w:pPr>
        <w:pStyle w:val="Heading2"/>
        <w:contextualSpacing/>
      </w:pPr>
      <w:bookmarkStart w:id="100" w:name="_Toc238903661"/>
      <w:r>
        <w:t>PROTECT-11 - Change Management</w:t>
      </w:r>
      <w:bookmarkEnd w:id="100"/>
    </w:p>
    <w:p w14:paraId="7E50D883" w14:textId="77777777" w:rsidR="004D014E" w:rsidRDefault="00EC2EF7" w:rsidP="00F421B2">
      <w:pPr>
        <w:spacing w:after="120"/>
      </w:pPr>
      <w:r>
        <w:rPr>
          <w:b/>
        </w:rPr>
        <w:t xml:space="preserve">Control Type: </w:t>
      </w:r>
      <w:r>
        <w:t>Preventive</w:t>
      </w:r>
    </w:p>
    <w:p w14:paraId="7E8F25C7" w14:textId="77777777" w:rsidR="004D014E" w:rsidRDefault="00EC2EF7" w:rsidP="00F421B2">
      <w:pPr>
        <w:spacing w:after="120"/>
      </w:pPr>
      <w:r>
        <w:rPr>
          <w:b/>
        </w:rPr>
        <w:t xml:space="preserve">Control Objective: </w:t>
      </w:r>
      <w:r>
        <w:t>Ensure preventive controls reduce the likelihood and impact of compromise, data exposure, model manipulation, and unauthorized system use. This control focuses specifically on change management.</w:t>
      </w:r>
    </w:p>
    <w:p w14:paraId="54A93DCD" w14:textId="77777777" w:rsidR="004D014E" w:rsidRDefault="00EC2EF7" w:rsidP="00F421B2">
      <w:pPr>
        <w:spacing w:after="120"/>
      </w:pPr>
      <w:r>
        <w:rPr>
          <w:b/>
        </w:rPr>
        <w:t xml:space="preserve">Control Statement: </w:t>
      </w:r>
      <w:r>
        <w:t>The organization shall establish, implement, document, and maintain a control for change management that is proportionate to risk, business impact, data sensitivity, and AI system use. The control shall define ownership, required activities, review cadence, and records needed to demonstrate implementation.</w:t>
      </w:r>
    </w:p>
    <w:p w14:paraId="7BB4BAB5" w14:textId="77777777" w:rsidR="004D014E" w:rsidRDefault="00EC2EF7" w:rsidP="00F421B2">
      <w:pPr>
        <w:spacing w:after="120"/>
      </w:pPr>
      <w:r>
        <w:rPr>
          <w:b/>
        </w:rPr>
        <w:t>Audit Questions:</w:t>
      </w:r>
    </w:p>
    <w:p w14:paraId="5F6BBEC4" w14:textId="77777777" w:rsidR="004D014E" w:rsidRDefault="00EC2EF7" w:rsidP="00F421B2">
      <w:pPr>
        <w:pStyle w:val="ListBullet"/>
      </w:pPr>
      <w:r>
        <w:t>Is the protective control documented and implemented?</w:t>
      </w:r>
    </w:p>
    <w:p w14:paraId="43825FB6" w14:textId="77777777" w:rsidR="004D014E" w:rsidRDefault="00EC2EF7" w:rsidP="00F421B2">
      <w:pPr>
        <w:pStyle w:val="ListBullet"/>
      </w:pPr>
      <w:r>
        <w:t>Are configurations, safeguards, or procedures enforced consistently?</w:t>
      </w:r>
    </w:p>
    <w:p w14:paraId="7B9EA247" w14:textId="77777777" w:rsidR="004D014E" w:rsidRDefault="00EC2EF7" w:rsidP="00F421B2">
      <w:pPr>
        <w:pStyle w:val="ListBullet"/>
      </w:pPr>
      <w:r>
        <w:t>Are exceptions, failures, or deviations tracked and remediated?</w:t>
      </w:r>
    </w:p>
    <w:p w14:paraId="0FC483D8" w14:textId="77777777" w:rsidR="004D014E" w:rsidRDefault="00EC2EF7" w:rsidP="00F421B2">
      <w:pPr>
        <w:spacing w:after="120"/>
      </w:pPr>
      <w:r>
        <w:rPr>
          <w:b/>
        </w:rPr>
        <w:t>Evidence:</w:t>
      </w:r>
    </w:p>
    <w:p w14:paraId="0102A74D" w14:textId="77777777" w:rsidR="004D014E" w:rsidRDefault="00EC2EF7" w:rsidP="00F421B2">
      <w:pPr>
        <w:pStyle w:val="ListBullet"/>
      </w:pPr>
      <w:r>
        <w:t>Policy, standard, or baseline</w:t>
      </w:r>
    </w:p>
    <w:p w14:paraId="5DD8E06E" w14:textId="77777777" w:rsidR="004D014E" w:rsidRDefault="00EC2EF7" w:rsidP="00F421B2">
      <w:pPr>
        <w:pStyle w:val="ListBullet"/>
      </w:pPr>
      <w:r>
        <w:t>Configuration evidence, scan results, or control output</w:t>
      </w:r>
    </w:p>
    <w:p w14:paraId="6426C349" w14:textId="77777777" w:rsidR="004D014E" w:rsidRDefault="00EC2EF7" w:rsidP="00F421B2">
      <w:pPr>
        <w:pStyle w:val="ListBullet"/>
      </w:pPr>
      <w:r>
        <w:t>Exception, test, or remediation records</w:t>
      </w:r>
    </w:p>
    <w:p w14:paraId="3E1EBF55" w14:textId="77777777" w:rsidR="004D014E" w:rsidRDefault="00EC2EF7" w:rsidP="00F421B2">
      <w:pPr>
        <w:spacing w:after="120"/>
      </w:pPr>
      <w:r>
        <w:rPr>
          <w:b/>
        </w:rPr>
        <w:t xml:space="preserve">ISO/IEC 27001: </w:t>
      </w:r>
      <w:r>
        <w:t>Clauses 6.1 and 8.1; Annex A 8.32</w:t>
      </w:r>
    </w:p>
    <w:p w14:paraId="3C9EE45D" w14:textId="77777777" w:rsidR="004D014E" w:rsidRDefault="00EC2EF7" w:rsidP="00F421B2">
      <w:pPr>
        <w:spacing w:after="120"/>
      </w:pPr>
      <w:r>
        <w:rPr>
          <w:b/>
        </w:rPr>
        <w:t xml:space="preserve">ISO/IEC 42001: </w:t>
      </w:r>
      <w:r>
        <w:t>Clauses 6.1, 8.2, 8.5, and 9.1; Annex A Controls 5, 6, 8, and 9</w:t>
      </w:r>
    </w:p>
    <w:p w14:paraId="36AB9E60" w14:textId="77777777" w:rsidR="004D014E" w:rsidRDefault="00EC2EF7" w:rsidP="00F421B2">
      <w:pPr>
        <w:spacing w:after="120"/>
      </w:pPr>
      <w:r>
        <w:rPr>
          <w:b/>
        </w:rPr>
        <w:t xml:space="preserve">NIST AI RMF: </w:t>
      </w:r>
      <w:r>
        <w:t>Manage</w:t>
      </w:r>
    </w:p>
    <w:p w14:paraId="70E79380" w14:textId="77777777" w:rsidR="004D014E" w:rsidRDefault="00EC2EF7" w:rsidP="00F421B2">
      <w:pPr>
        <w:spacing w:after="120"/>
      </w:pPr>
      <w:r>
        <w:rPr>
          <w:b/>
        </w:rPr>
        <w:t xml:space="preserve">NIST SP 800-53: </w:t>
      </w:r>
      <w:r>
        <w:t>CM-3, CM-4, CM-5</w:t>
      </w:r>
    </w:p>
    <w:p w14:paraId="7F129267" w14:textId="77777777" w:rsidR="004D014E" w:rsidRDefault="00EC2EF7" w:rsidP="00F421B2">
      <w:pPr>
        <w:spacing w:after="120"/>
      </w:pPr>
      <w:r>
        <w:rPr>
          <w:b/>
        </w:rPr>
        <w:t xml:space="preserve">California Laws: </w:t>
      </w:r>
      <w:r>
        <w:t>California Civil Code §1798.81.5(b); Indirectly: California Government Code §11549.3</w:t>
      </w:r>
    </w:p>
    <w:p w14:paraId="068771D5" w14:textId="77777777" w:rsidR="004D014E" w:rsidRDefault="00EC2EF7" w:rsidP="00F421B2">
      <w:pPr>
        <w:spacing w:after="120"/>
      </w:pPr>
      <w:r>
        <w:rPr>
          <w:b/>
        </w:rPr>
        <w:t xml:space="preserve">Testing Procedure: </w:t>
      </w:r>
      <w:r>
        <w:t>Review the applicable control standard; inspect representative configurations or procedures; sample evidence for enforcement, exceptions, testing, and remediation.</w:t>
      </w:r>
    </w:p>
    <w:p w14:paraId="1526A7F6" w14:textId="77777777" w:rsidR="004D014E" w:rsidRDefault="00EC2EF7" w:rsidP="00F421B2">
      <w:pPr>
        <w:spacing w:after="120"/>
      </w:pPr>
      <w:r>
        <w:rPr>
          <w:b/>
        </w:rPr>
        <w:t xml:space="preserve">Maturity Score (0-5): </w:t>
      </w:r>
      <w:r>
        <w:t>___</w:t>
      </w:r>
    </w:p>
    <w:p w14:paraId="070648F6" w14:textId="77777777" w:rsidR="004D014E" w:rsidRDefault="00EC2EF7" w:rsidP="00F421B2">
      <w:pPr>
        <w:pStyle w:val="Heading2"/>
        <w:contextualSpacing/>
      </w:pPr>
      <w:bookmarkStart w:id="101" w:name="_Toc238903662"/>
      <w:r>
        <w:lastRenderedPageBreak/>
        <w:t>PROTECT-12 - Backup Protection</w:t>
      </w:r>
      <w:bookmarkEnd w:id="101"/>
    </w:p>
    <w:p w14:paraId="1729A883" w14:textId="77777777" w:rsidR="004D014E" w:rsidRDefault="00EC2EF7" w:rsidP="00F421B2">
      <w:pPr>
        <w:spacing w:after="120"/>
      </w:pPr>
      <w:r>
        <w:rPr>
          <w:b/>
        </w:rPr>
        <w:t xml:space="preserve">Control Type: </w:t>
      </w:r>
      <w:r>
        <w:t>Corrective / Preventive</w:t>
      </w:r>
    </w:p>
    <w:p w14:paraId="34326456" w14:textId="77777777" w:rsidR="004D014E" w:rsidRDefault="00EC2EF7" w:rsidP="00F421B2">
      <w:pPr>
        <w:spacing w:after="120"/>
      </w:pPr>
      <w:r>
        <w:rPr>
          <w:b/>
        </w:rPr>
        <w:t xml:space="preserve">Control Objective: </w:t>
      </w:r>
      <w:r>
        <w:t>Ensure preventive controls reduce the likelihood and impact of compromise, data exposure, model manipulation, and unauthorized system use. This control focuses specifically on backup protection.</w:t>
      </w:r>
    </w:p>
    <w:p w14:paraId="0C3FFA4E" w14:textId="77777777" w:rsidR="004D014E" w:rsidRDefault="00EC2EF7" w:rsidP="00F421B2">
      <w:pPr>
        <w:spacing w:after="120"/>
      </w:pPr>
      <w:r>
        <w:rPr>
          <w:b/>
        </w:rPr>
        <w:t xml:space="preserve">Control Statement: </w:t>
      </w:r>
      <w:r>
        <w:t>The organization shall establish, implement, document, and maintain a control for backup protection that is proportionate to risk, business impact, data sensitivity, and AI system use. The control shall define ownership, required activities, review cadence, and records needed to demonstrate implementation.</w:t>
      </w:r>
    </w:p>
    <w:p w14:paraId="0D724B9F" w14:textId="77777777" w:rsidR="004D014E" w:rsidRDefault="00EC2EF7" w:rsidP="00F421B2">
      <w:pPr>
        <w:spacing w:after="120"/>
      </w:pPr>
      <w:r>
        <w:rPr>
          <w:b/>
        </w:rPr>
        <w:t>Audit Questions:</w:t>
      </w:r>
    </w:p>
    <w:p w14:paraId="74CBB899" w14:textId="77777777" w:rsidR="004D014E" w:rsidRDefault="00EC2EF7" w:rsidP="00F421B2">
      <w:pPr>
        <w:pStyle w:val="ListBullet"/>
      </w:pPr>
      <w:r>
        <w:t>Is the protective control documented and implemented?</w:t>
      </w:r>
    </w:p>
    <w:p w14:paraId="4675BB5F" w14:textId="77777777" w:rsidR="004D014E" w:rsidRDefault="00EC2EF7" w:rsidP="00F421B2">
      <w:pPr>
        <w:pStyle w:val="ListBullet"/>
      </w:pPr>
      <w:r>
        <w:t>Are configurations, safeguards, or procedures enforced consistently?</w:t>
      </w:r>
    </w:p>
    <w:p w14:paraId="2DA1F3AB" w14:textId="77777777" w:rsidR="004D014E" w:rsidRDefault="00EC2EF7" w:rsidP="00F421B2">
      <w:pPr>
        <w:pStyle w:val="ListBullet"/>
      </w:pPr>
      <w:r>
        <w:t>Are exceptions, failures, or deviations tracked and remediated?</w:t>
      </w:r>
    </w:p>
    <w:p w14:paraId="390DBDE4" w14:textId="77777777" w:rsidR="004D014E" w:rsidRDefault="00EC2EF7" w:rsidP="00F421B2">
      <w:pPr>
        <w:spacing w:after="120"/>
      </w:pPr>
      <w:r>
        <w:rPr>
          <w:b/>
        </w:rPr>
        <w:t>Evidence:</w:t>
      </w:r>
    </w:p>
    <w:p w14:paraId="5F3A9457" w14:textId="77777777" w:rsidR="004D014E" w:rsidRDefault="00EC2EF7" w:rsidP="00F421B2">
      <w:pPr>
        <w:pStyle w:val="ListBullet"/>
      </w:pPr>
      <w:r>
        <w:t>Policy, standard, or baseline</w:t>
      </w:r>
    </w:p>
    <w:p w14:paraId="6559B681" w14:textId="77777777" w:rsidR="004D014E" w:rsidRDefault="00EC2EF7" w:rsidP="00F421B2">
      <w:pPr>
        <w:pStyle w:val="ListBullet"/>
      </w:pPr>
      <w:r>
        <w:t>Configuration evidence, scan results, or control output</w:t>
      </w:r>
    </w:p>
    <w:p w14:paraId="3DBB5818" w14:textId="77777777" w:rsidR="004D014E" w:rsidRDefault="00EC2EF7" w:rsidP="00F421B2">
      <w:pPr>
        <w:pStyle w:val="ListBullet"/>
      </w:pPr>
      <w:r>
        <w:t>Exception, test, or remediation records</w:t>
      </w:r>
    </w:p>
    <w:p w14:paraId="572F5367" w14:textId="77777777" w:rsidR="004D014E" w:rsidRDefault="00EC2EF7" w:rsidP="00F421B2">
      <w:pPr>
        <w:spacing w:after="120"/>
      </w:pPr>
      <w:r>
        <w:rPr>
          <w:b/>
        </w:rPr>
        <w:t xml:space="preserve">ISO/IEC 27001: </w:t>
      </w:r>
      <w:r>
        <w:t>Clauses 6.1 and 8.1; Annex A 8.13</w:t>
      </w:r>
    </w:p>
    <w:p w14:paraId="4D9F8995" w14:textId="77777777" w:rsidR="004D014E" w:rsidRDefault="00EC2EF7" w:rsidP="00F421B2">
      <w:pPr>
        <w:spacing w:after="120"/>
      </w:pPr>
      <w:r>
        <w:rPr>
          <w:b/>
        </w:rPr>
        <w:t xml:space="preserve">ISO/IEC 42001: </w:t>
      </w:r>
      <w:r>
        <w:t>Clauses 6.1, 8.2, and 8.5; Annex A Controls 5, 8, and 9</w:t>
      </w:r>
    </w:p>
    <w:p w14:paraId="7C6DF9EF" w14:textId="77777777" w:rsidR="004D014E" w:rsidRDefault="00EC2EF7" w:rsidP="00F421B2">
      <w:pPr>
        <w:spacing w:after="120"/>
      </w:pPr>
      <w:r>
        <w:rPr>
          <w:b/>
        </w:rPr>
        <w:t xml:space="preserve">NIST AI RMF: </w:t>
      </w:r>
      <w:r>
        <w:t>Manage</w:t>
      </w:r>
    </w:p>
    <w:p w14:paraId="221A39BE" w14:textId="77777777" w:rsidR="004D014E" w:rsidRDefault="00EC2EF7" w:rsidP="00F421B2">
      <w:pPr>
        <w:spacing w:after="120"/>
      </w:pPr>
      <w:r>
        <w:rPr>
          <w:b/>
        </w:rPr>
        <w:t xml:space="preserve">NIST SP 800-53: </w:t>
      </w:r>
      <w:r>
        <w:t>CP-9</w:t>
      </w:r>
    </w:p>
    <w:p w14:paraId="6325E17F" w14:textId="77777777" w:rsidR="004D014E" w:rsidRDefault="00EC2EF7" w:rsidP="00F421B2">
      <w:pPr>
        <w:spacing w:after="120"/>
      </w:pPr>
      <w:r>
        <w:rPr>
          <w:b/>
        </w:rPr>
        <w:t xml:space="preserve">California Laws: </w:t>
      </w:r>
      <w:r>
        <w:t>California Civil Code §1798.81.5(b); Indirectly: California Government Code §11549.3</w:t>
      </w:r>
    </w:p>
    <w:p w14:paraId="3F48BD2C" w14:textId="77777777" w:rsidR="004D014E" w:rsidRDefault="00EC2EF7" w:rsidP="00F421B2">
      <w:pPr>
        <w:spacing w:after="120"/>
      </w:pPr>
      <w:r>
        <w:rPr>
          <w:b/>
        </w:rPr>
        <w:t xml:space="preserve">Testing Procedure: </w:t>
      </w:r>
      <w:r>
        <w:t>Review the applicable control standard; inspect representative configurations or procedures; sample evidence for enforcement, exceptions, testing, and remediation.</w:t>
      </w:r>
    </w:p>
    <w:p w14:paraId="648E1A5F" w14:textId="77777777" w:rsidR="004D014E" w:rsidRDefault="00EC2EF7" w:rsidP="00F421B2">
      <w:pPr>
        <w:spacing w:after="120"/>
      </w:pPr>
      <w:r>
        <w:rPr>
          <w:b/>
        </w:rPr>
        <w:t xml:space="preserve">Maturity Score (0-5): </w:t>
      </w:r>
      <w:r>
        <w:t>___</w:t>
      </w:r>
    </w:p>
    <w:p w14:paraId="3A96A31A" w14:textId="77777777" w:rsidR="004D014E" w:rsidRDefault="00EC2EF7" w:rsidP="00F421B2">
      <w:pPr>
        <w:pStyle w:val="Heading2"/>
        <w:contextualSpacing/>
      </w:pPr>
      <w:bookmarkStart w:id="102" w:name="_Toc238903663"/>
      <w:r>
        <w:t>PROTECT-13 - Data Masking &amp; Anonymization</w:t>
      </w:r>
      <w:bookmarkEnd w:id="102"/>
    </w:p>
    <w:p w14:paraId="3FFBE833" w14:textId="77777777" w:rsidR="004D014E" w:rsidRDefault="00EC2EF7" w:rsidP="00F421B2">
      <w:pPr>
        <w:spacing w:after="120"/>
      </w:pPr>
      <w:r>
        <w:rPr>
          <w:b/>
        </w:rPr>
        <w:t xml:space="preserve">Control Type: </w:t>
      </w:r>
      <w:r>
        <w:t>Preventive</w:t>
      </w:r>
    </w:p>
    <w:p w14:paraId="3E07B881" w14:textId="77777777" w:rsidR="004D014E" w:rsidRDefault="00EC2EF7" w:rsidP="00F421B2">
      <w:pPr>
        <w:spacing w:after="120"/>
      </w:pPr>
      <w:r>
        <w:rPr>
          <w:b/>
        </w:rPr>
        <w:t xml:space="preserve">Control Objective: </w:t>
      </w:r>
      <w:r>
        <w:t>Ensure preventive controls reduce the likelihood and impact of compromise, data exposure, model manipulation, and unauthorized system use. This control focuses specifically on data masking &amp; anonymization.</w:t>
      </w:r>
    </w:p>
    <w:p w14:paraId="493E0DBF" w14:textId="77777777" w:rsidR="004D014E" w:rsidRDefault="00EC2EF7" w:rsidP="00F421B2">
      <w:pPr>
        <w:spacing w:after="120"/>
      </w:pPr>
      <w:r>
        <w:rPr>
          <w:b/>
        </w:rPr>
        <w:t xml:space="preserve">Control Statement: </w:t>
      </w:r>
      <w:r>
        <w:t>The organization shall establish, implement, document, and maintain a control for data masking &amp; anonymization that is proportionate to risk, business impact, data sensitivity, and AI system use. The control shall define ownership, required activities, review cadence, and records needed to demonstrate implementation. The control shall explicitly account for California Consumer Privacy Act (CCPA) and California Privacy Rights Act (CPRA) where the law applies to the organization, data, consumers, AI system, or processing activity.</w:t>
      </w:r>
    </w:p>
    <w:p w14:paraId="6CA22CE7" w14:textId="77777777" w:rsidR="004D014E" w:rsidRDefault="00EC2EF7" w:rsidP="00F421B2">
      <w:pPr>
        <w:spacing w:after="120"/>
      </w:pPr>
      <w:r>
        <w:rPr>
          <w:b/>
        </w:rPr>
        <w:t>Audit Questions:</w:t>
      </w:r>
    </w:p>
    <w:p w14:paraId="24A195ED" w14:textId="77777777" w:rsidR="004D014E" w:rsidRDefault="00EC2EF7" w:rsidP="00F421B2">
      <w:pPr>
        <w:pStyle w:val="ListBullet"/>
      </w:pPr>
      <w:r>
        <w:t>Is the protective control documented and implemented?</w:t>
      </w:r>
    </w:p>
    <w:p w14:paraId="66017040" w14:textId="77777777" w:rsidR="004D014E" w:rsidRDefault="00EC2EF7" w:rsidP="00F421B2">
      <w:pPr>
        <w:pStyle w:val="ListBullet"/>
      </w:pPr>
      <w:r>
        <w:t>Are configurations, safeguards, or procedures enforced consistently?</w:t>
      </w:r>
    </w:p>
    <w:p w14:paraId="603C2835" w14:textId="77777777" w:rsidR="004D014E" w:rsidRDefault="00EC2EF7" w:rsidP="00F421B2">
      <w:pPr>
        <w:pStyle w:val="ListBullet"/>
      </w:pPr>
      <w:r>
        <w:t>Are exceptions, failures, or deviations tracked and remediated?</w:t>
      </w:r>
    </w:p>
    <w:p w14:paraId="7EDF54BD" w14:textId="77777777" w:rsidR="004D014E" w:rsidRDefault="00EC2EF7" w:rsidP="00F421B2">
      <w:pPr>
        <w:spacing w:after="120"/>
      </w:pPr>
      <w:r>
        <w:rPr>
          <w:b/>
        </w:rPr>
        <w:t>Evidence:</w:t>
      </w:r>
    </w:p>
    <w:p w14:paraId="58C2CE8B" w14:textId="77777777" w:rsidR="004D014E" w:rsidRDefault="00EC2EF7" w:rsidP="00F421B2">
      <w:pPr>
        <w:pStyle w:val="ListBullet"/>
      </w:pPr>
      <w:r>
        <w:t>Policy, standard, or baseline</w:t>
      </w:r>
    </w:p>
    <w:p w14:paraId="447A9C50" w14:textId="77777777" w:rsidR="004D014E" w:rsidRDefault="00EC2EF7" w:rsidP="00F421B2">
      <w:pPr>
        <w:pStyle w:val="ListBullet"/>
      </w:pPr>
      <w:r>
        <w:t>Configuration evidence, scan results, or control output</w:t>
      </w:r>
    </w:p>
    <w:p w14:paraId="2ECB7F88" w14:textId="77777777" w:rsidR="004D014E" w:rsidRDefault="00EC2EF7" w:rsidP="00F421B2">
      <w:pPr>
        <w:pStyle w:val="ListBullet"/>
      </w:pPr>
      <w:r>
        <w:t>Exception, test, or remediation records</w:t>
      </w:r>
    </w:p>
    <w:p w14:paraId="4FE84F69" w14:textId="77777777" w:rsidR="004D014E" w:rsidRDefault="00EC2EF7" w:rsidP="00F421B2">
      <w:pPr>
        <w:spacing w:after="120"/>
      </w:pPr>
      <w:r>
        <w:rPr>
          <w:b/>
        </w:rPr>
        <w:t xml:space="preserve">ISO/IEC 27001: </w:t>
      </w:r>
      <w:r>
        <w:t>Clauses 6.1 and 8.1; Annex A 8.10, 8.11, and 8.12</w:t>
      </w:r>
    </w:p>
    <w:p w14:paraId="1E3B422B" w14:textId="77777777" w:rsidR="004D014E" w:rsidRDefault="00EC2EF7" w:rsidP="00F421B2">
      <w:pPr>
        <w:spacing w:after="120"/>
      </w:pPr>
      <w:r>
        <w:rPr>
          <w:b/>
        </w:rPr>
        <w:t xml:space="preserve">ISO/IEC 42001: </w:t>
      </w:r>
      <w:r>
        <w:t>Clauses 6.1, 8.2, 8.5, and 8.7; Annex A Controls 5, 7, 8, and 9</w:t>
      </w:r>
    </w:p>
    <w:p w14:paraId="626628FC" w14:textId="77777777" w:rsidR="004D014E" w:rsidRDefault="00EC2EF7" w:rsidP="00F421B2">
      <w:pPr>
        <w:spacing w:after="120"/>
      </w:pPr>
      <w:r>
        <w:rPr>
          <w:b/>
        </w:rPr>
        <w:t xml:space="preserve">NIST AI RMF: </w:t>
      </w:r>
      <w:r>
        <w:t>Manage</w:t>
      </w:r>
    </w:p>
    <w:p w14:paraId="043F42B0" w14:textId="77777777" w:rsidR="004D014E" w:rsidRDefault="00EC2EF7" w:rsidP="00F421B2">
      <w:pPr>
        <w:spacing w:after="120"/>
      </w:pPr>
      <w:r>
        <w:rPr>
          <w:b/>
        </w:rPr>
        <w:lastRenderedPageBreak/>
        <w:t xml:space="preserve">NIST SP 800-53: </w:t>
      </w:r>
      <w:r>
        <w:t>SI-19, PM-25</w:t>
      </w:r>
    </w:p>
    <w:p w14:paraId="09EE0613" w14:textId="77777777" w:rsidR="004D014E" w:rsidRDefault="00EC2EF7" w:rsidP="00F421B2">
      <w:pPr>
        <w:spacing w:after="120"/>
      </w:pPr>
      <w:r>
        <w:rPr>
          <w:b/>
        </w:rPr>
        <w:t xml:space="preserve">California Laws: </w:t>
      </w:r>
      <w:r>
        <w:t>California Consumer Privacy Act (CCPA); California Privacy Rights Act (CPRA); CPRA anonymization and de-identification requirements; Indirectly: California Civil Code §1798.81.5(b)</w:t>
      </w:r>
    </w:p>
    <w:p w14:paraId="0B6BB9DB" w14:textId="77777777" w:rsidR="004D014E" w:rsidRDefault="00EC2EF7" w:rsidP="00F421B2">
      <w:pPr>
        <w:spacing w:after="120"/>
      </w:pPr>
      <w:r>
        <w:rPr>
          <w:b/>
        </w:rPr>
        <w:t xml:space="preserve">Testing Procedure: </w:t>
      </w:r>
      <w:r>
        <w:t>Review the applicable control standard; inspect representative configurations or procedures; sample evidence for enforcement, exceptions, testing, and remediation.</w:t>
      </w:r>
    </w:p>
    <w:p w14:paraId="3EC5CDD1" w14:textId="77777777" w:rsidR="004D014E" w:rsidRDefault="00EC2EF7" w:rsidP="00F421B2">
      <w:pPr>
        <w:spacing w:after="120"/>
      </w:pPr>
      <w:r>
        <w:rPr>
          <w:b/>
        </w:rPr>
        <w:t xml:space="preserve">Maturity Score (0-5): </w:t>
      </w:r>
      <w:r>
        <w:t>___</w:t>
      </w:r>
    </w:p>
    <w:p w14:paraId="45759ACD" w14:textId="77777777" w:rsidR="004D014E" w:rsidRDefault="00EC2EF7" w:rsidP="00F421B2">
      <w:pPr>
        <w:pStyle w:val="Heading2"/>
        <w:contextualSpacing/>
      </w:pPr>
      <w:bookmarkStart w:id="103" w:name="_Toc238903664"/>
      <w:r>
        <w:t>PROTECT-14 - Security Awareness &amp; Training</w:t>
      </w:r>
      <w:bookmarkEnd w:id="103"/>
    </w:p>
    <w:p w14:paraId="4BC07613" w14:textId="77777777" w:rsidR="004D014E" w:rsidRDefault="00EC2EF7" w:rsidP="00F421B2">
      <w:pPr>
        <w:spacing w:after="120"/>
      </w:pPr>
      <w:r>
        <w:rPr>
          <w:b/>
        </w:rPr>
        <w:t xml:space="preserve">Control Type: </w:t>
      </w:r>
      <w:r>
        <w:t>Directive / Preventive</w:t>
      </w:r>
    </w:p>
    <w:p w14:paraId="317E9B4F" w14:textId="77777777" w:rsidR="004D014E" w:rsidRDefault="00EC2EF7" w:rsidP="00F421B2">
      <w:pPr>
        <w:spacing w:after="120"/>
      </w:pPr>
      <w:r>
        <w:rPr>
          <w:b/>
        </w:rPr>
        <w:t xml:space="preserve">Control Objective: </w:t>
      </w:r>
      <w:r>
        <w:t>Ensure preventive controls reduce the likelihood and impact of compromise, data exposure, model manipulation, and unauthorized system use. This control focuses specifically on security awareness &amp; training.</w:t>
      </w:r>
    </w:p>
    <w:p w14:paraId="6118E875" w14:textId="77777777" w:rsidR="004D014E" w:rsidRDefault="00EC2EF7" w:rsidP="00F421B2">
      <w:pPr>
        <w:spacing w:after="120"/>
      </w:pPr>
      <w:r>
        <w:rPr>
          <w:b/>
        </w:rPr>
        <w:t xml:space="preserve">Control Statement: </w:t>
      </w:r>
      <w:r>
        <w:t>The organization shall establish, implement, document, and maintain a control for security awareness &amp; training that is proportionate to risk, business impact, data sensitivity, and AI system use. The control shall define ownership, required activities, review cadence, and records needed to demonstrate implementation.</w:t>
      </w:r>
    </w:p>
    <w:p w14:paraId="139ACAA4" w14:textId="77777777" w:rsidR="004D014E" w:rsidRDefault="00EC2EF7" w:rsidP="00F421B2">
      <w:pPr>
        <w:spacing w:after="120"/>
      </w:pPr>
      <w:r>
        <w:rPr>
          <w:b/>
        </w:rPr>
        <w:t>Audit Questions:</w:t>
      </w:r>
    </w:p>
    <w:p w14:paraId="345CABE7" w14:textId="77777777" w:rsidR="004D014E" w:rsidRDefault="00EC2EF7" w:rsidP="00F421B2">
      <w:pPr>
        <w:pStyle w:val="ListBullet"/>
      </w:pPr>
      <w:r>
        <w:t>Is the protective control documented and implemented?</w:t>
      </w:r>
    </w:p>
    <w:p w14:paraId="623B8AD7" w14:textId="77777777" w:rsidR="004D014E" w:rsidRDefault="00EC2EF7" w:rsidP="00F421B2">
      <w:pPr>
        <w:pStyle w:val="ListBullet"/>
      </w:pPr>
      <w:r>
        <w:t>Are configurations, safeguards, or procedures enforced consistently?</w:t>
      </w:r>
    </w:p>
    <w:p w14:paraId="214A56B7" w14:textId="77777777" w:rsidR="004D014E" w:rsidRDefault="00EC2EF7" w:rsidP="00F421B2">
      <w:pPr>
        <w:pStyle w:val="ListBullet"/>
      </w:pPr>
      <w:r>
        <w:t>Are exceptions, failures, or deviations tracked and remediated?</w:t>
      </w:r>
    </w:p>
    <w:p w14:paraId="3BED6094" w14:textId="77777777" w:rsidR="004D014E" w:rsidRDefault="00EC2EF7" w:rsidP="00F421B2">
      <w:pPr>
        <w:spacing w:after="120"/>
      </w:pPr>
      <w:r>
        <w:rPr>
          <w:b/>
        </w:rPr>
        <w:t>Evidence:</w:t>
      </w:r>
    </w:p>
    <w:p w14:paraId="1C9EED27" w14:textId="77777777" w:rsidR="004D014E" w:rsidRDefault="00EC2EF7" w:rsidP="00F421B2">
      <w:pPr>
        <w:pStyle w:val="ListBullet"/>
      </w:pPr>
      <w:r>
        <w:t>Policy, standard, or baseline</w:t>
      </w:r>
    </w:p>
    <w:p w14:paraId="17FCAD6A" w14:textId="77777777" w:rsidR="004D014E" w:rsidRDefault="00EC2EF7" w:rsidP="00F421B2">
      <w:pPr>
        <w:pStyle w:val="ListBullet"/>
      </w:pPr>
      <w:r>
        <w:t>Configuration evidence, scan results, or control output</w:t>
      </w:r>
    </w:p>
    <w:p w14:paraId="5395707B" w14:textId="77777777" w:rsidR="004D014E" w:rsidRDefault="00EC2EF7" w:rsidP="00F421B2">
      <w:pPr>
        <w:pStyle w:val="ListBullet"/>
      </w:pPr>
      <w:r>
        <w:t>Exception, test, or remediation records</w:t>
      </w:r>
    </w:p>
    <w:p w14:paraId="270908A2" w14:textId="77777777" w:rsidR="004D014E" w:rsidRDefault="00EC2EF7" w:rsidP="00F421B2">
      <w:pPr>
        <w:spacing w:after="120"/>
      </w:pPr>
      <w:r>
        <w:rPr>
          <w:b/>
        </w:rPr>
        <w:t xml:space="preserve">ISO/IEC 27001: </w:t>
      </w:r>
      <w:r>
        <w:t>Clauses 7.2 and 7.3; Annex A 6.3</w:t>
      </w:r>
    </w:p>
    <w:p w14:paraId="209D028C" w14:textId="77777777" w:rsidR="004D014E" w:rsidRDefault="00EC2EF7" w:rsidP="00F421B2">
      <w:pPr>
        <w:spacing w:after="120"/>
      </w:pPr>
      <w:r>
        <w:rPr>
          <w:b/>
        </w:rPr>
        <w:t xml:space="preserve">ISO/IEC 42001: </w:t>
      </w:r>
      <w:r>
        <w:t>Clauses 7.2, 7.3, and 8.2; Annex A Controls 4, 6, and 8</w:t>
      </w:r>
    </w:p>
    <w:p w14:paraId="42778A94" w14:textId="77777777" w:rsidR="004D014E" w:rsidRDefault="00EC2EF7" w:rsidP="00F421B2">
      <w:pPr>
        <w:spacing w:after="120"/>
      </w:pPr>
      <w:r>
        <w:rPr>
          <w:b/>
        </w:rPr>
        <w:t xml:space="preserve">NIST AI RMF: </w:t>
      </w:r>
      <w:r>
        <w:t>Govern / Manage</w:t>
      </w:r>
    </w:p>
    <w:p w14:paraId="7F0C21CF" w14:textId="77777777" w:rsidR="004D014E" w:rsidRDefault="00EC2EF7" w:rsidP="00F421B2">
      <w:pPr>
        <w:spacing w:after="120"/>
      </w:pPr>
      <w:r>
        <w:rPr>
          <w:b/>
        </w:rPr>
        <w:t xml:space="preserve">NIST SP 800-53: </w:t>
      </w:r>
      <w:r>
        <w:t>AT-2, AT-3</w:t>
      </w:r>
    </w:p>
    <w:p w14:paraId="0F79FE6F" w14:textId="77777777" w:rsidR="004D014E" w:rsidRDefault="00EC2EF7" w:rsidP="00F421B2">
      <w:pPr>
        <w:spacing w:after="120"/>
      </w:pPr>
      <w:r>
        <w:rPr>
          <w:b/>
        </w:rPr>
        <w:t xml:space="preserve">California Laws: </w:t>
      </w:r>
      <w:r>
        <w:t>California Civil Code §1798.81.5(b); Indirectly: California Government Code §11549.3</w:t>
      </w:r>
    </w:p>
    <w:p w14:paraId="5622A218" w14:textId="77777777" w:rsidR="004D014E" w:rsidRDefault="00EC2EF7" w:rsidP="00F421B2">
      <w:pPr>
        <w:spacing w:after="120"/>
      </w:pPr>
      <w:r>
        <w:rPr>
          <w:b/>
        </w:rPr>
        <w:t xml:space="preserve">Testing Procedure: </w:t>
      </w:r>
      <w:r>
        <w:t>Review the applicable control standard; inspect representative configurations or procedures; sample evidence for enforcement, exceptions, testing, and remediation.</w:t>
      </w:r>
    </w:p>
    <w:p w14:paraId="09B14E49" w14:textId="77777777" w:rsidR="004D014E" w:rsidRDefault="00EC2EF7" w:rsidP="00F421B2">
      <w:pPr>
        <w:spacing w:after="120"/>
      </w:pPr>
      <w:r>
        <w:rPr>
          <w:b/>
        </w:rPr>
        <w:t xml:space="preserve">Maturity Score (0-5): </w:t>
      </w:r>
      <w:r>
        <w:t>___</w:t>
      </w:r>
    </w:p>
    <w:p w14:paraId="7214F8A5" w14:textId="77777777" w:rsidR="004D014E" w:rsidRDefault="00EC2EF7" w:rsidP="00F421B2">
      <w:pPr>
        <w:pStyle w:val="Heading2"/>
        <w:contextualSpacing/>
      </w:pPr>
      <w:bookmarkStart w:id="104" w:name="_Toc238903665"/>
      <w:r>
        <w:t>PROTECT-15 - Application Security Controls</w:t>
      </w:r>
      <w:bookmarkEnd w:id="104"/>
    </w:p>
    <w:p w14:paraId="2993BFA3" w14:textId="77777777" w:rsidR="004D014E" w:rsidRDefault="00EC2EF7" w:rsidP="00F421B2">
      <w:pPr>
        <w:spacing w:after="120"/>
      </w:pPr>
      <w:r>
        <w:rPr>
          <w:b/>
        </w:rPr>
        <w:t xml:space="preserve">Control Type: </w:t>
      </w:r>
      <w:r>
        <w:t>Preventive</w:t>
      </w:r>
    </w:p>
    <w:p w14:paraId="242BA70F" w14:textId="77777777" w:rsidR="004D014E" w:rsidRDefault="00EC2EF7" w:rsidP="00F421B2">
      <w:pPr>
        <w:spacing w:after="120"/>
      </w:pPr>
      <w:r>
        <w:rPr>
          <w:b/>
        </w:rPr>
        <w:t xml:space="preserve">Control Objective: </w:t>
      </w:r>
      <w:r>
        <w:t>Ensure preventive controls reduce the likelihood and impact of compromise, data exposure, model manipulation, and unauthorized system use. This control focuses specifically on application security controls.</w:t>
      </w:r>
    </w:p>
    <w:p w14:paraId="39B4B1EE" w14:textId="77777777" w:rsidR="004D014E" w:rsidRDefault="00EC2EF7" w:rsidP="00F421B2">
      <w:pPr>
        <w:spacing w:after="120"/>
      </w:pPr>
      <w:r>
        <w:rPr>
          <w:b/>
        </w:rPr>
        <w:t xml:space="preserve">Control Statement: </w:t>
      </w:r>
      <w:r>
        <w:t>The organization shall establish, implement, document, and maintain a control for application security controls that is proportionate to risk, business impact, data sensitivity, and AI system use. The control shall define ownership, required activities, review cadence, and records needed to demonstrate implementation.</w:t>
      </w:r>
    </w:p>
    <w:p w14:paraId="641ADC3D" w14:textId="77777777" w:rsidR="004D014E" w:rsidRDefault="00EC2EF7" w:rsidP="00F421B2">
      <w:pPr>
        <w:spacing w:after="120"/>
      </w:pPr>
      <w:r>
        <w:rPr>
          <w:b/>
        </w:rPr>
        <w:t>Audit Questions:</w:t>
      </w:r>
    </w:p>
    <w:p w14:paraId="757FF5C3" w14:textId="77777777" w:rsidR="004D014E" w:rsidRDefault="00EC2EF7" w:rsidP="00F421B2">
      <w:pPr>
        <w:pStyle w:val="ListBullet"/>
      </w:pPr>
      <w:r>
        <w:t>Is the protective control documented and implemented?</w:t>
      </w:r>
    </w:p>
    <w:p w14:paraId="49041F5E" w14:textId="77777777" w:rsidR="004D014E" w:rsidRDefault="00EC2EF7" w:rsidP="00F421B2">
      <w:pPr>
        <w:pStyle w:val="ListBullet"/>
      </w:pPr>
      <w:r>
        <w:t>Are configurations, safeguards, or procedures enforced consistently?</w:t>
      </w:r>
    </w:p>
    <w:p w14:paraId="3E3437C9" w14:textId="77777777" w:rsidR="004D014E" w:rsidRDefault="00EC2EF7" w:rsidP="00F421B2">
      <w:pPr>
        <w:pStyle w:val="ListBullet"/>
      </w:pPr>
      <w:r>
        <w:t>Are exceptions, failures, or deviations tracked and remediated?</w:t>
      </w:r>
    </w:p>
    <w:p w14:paraId="744CDD4D" w14:textId="77777777" w:rsidR="004D014E" w:rsidRDefault="00EC2EF7" w:rsidP="00F421B2">
      <w:pPr>
        <w:spacing w:after="120"/>
      </w:pPr>
      <w:r>
        <w:rPr>
          <w:b/>
        </w:rPr>
        <w:t>Evidence:</w:t>
      </w:r>
    </w:p>
    <w:p w14:paraId="43D2D785" w14:textId="77777777" w:rsidR="004D014E" w:rsidRDefault="00EC2EF7" w:rsidP="00F421B2">
      <w:pPr>
        <w:pStyle w:val="ListBullet"/>
      </w:pPr>
      <w:r>
        <w:t>Policy, standard, or baseline</w:t>
      </w:r>
    </w:p>
    <w:p w14:paraId="0AA2EF99" w14:textId="77777777" w:rsidR="004D014E" w:rsidRDefault="00EC2EF7" w:rsidP="00F421B2">
      <w:pPr>
        <w:pStyle w:val="ListBullet"/>
      </w:pPr>
      <w:r>
        <w:t>Configuration evidence, scan results, or control output</w:t>
      </w:r>
    </w:p>
    <w:p w14:paraId="27CE71BD" w14:textId="77777777" w:rsidR="004D014E" w:rsidRDefault="00EC2EF7" w:rsidP="00F421B2">
      <w:pPr>
        <w:pStyle w:val="ListBullet"/>
      </w:pPr>
      <w:r>
        <w:lastRenderedPageBreak/>
        <w:t>Exception, test, or remediation records</w:t>
      </w:r>
    </w:p>
    <w:p w14:paraId="35EE1922" w14:textId="77777777" w:rsidR="004D014E" w:rsidRDefault="00EC2EF7" w:rsidP="00F421B2">
      <w:pPr>
        <w:spacing w:after="120"/>
      </w:pPr>
      <w:r>
        <w:rPr>
          <w:b/>
        </w:rPr>
        <w:t xml:space="preserve">ISO/IEC 27001: </w:t>
      </w:r>
      <w:r>
        <w:t>Clauses 6.1 and 8.1; Annex A 8.25, 8.26, 8.27, 8.28, and 8.29</w:t>
      </w:r>
    </w:p>
    <w:p w14:paraId="0A46ED0B" w14:textId="77777777" w:rsidR="004D014E" w:rsidRDefault="00EC2EF7" w:rsidP="00F421B2">
      <w:pPr>
        <w:spacing w:after="120"/>
      </w:pPr>
      <w:r>
        <w:rPr>
          <w:b/>
        </w:rPr>
        <w:t xml:space="preserve">ISO/IEC 42001: </w:t>
      </w:r>
      <w:r>
        <w:t>Clauses 6.1, 8.2, 8.4, and 8.5; Annex A Controls 5, 6, 8, and 9</w:t>
      </w:r>
    </w:p>
    <w:p w14:paraId="5E00819B" w14:textId="77777777" w:rsidR="004D014E" w:rsidRDefault="00EC2EF7" w:rsidP="00F421B2">
      <w:pPr>
        <w:spacing w:after="120"/>
      </w:pPr>
      <w:r>
        <w:rPr>
          <w:b/>
        </w:rPr>
        <w:t xml:space="preserve">NIST AI RMF: </w:t>
      </w:r>
      <w:r>
        <w:t>Manage</w:t>
      </w:r>
    </w:p>
    <w:p w14:paraId="54790381" w14:textId="77777777" w:rsidR="004D014E" w:rsidRDefault="00EC2EF7" w:rsidP="00F421B2">
      <w:pPr>
        <w:spacing w:after="120"/>
      </w:pPr>
      <w:r>
        <w:rPr>
          <w:b/>
        </w:rPr>
        <w:t xml:space="preserve">NIST SP 800-53: </w:t>
      </w:r>
      <w:r>
        <w:t>SA-11, SI-10, SI-11</w:t>
      </w:r>
    </w:p>
    <w:p w14:paraId="418850CB" w14:textId="77777777" w:rsidR="004D014E" w:rsidRDefault="00EC2EF7" w:rsidP="00F421B2">
      <w:pPr>
        <w:spacing w:after="120"/>
      </w:pPr>
      <w:r>
        <w:rPr>
          <w:b/>
        </w:rPr>
        <w:t xml:space="preserve">California Laws: </w:t>
      </w:r>
      <w:r>
        <w:t>California Civil Code §1798.81.5(b); Indirectly: California Government Code §11549.3</w:t>
      </w:r>
    </w:p>
    <w:p w14:paraId="259048ED" w14:textId="77777777" w:rsidR="004D014E" w:rsidRDefault="00EC2EF7" w:rsidP="00F421B2">
      <w:pPr>
        <w:spacing w:after="120"/>
      </w:pPr>
      <w:r>
        <w:rPr>
          <w:b/>
        </w:rPr>
        <w:t xml:space="preserve">Testing Procedure: </w:t>
      </w:r>
      <w:r>
        <w:t>Review the applicable control standard; inspect representative configurations or procedures; sample evidence for enforcement, exceptions, testing, and remediation.</w:t>
      </w:r>
    </w:p>
    <w:p w14:paraId="2B4A6306" w14:textId="77777777" w:rsidR="004D014E" w:rsidRDefault="00EC2EF7" w:rsidP="00F421B2">
      <w:pPr>
        <w:spacing w:after="120"/>
      </w:pPr>
      <w:r>
        <w:rPr>
          <w:b/>
        </w:rPr>
        <w:t xml:space="preserve">Maturity Score (0-5): </w:t>
      </w:r>
      <w:r>
        <w:t>___</w:t>
      </w:r>
    </w:p>
    <w:p w14:paraId="5FC59620" w14:textId="77777777" w:rsidR="004D014E" w:rsidRDefault="00EC2EF7" w:rsidP="00F421B2">
      <w:pPr>
        <w:pStyle w:val="Heading2"/>
        <w:contextualSpacing/>
      </w:pPr>
      <w:bookmarkStart w:id="105" w:name="_Toc238903666"/>
      <w:r>
        <w:t>PROTECT-16 - AI Model Protection</w:t>
      </w:r>
      <w:bookmarkEnd w:id="105"/>
    </w:p>
    <w:p w14:paraId="3A1D2543" w14:textId="77777777" w:rsidR="004D014E" w:rsidRDefault="00EC2EF7" w:rsidP="00F421B2">
      <w:pPr>
        <w:spacing w:after="120"/>
      </w:pPr>
      <w:r>
        <w:rPr>
          <w:b/>
        </w:rPr>
        <w:t xml:space="preserve">Control Type: </w:t>
      </w:r>
      <w:r>
        <w:t>Preventive</w:t>
      </w:r>
    </w:p>
    <w:p w14:paraId="0B2B5ACD" w14:textId="77777777" w:rsidR="004D014E" w:rsidRDefault="00EC2EF7" w:rsidP="00F421B2">
      <w:pPr>
        <w:spacing w:after="120"/>
      </w:pPr>
      <w:r>
        <w:rPr>
          <w:b/>
        </w:rPr>
        <w:t xml:space="preserve">Control Objective: </w:t>
      </w:r>
      <w:r>
        <w:t>Ensure preventive controls reduce the likelihood and impact of compromise, data exposure, model manipulation, and unauthorized system use. This control focuses specifically on ai model protection.</w:t>
      </w:r>
    </w:p>
    <w:p w14:paraId="19472DB0" w14:textId="77777777" w:rsidR="004D014E" w:rsidRDefault="00EC2EF7" w:rsidP="00F421B2">
      <w:pPr>
        <w:spacing w:after="120"/>
      </w:pPr>
      <w:r>
        <w:rPr>
          <w:b/>
        </w:rPr>
        <w:t xml:space="preserve">Control Statement: </w:t>
      </w:r>
      <w:r>
        <w:t>The organization shall establish, implement, document, and maintain a control for ai model protection that is proportionate to risk, business impact, data sensitivity, and AI system use. The control shall define ownership, required activities, review cadence, and records needed to demonstrate implementation.</w:t>
      </w:r>
    </w:p>
    <w:p w14:paraId="5AB069CA" w14:textId="77777777" w:rsidR="004D014E" w:rsidRDefault="00EC2EF7" w:rsidP="00F421B2">
      <w:pPr>
        <w:spacing w:after="120"/>
      </w:pPr>
      <w:r>
        <w:rPr>
          <w:b/>
        </w:rPr>
        <w:t>Audit Questions:</w:t>
      </w:r>
    </w:p>
    <w:p w14:paraId="3CD754B5" w14:textId="77777777" w:rsidR="004D014E" w:rsidRDefault="00EC2EF7" w:rsidP="00F421B2">
      <w:pPr>
        <w:pStyle w:val="ListBullet"/>
      </w:pPr>
      <w:r>
        <w:t>Is the AI-specific requirement formally documented, assigned, and approved?</w:t>
      </w:r>
    </w:p>
    <w:p w14:paraId="2BD973EE" w14:textId="77777777" w:rsidR="004D014E" w:rsidRDefault="00EC2EF7" w:rsidP="00F421B2">
      <w:pPr>
        <w:pStyle w:val="ListBullet"/>
      </w:pPr>
      <w:r>
        <w:t>Is the requirement implemented for applicable AI systems, models, datasets, prompts, or interfaces?</w:t>
      </w:r>
    </w:p>
    <w:p w14:paraId="50413293" w14:textId="77777777" w:rsidR="004D014E" w:rsidRDefault="00EC2EF7" w:rsidP="00F421B2">
      <w:pPr>
        <w:pStyle w:val="ListBullet"/>
      </w:pPr>
      <w:r>
        <w:t>Are results monitored, reviewed, and improved based on risk and observed performance?</w:t>
      </w:r>
    </w:p>
    <w:p w14:paraId="703E0552" w14:textId="77777777" w:rsidR="004D014E" w:rsidRDefault="00EC2EF7" w:rsidP="00F421B2">
      <w:pPr>
        <w:spacing w:after="120"/>
      </w:pPr>
      <w:r>
        <w:rPr>
          <w:b/>
        </w:rPr>
        <w:t>Evidence:</w:t>
      </w:r>
    </w:p>
    <w:p w14:paraId="165F056A" w14:textId="77777777" w:rsidR="004D014E" w:rsidRDefault="00EC2EF7" w:rsidP="00F421B2">
      <w:pPr>
        <w:pStyle w:val="ListBullet"/>
      </w:pPr>
      <w:r>
        <w:t>AI system or model documentation</w:t>
      </w:r>
    </w:p>
    <w:p w14:paraId="565F7944" w14:textId="77777777" w:rsidR="004D014E" w:rsidRDefault="00EC2EF7" w:rsidP="00F421B2">
      <w:pPr>
        <w:pStyle w:val="ListBullet"/>
      </w:pPr>
      <w:r>
        <w:t>Validation, monitoring, or test reports</w:t>
      </w:r>
    </w:p>
    <w:p w14:paraId="27BC03AA" w14:textId="77777777" w:rsidR="004D014E" w:rsidRDefault="00EC2EF7" w:rsidP="00F421B2">
      <w:pPr>
        <w:pStyle w:val="ListBullet"/>
      </w:pPr>
      <w:r>
        <w:t>Approval, access, change, or incident records</w:t>
      </w:r>
    </w:p>
    <w:p w14:paraId="72E5620D" w14:textId="77777777" w:rsidR="004D014E" w:rsidRDefault="00EC2EF7" w:rsidP="00F421B2">
      <w:pPr>
        <w:spacing w:after="120"/>
      </w:pPr>
      <w:r>
        <w:rPr>
          <w:b/>
        </w:rPr>
        <w:t xml:space="preserve">ISO/IEC 27001: </w:t>
      </w:r>
      <w:r>
        <w:t>Clauses 6.1 and 8.1; Annex A 5.12, 5.15, 8.9, 8.12, 8.24, and 8.25</w:t>
      </w:r>
    </w:p>
    <w:p w14:paraId="64EF8FFF" w14:textId="77777777" w:rsidR="004D014E" w:rsidRDefault="00EC2EF7" w:rsidP="00F421B2">
      <w:pPr>
        <w:spacing w:after="120"/>
      </w:pPr>
      <w:r>
        <w:rPr>
          <w:b/>
        </w:rPr>
        <w:t xml:space="preserve">ISO/IEC 42001: </w:t>
      </w:r>
      <w:r>
        <w:t>Clauses 6.1, 8.2, 8.4, 8.5, and 8.7; Annex A Controls 5, 6, 7, 8, and 9</w:t>
      </w:r>
    </w:p>
    <w:p w14:paraId="55740C77" w14:textId="77777777" w:rsidR="004D014E" w:rsidRDefault="00EC2EF7" w:rsidP="00F421B2">
      <w:pPr>
        <w:spacing w:after="120"/>
      </w:pPr>
      <w:r>
        <w:rPr>
          <w:b/>
        </w:rPr>
        <w:t xml:space="preserve">NIST AI RMF: </w:t>
      </w:r>
      <w:r>
        <w:t>Manage</w:t>
      </w:r>
    </w:p>
    <w:p w14:paraId="600F2179" w14:textId="77777777" w:rsidR="004D014E" w:rsidRDefault="00EC2EF7" w:rsidP="00F421B2">
      <w:pPr>
        <w:spacing w:after="120"/>
      </w:pPr>
      <w:r>
        <w:rPr>
          <w:b/>
        </w:rPr>
        <w:t xml:space="preserve">NIST SP 800-53: </w:t>
      </w:r>
      <w:r>
        <w:t>AC-3, AC-6, SC-28</w:t>
      </w:r>
    </w:p>
    <w:p w14:paraId="3F83FC8B" w14:textId="77777777" w:rsidR="004D014E" w:rsidRDefault="00EC2EF7" w:rsidP="00F421B2">
      <w:pPr>
        <w:spacing w:after="120"/>
      </w:pPr>
      <w:r>
        <w:rPr>
          <w:b/>
        </w:rPr>
        <w:t xml:space="preserve">California Laws: </w:t>
      </w:r>
      <w:r>
        <w:t>California Consumer Privacy Act (CCPA); California Privacy Rights Act (CPRA); Indirectly: California Civil Code §1798.81.5(b)</w:t>
      </w:r>
    </w:p>
    <w:p w14:paraId="457C3551" w14:textId="77777777" w:rsidR="004D014E" w:rsidRDefault="00EC2EF7" w:rsidP="00F421B2">
      <w:pPr>
        <w:spacing w:after="120"/>
      </w:pPr>
      <w:r>
        <w:rPr>
          <w:b/>
        </w:rPr>
        <w:t xml:space="preserve">Testing Procedure: </w:t>
      </w:r>
      <w:r>
        <w:t>Sample applicable AI systems; review documentation, approvals, validation, monitoring, access, change, and risk records; verify implementation and review cadence.</w:t>
      </w:r>
    </w:p>
    <w:p w14:paraId="49162F94" w14:textId="77777777" w:rsidR="004D014E" w:rsidRDefault="00EC2EF7" w:rsidP="00F421B2">
      <w:pPr>
        <w:spacing w:after="120"/>
      </w:pPr>
      <w:r>
        <w:rPr>
          <w:b/>
        </w:rPr>
        <w:t xml:space="preserve">Maturity Score (0-5): </w:t>
      </w:r>
      <w:r>
        <w:t>___</w:t>
      </w:r>
    </w:p>
    <w:p w14:paraId="732C21B8" w14:textId="77777777" w:rsidR="004D014E" w:rsidRDefault="00EC2EF7" w:rsidP="00F421B2">
      <w:pPr>
        <w:pStyle w:val="Heading2"/>
        <w:contextualSpacing/>
      </w:pPr>
      <w:bookmarkStart w:id="106" w:name="_Toc238903667"/>
      <w:r>
        <w:t>PROTECT-17 - API &amp; Interface Security</w:t>
      </w:r>
      <w:bookmarkEnd w:id="106"/>
    </w:p>
    <w:p w14:paraId="7F1691B1" w14:textId="77777777" w:rsidR="004D014E" w:rsidRDefault="00EC2EF7" w:rsidP="00F421B2">
      <w:pPr>
        <w:spacing w:after="120"/>
      </w:pPr>
      <w:r>
        <w:rPr>
          <w:b/>
        </w:rPr>
        <w:t xml:space="preserve">Control Type: </w:t>
      </w:r>
      <w:r>
        <w:t>Preventive</w:t>
      </w:r>
    </w:p>
    <w:p w14:paraId="1FE02B43" w14:textId="77777777" w:rsidR="004D014E" w:rsidRDefault="00EC2EF7" w:rsidP="00F421B2">
      <w:pPr>
        <w:spacing w:after="120"/>
      </w:pPr>
      <w:r>
        <w:rPr>
          <w:b/>
        </w:rPr>
        <w:t xml:space="preserve">Control Objective: </w:t>
      </w:r>
      <w:r>
        <w:t xml:space="preserve">Ensure preventive controls reduce the likelihood and impact of compromise, data exposure, model manipulation, and unauthorized system use. This control focuses specifically on </w:t>
      </w:r>
      <w:proofErr w:type="spellStart"/>
      <w:r>
        <w:t>api</w:t>
      </w:r>
      <w:proofErr w:type="spellEnd"/>
      <w:r>
        <w:t xml:space="preserve"> &amp; interface security.</w:t>
      </w:r>
    </w:p>
    <w:p w14:paraId="75E87BD5" w14:textId="77777777" w:rsidR="004D014E" w:rsidRDefault="00EC2EF7" w:rsidP="00F421B2">
      <w:pPr>
        <w:spacing w:after="120"/>
      </w:pPr>
      <w:r>
        <w:rPr>
          <w:b/>
        </w:rPr>
        <w:t xml:space="preserve">Control Statement: </w:t>
      </w:r>
      <w:r>
        <w:t xml:space="preserve">The organization shall establish, implement, document, and maintain a control for </w:t>
      </w:r>
      <w:proofErr w:type="spellStart"/>
      <w:r>
        <w:t>api</w:t>
      </w:r>
      <w:proofErr w:type="spellEnd"/>
      <w:r>
        <w:t xml:space="preserve"> &amp; interface security that is proportionate to risk, business impact, data sensitivity, and AI system use. The control shall define ownership, required activities, review cadence, and records needed to demonstrate implementation.</w:t>
      </w:r>
    </w:p>
    <w:p w14:paraId="72E39A0E" w14:textId="77777777" w:rsidR="004D014E" w:rsidRDefault="00EC2EF7" w:rsidP="00F421B2">
      <w:pPr>
        <w:spacing w:after="120"/>
      </w:pPr>
      <w:r>
        <w:rPr>
          <w:b/>
        </w:rPr>
        <w:t>Audit Questions:</w:t>
      </w:r>
    </w:p>
    <w:p w14:paraId="2099F8B5" w14:textId="77777777" w:rsidR="004D014E" w:rsidRDefault="00EC2EF7" w:rsidP="00F421B2">
      <w:pPr>
        <w:pStyle w:val="ListBullet"/>
      </w:pPr>
      <w:r>
        <w:t>Is the protective control documented and implemented?</w:t>
      </w:r>
    </w:p>
    <w:p w14:paraId="4DE707B4" w14:textId="77777777" w:rsidR="004D014E" w:rsidRDefault="00EC2EF7" w:rsidP="00F421B2">
      <w:pPr>
        <w:pStyle w:val="ListBullet"/>
      </w:pPr>
      <w:r>
        <w:lastRenderedPageBreak/>
        <w:t>Are configurations, safeguards, or procedures enforced consistently?</w:t>
      </w:r>
    </w:p>
    <w:p w14:paraId="331F56F6" w14:textId="77777777" w:rsidR="004D014E" w:rsidRDefault="00EC2EF7" w:rsidP="00F421B2">
      <w:pPr>
        <w:pStyle w:val="ListBullet"/>
      </w:pPr>
      <w:r>
        <w:t>Are exceptions, failures, or deviations tracked and remediated?</w:t>
      </w:r>
    </w:p>
    <w:p w14:paraId="5457FBA6" w14:textId="77777777" w:rsidR="004D014E" w:rsidRDefault="00EC2EF7" w:rsidP="00F421B2">
      <w:pPr>
        <w:spacing w:after="120"/>
      </w:pPr>
      <w:r>
        <w:rPr>
          <w:b/>
        </w:rPr>
        <w:t>Evidence:</w:t>
      </w:r>
    </w:p>
    <w:p w14:paraId="4E5DF8CE" w14:textId="77777777" w:rsidR="004D014E" w:rsidRDefault="00EC2EF7" w:rsidP="00F421B2">
      <w:pPr>
        <w:pStyle w:val="ListBullet"/>
      </w:pPr>
      <w:r>
        <w:t>Policy, standard, or baseline</w:t>
      </w:r>
    </w:p>
    <w:p w14:paraId="061EC717" w14:textId="77777777" w:rsidR="004D014E" w:rsidRDefault="00EC2EF7" w:rsidP="00F421B2">
      <w:pPr>
        <w:pStyle w:val="ListBullet"/>
      </w:pPr>
      <w:r>
        <w:t>Configuration evidence, scan results, or control output</w:t>
      </w:r>
    </w:p>
    <w:p w14:paraId="65C85F12" w14:textId="77777777" w:rsidR="004D014E" w:rsidRDefault="00EC2EF7" w:rsidP="00F421B2">
      <w:pPr>
        <w:pStyle w:val="ListBullet"/>
      </w:pPr>
      <w:r>
        <w:t>Exception, test, or remediation records</w:t>
      </w:r>
    </w:p>
    <w:p w14:paraId="52F42BB3" w14:textId="77777777" w:rsidR="004D014E" w:rsidRDefault="00EC2EF7" w:rsidP="00F421B2">
      <w:pPr>
        <w:spacing w:after="120"/>
      </w:pPr>
      <w:r>
        <w:rPr>
          <w:b/>
        </w:rPr>
        <w:t xml:space="preserve">ISO/IEC 27001: </w:t>
      </w:r>
      <w:r>
        <w:t>Clauses 6.1 and 8.1; Annex A 8.20, 8.21, 8.22, 8.25, 8.26, and 8.28</w:t>
      </w:r>
    </w:p>
    <w:p w14:paraId="7C3D5D06" w14:textId="77777777" w:rsidR="004D014E" w:rsidRDefault="00EC2EF7" w:rsidP="00F421B2">
      <w:pPr>
        <w:spacing w:after="120"/>
      </w:pPr>
      <w:r>
        <w:rPr>
          <w:b/>
        </w:rPr>
        <w:t xml:space="preserve">ISO/IEC 42001: </w:t>
      </w:r>
      <w:r>
        <w:t>Clauses 6.1, 8.2, 8.4, and 8.5; Annex A Controls 5, 6, 8, and 9</w:t>
      </w:r>
    </w:p>
    <w:p w14:paraId="592697B4" w14:textId="77777777" w:rsidR="004D014E" w:rsidRDefault="00EC2EF7" w:rsidP="00F421B2">
      <w:pPr>
        <w:spacing w:after="120"/>
      </w:pPr>
      <w:r>
        <w:rPr>
          <w:b/>
        </w:rPr>
        <w:t xml:space="preserve">NIST AI RMF: </w:t>
      </w:r>
      <w:r>
        <w:t>Manage</w:t>
      </w:r>
    </w:p>
    <w:p w14:paraId="3896BD37" w14:textId="77777777" w:rsidR="004D014E" w:rsidRDefault="00EC2EF7" w:rsidP="00F421B2">
      <w:pPr>
        <w:spacing w:after="120"/>
      </w:pPr>
      <w:r>
        <w:rPr>
          <w:b/>
        </w:rPr>
        <w:t xml:space="preserve">NIST SP 800-53: </w:t>
      </w:r>
      <w:r>
        <w:t>AC-3, SC-8, SI-10</w:t>
      </w:r>
    </w:p>
    <w:p w14:paraId="09E5C53E" w14:textId="77777777" w:rsidR="004D014E" w:rsidRDefault="00EC2EF7" w:rsidP="00F421B2">
      <w:pPr>
        <w:spacing w:after="120"/>
      </w:pPr>
      <w:r>
        <w:rPr>
          <w:b/>
        </w:rPr>
        <w:t xml:space="preserve">California Laws: </w:t>
      </w:r>
      <w:r>
        <w:t>California Civil Code §1798.81.5(b); Indirectly: California Government Code §11549.3</w:t>
      </w:r>
    </w:p>
    <w:p w14:paraId="4ECCA255" w14:textId="77777777" w:rsidR="004D014E" w:rsidRDefault="00EC2EF7" w:rsidP="00F421B2">
      <w:pPr>
        <w:spacing w:after="120"/>
      </w:pPr>
      <w:r>
        <w:rPr>
          <w:b/>
        </w:rPr>
        <w:t xml:space="preserve">Testing Procedure: </w:t>
      </w:r>
      <w:r>
        <w:t>Review the applicable control standard; inspect representative configurations or procedures; sample evidence for enforcement, exceptions, testing, and remediation.</w:t>
      </w:r>
    </w:p>
    <w:p w14:paraId="1B7C634F" w14:textId="77777777" w:rsidR="004D014E" w:rsidRDefault="00EC2EF7" w:rsidP="00F421B2">
      <w:pPr>
        <w:spacing w:after="120"/>
      </w:pPr>
      <w:r>
        <w:rPr>
          <w:b/>
        </w:rPr>
        <w:t xml:space="preserve">Maturity Score (0-5): </w:t>
      </w:r>
      <w:r>
        <w:t>___</w:t>
      </w:r>
    </w:p>
    <w:p w14:paraId="0DFA8BAB" w14:textId="77777777" w:rsidR="004D014E" w:rsidRDefault="00EC2EF7" w:rsidP="00F421B2">
      <w:pPr>
        <w:pStyle w:val="Heading2"/>
        <w:contextualSpacing/>
      </w:pPr>
      <w:bookmarkStart w:id="107" w:name="_Toc238903668"/>
      <w:r>
        <w:t>PROTECT-18 - Configuration Drift &amp; Compliance Monitoring</w:t>
      </w:r>
      <w:bookmarkEnd w:id="107"/>
    </w:p>
    <w:p w14:paraId="5FCCDAEA" w14:textId="77777777" w:rsidR="004D014E" w:rsidRDefault="00EC2EF7" w:rsidP="00F421B2">
      <w:pPr>
        <w:spacing w:after="120"/>
      </w:pPr>
      <w:r>
        <w:rPr>
          <w:b/>
        </w:rPr>
        <w:t xml:space="preserve">Control Type: </w:t>
      </w:r>
      <w:r>
        <w:t>Detective / Preventive</w:t>
      </w:r>
    </w:p>
    <w:p w14:paraId="50F71AE6" w14:textId="77777777" w:rsidR="004D014E" w:rsidRDefault="00EC2EF7" w:rsidP="00F421B2">
      <w:pPr>
        <w:spacing w:after="120"/>
      </w:pPr>
      <w:r>
        <w:rPr>
          <w:b/>
        </w:rPr>
        <w:t xml:space="preserve">Control Objective: </w:t>
      </w:r>
      <w:r>
        <w:t>Ensure preventive controls reduce the likelihood and impact of compromise, data exposure, model manipulation, and unauthorized system use. This control focuses specifically on configuration drift &amp; compliance monitoring.</w:t>
      </w:r>
    </w:p>
    <w:p w14:paraId="32CFC5DE" w14:textId="77777777" w:rsidR="004D014E" w:rsidRDefault="00EC2EF7" w:rsidP="00F421B2">
      <w:pPr>
        <w:spacing w:after="120"/>
      </w:pPr>
      <w:r>
        <w:rPr>
          <w:b/>
        </w:rPr>
        <w:t xml:space="preserve">Control Statement: </w:t>
      </w:r>
      <w:r>
        <w:t>The organization shall establish, implement, document, and maintain a control for configuration drift &amp; compliance monitoring that is proportionate to risk, business impact, data sensitivity, and AI system use. The control shall define ownership, required activities, review cadence, and records needed to demonstrate implementation.</w:t>
      </w:r>
    </w:p>
    <w:p w14:paraId="67E6A718" w14:textId="77777777" w:rsidR="004D014E" w:rsidRDefault="00EC2EF7" w:rsidP="00F421B2">
      <w:pPr>
        <w:spacing w:after="120"/>
      </w:pPr>
      <w:r>
        <w:rPr>
          <w:b/>
        </w:rPr>
        <w:t>Audit Questions:</w:t>
      </w:r>
    </w:p>
    <w:p w14:paraId="16A52E92" w14:textId="77777777" w:rsidR="004D014E" w:rsidRDefault="00EC2EF7" w:rsidP="00F421B2">
      <w:pPr>
        <w:pStyle w:val="ListBullet"/>
      </w:pPr>
      <w:r>
        <w:t>Is the protective control documented and implemented?</w:t>
      </w:r>
    </w:p>
    <w:p w14:paraId="59F84B43" w14:textId="77777777" w:rsidR="004D014E" w:rsidRDefault="00EC2EF7" w:rsidP="00F421B2">
      <w:pPr>
        <w:pStyle w:val="ListBullet"/>
      </w:pPr>
      <w:r>
        <w:t>Are configurations, safeguards, or procedures enforced consistently?</w:t>
      </w:r>
    </w:p>
    <w:p w14:paraId="256C3A55" w14:textId="77777777" w:rsidR="004D014E" w:rsidRDefault="00EC2EF7" w:rsidP="00F421B2">
      <w:pPr>
        <w:pStyle w:val="ListBullet"/>
      </w:pPr>
      <w:r>
        <w:t>Are exceptions, failures, or deviations tracked and remediated?</w:t>
      </w:r>
    </w:p>
    <w:p w14:paraId="4406A56C" w14:textId="77777777" w:rsidR="004D014E" w:rsidRDefault="00EC2EF7" w:rsidP="00F421B2">
      <w:pPr>
        <w:spacing w:after="120"/>
      </w:pPr>
      <w:r>
        <w:rPr>
          <w:b/>
        </w:rPr>
        <w:t>Evidence:</w:t>
      </w:r>
    </w:p>
    <w:p w14:paraId="4E04F235" w14:textId="77777777" w:rsidR="004D014E" w:rsidRDefault="00EC2EF7" w:rsidP="00F421B2">
      <w:pPr>
        <w:pStyle w:val="ListBullet"/>
      </w:pPr>
      <w:r>
        <w:t>Policy, standard, or baseline</w:t>
      </w:r>
    </w:p>
    <w:p w14:paraId="2ECCAA28" w14:textId="77777777" w:rsidR="004D014E" w:rsidRDefault="00EC2EF7" w:rsidP="00F421B2">
      <w:pPr>
        <w:pStyle w:val="ListBullet"/>
      </w:pPr>
      <w:r>
        <w:t>Configuration evidence, scan results, or control output</w:t>
      </w:r>
    </w:p>
    <w:p w14:paraId="7CA87E45" w14:textId="77777777" w:rsidR="004D014E" w:rsidRDefault="00EC2EF7" w:rsidP="00F421B2">
      <w:pPr>
        <w:pStyle w:val="ListBullet"/>
      </w:pPr>
      <w:r>
        <w:t>Exception, test, or remediation records</w:t>
      </w:r>
    </w:p>
    <w:p w14:paraId="670110AE" w14:textId="77777777" w:rsidR="004D014E" w:rsidRDefault="00EC2EF7" w:rsidP="00F421B2">
      <w:pPr>
        <w:spacing w:after="120"/>
      </w:pPr>
      <w:r>
        <w:rPr>
          <w:b/>
        </w:rPr>
        <w:t xml:space="preserve">ISO/IEC 27001: </w:t>
      </w:r>
      <w:r>
        <w:t>Clauses 6.1, 8.1, 9.1, and 10.1; Annex A 8.9, 8.16, and 8.17</w:t>
      </w:r>
    </w:p>
    <w:p w14:paraId="2EE9C78B" w14:textId="77777777" w:rsidR="004D014E" w:rsidRDefault="00EC2EF7" w:rsidP="00F421B2">
      <w:pPr>
        <w:spacing w:after="120"/>
      </w:pPr>
      <w:r>
        <w:rPr>
          <w:b/>
        </w:rPr>
        <w:t xml:space="preserve">ISO/IEC 42001: </w:t>
      </w:r>
      <w:r>
        <w:t>Clauses 6.1, 8.2, 8.5, 9.1, and 10.1; Annex A Controls 5, 8, and 9</w:t>
      </w:r>
    </w:p>
    <w:p w14:paraId="5998DB4A" w14:textId="77777777" w:rsidR="004D014E" w:rsidRDefault="00EC2EF7" w:rsidP="00F421B2">
      <w:pPr>
        <w:spacing w:after="120"/>
      </w:pPr>
      <w:r>
        <w:rPr>
          <w:b/>
        </w:rPr>
        <w:t xml:space="preserve">NIST AI RMF: </w:t>
      </w:r>
      <w:r>
        <w:t>Measure / Manage</w:t>
      </w:r>
    </w:p>
    <w:p w14:paraId="58217DC6" w14:textId="77777777" w:rsidR="004D014E" w:rsidRDefault="00EC2EF7" w:rsidP="00F421B2">
      <w:pPr>
        <w:spacing w:after="120"/>
      </w:pPr>
      <w:r>
        <w:rPr>
          <w:b/>
        </w:rPr>
        <w:t xml:space="preserve">NIST SP 800-53: </w:t>
      </w:r>
      <w:r>
        <w:t>CM-6, CA-7</w:t>
      </w:r>
    </w:p>
    <w:p w14:paraId="17E2F13E" w14:textId="77777777" w:rsidR="004D014E" w:rsidRDefault="00EC2EF7" w:rsidP="00F421B2">
      <w:pPr>
        <w:spacing w:after="120"/>
      </w:pPr>
      <w:r>
        <w:rPr>
          <w:b/>
        </w:rPr>
        <w:t xml:space="preserve">California Laws: </w:t>
      </w:r>
      <w:r>
        <w:t>California Civil Code §1798.81.5(b); Indirectly: California Government Code §11549.3</w:t>
      </w:r>
    </w:p>
    <w:p w14:paraId="784DA8F8" w14:textId="77777777" w:rsidR="004D014E" w:rsidRDefault="00EC2EF7" w:rsidP="00F421B2">
      <w:pPr>
        <w:spacing w:after="120"/>
      </w:pPr>
      <w:r>
        <w:rPr>
          <w:b/>
        </w:rPr>
        <w:t xml:space="preserve">Testing Procedure: </w:t>
      </w:r>
      <w:r>
        <w:t>Review the applicable control standard; inspect representative configurations or procedures; sample evidence for enforcement, exceptions, testing, and remediation.</w:t>
      </w:r>
    </w:p>
    <w:p w14:paraId="56581CF1" w14:textId="77777777" w:rsidR="004D014E" w:rsidRDefault="00EC2EF7" w:rsidP="00F421B2">
      <w:pPr>
        <w:spacing w:after="120"/>
      </w:pPr>
      <w:r>
        <w:rPr>
          <w:b/>
        </w:rPr>
        <w:t xml:space="preserve">Maturity Score (0-5): </w:t>
      </w:r>
      <w:r>
        <w:t>___</w:t>
      </w:r>
    </w:p>
    <w:p w14:paraId="0D5B244B" w14:textId="77777777" w:rsidR="004D014E" w:rsidRDefault="00EC2EF7" w:rsidP="00F421B2">
      <w:pPr>
        <w:pStyle w:val="Heading2"/>
        <w:contextualSpacing/>
      </w:pPr>
      <w:bookmarkStart w:id="108" w:name="_Toc238903669"/>
      <w:r>
        <w:t>PROTECT-19 - Data Integrity Protection</w:t>
      </w:r>
      <w:bookmarkEnd w:id="108"/>
    </w:p>
    <w:p w14:paraId="7C8C0372" w14:textId="77777777" w:rsidR="004D014E" w:rsidRDefault="00EC2EF7" w:rsidP="00F421B2">
      <w:pPr>
        <w:spacing w:after="120"/>
      </w:pPr>
      <w:r>
        <w:rPr>
          <w:b/>
        </w:rPr>
        <w:t xml:space="preserve">Control Type: </w:t>
      </w:r>
      <w:r>
        <w:t>Preventive</w:t>
      </w:r>
    </w:p>
    <w:p w14:paraId="226D2114" w14:textId="77777777" w:rsidR="004D014E" w:rsidRDefault="00EC2EF7" w:rsidP="00F421B2">
      <w:pPr>
        <w:spacing w:after="120"/>
      </w:pPr>
      <w:r>
        <w:rPr>
          <w:b/>
        </w:rPr>
        <w:t xml:space="preserve">Control Objective: </w:t>
      </w:r>
      <w:r>
        <w:t>Ensure preventive controls reduce the likelihood and impact of compromise, data exposure, model manipulation, and unauthorized system use. This control focuses specifically on data integrity protection.</w:t>
      </w:r>
    </w:p>
    <w:p w14:paraId="4F9ACF10" w14:textId="77777777" w:rsidR="004D014E" w:rsidRDefault="00EC2EF7" w:rsidP="00F421B2">
      <w:pPr>
        <w:spacing w:after="120"/>
      </w:pPr>
      <w:r>
        <w:rPr>
          <w:b/>
        </w:rPr>
        <w:lastRenderedPageBreak/>
        <w:t xml:space="preserve">Control Statement: </w:t>
      </w:r>
      <w:r>
        <w:t>The organization shall establish, implement, document, and maintain a control for data integrity protection that is proportionate to risk, business impact, data sensitivity, and AI system use. The control shall define ownership, required activities, review cadence, and records needed to demonstrate implementation.</w:t>
      </w:r>
    </w:p>
    <w:p w14:paraId="010667A4" w14:textId="77777777" w:rsidR="004D014E" w:rsidRDefault="00EC2EF7" w:rsidP="00F421B2">
      <w:pPr>
        <w:spacing w:after="120"/>
      </w:pPr>
      <w:r>
        <w:rPr>
          <w:b/>
        </w:rPr>
        <w:t>Audit Questions:</w:t>
      </w:r>
    </w:p>
    <w:p w14:paraId="6DC2B559" w14:textId="77777777" w:rsidR="004D014E" w:rsidRDefault="00EC2EF7" w:rsidP="00F421B2">
      <w:pPr>
        <w:pStyle w:val="ListBullet"/>
      </w:pPr>
      <w:r>
        <w:t>Is the protective control documented and implemented?</w:t>
      </w:r>
    </w:p>
    <w:p w14:paraId="61B40F11" w14:textId="77777777" w:rsidR="004D014E" w:rsidRDefault="00EC2EF7" w:rsidP="00F421B2">
      <w:pPr>
        <w:pStyle w:val="ListBullet"/>
      </w:pPr>
      <w:r>
        <w:t>Are configurations, safeguards, or procedures enforced consistently?</w:t>
      </w:r>
    </w:p>
    <w:p w14:paraId="53B2EE98" w14:textId="77777777" w:rsidR="004D014E" w:rsidRDefault="00EC2EF7" w:rsidP="00F421B2">
      <w:pPr>
        <w:pStyle w:val="ListBullet"/>
      </w:pPr>
      <w:r>
        <w:t>Are exceptions, failures, or deviations tracked and remediated?</w:t>
      </w:r>
    </w:p>
    <w:p w14:paraId="12781AE2" w14:textId="77777777" w:rsidR="004D014E" w:rsidRDefault="00EC2EF7" w:rsidP="00F421B2">
      <w:pPr>
        <w:spacing w:after="120"/>
      </w:pPr>
      <w:r>
        <w:rPr>
          <w:b/>
        </w:rPr>
        <w:t>Evidence:</w:t>
      </w:r>
    </w:p>
    <w:p w14:paraId="24AC0587" w14:textId="77777777" w:rsidR="004D014E" w:rsidRDefault="00EC2EF7" w:rsidP="00F421B2">
      <w:pPr>
        <w:pStyle w:val="ListBullet"/>
      </w:pPr>
      <w:r>
        <w:t>Policy, standard, or baseline</w:t>
      </w:r>
    </w:p>
    <w:p w14:paraId="765CD312" w14:textId="77777777" w:rsidR="004D014E" w:rsidRDefault="00EC2EF7" w:rsidP="00F421B2">
      <w:pPr>
        <w:pStyle w:val="ListBullet"/>
      </w:pPr>
      <w:r>
        <w:t>Configuration evidence, scan results, or control output</w:t>
      </w:r>
    </w:p>
    <w:p w14:paraId="621A613C" w14:textId="77777777" w:rsidR="004D014E" w:rsidRDefault="00EC2EF7" w:rsidP="00F421B2">
      <w:pPr>
        <w:pStyle w:val="ListBullet"/>
      </w:pPr>
      <w:r>
        <w:t>Exception, test, or remediation records</w:t>
      </w:r>
    </w:p>
    <w:p w14:paraId="291112D7" w14:textId="77777777" w:rsidR="004D014E" w:rsidRDefault="00EC2EF7" w:rsidP="00F421B2">
      <w:pPr>
        <w:spacing w:after="120"/>
      </w:pPr>
      <w:r>
        <w:rPr>
          <w:b/>
        </w:rPr>
        <w:t xml:space="preserve">ISO/IEC 27001: </w:t>
      </w:r>
      <w:r>
        <w:t>Clauses 6.1 and 8.1; Annex A 5.33, 8.13, 8.24, and 8.30</w:t>
      </w:r>
    </w:p>
    <w:p w14:paraId="0F0C85FE" w14:textId="77777777" w:rsidR="004D014E" w:rsidRDefault="00EC2EF7" w:rsidP="00F421B2">
      <w:pPr>
        <w:spacing w:after="120"/>
      </w:pPr>
      <w:r>
        <w:rPr>
          <w:b/>
        </w:rPr>
        <w:t xml:space="preserve">ISO/IEC 42001: </w:t>
      </w:r>
      <w:r>
        <w:t>Clauses 6.1, 8.2, 8.5, and 8.7; Annex A Controls 5, 7, 8, and 9</w:t>
      </w:r>
    </w:p>
    <w:p w14:paraId="6E7D2A7A" w14:textId="77777777" w:rsidR="004D014E" w:rsidRDefault="00EC2EF7" w:rsidP="00F421B2">
      <w:pPr>
        <w:spacing w:after="120"/>
      </w:pPr>
      <w:r>
        <w:rPr>
          <w:b/>
        </w:rPr>
        <w:t xml:space="preserve">NIST AI RMF: </w:t>
      </w:r>
      <w:r>
        <w:t>Manage</w:t>
      </w:r>
    </w:p>
    <w:p w14:paraId="52D375EB" w14:textId="77777777" w:rsidR="004D014E" w:rsidRDefault="00EC2EF7" w:rsidP="00F421B2">
      <w:pPr>
        <w:spacing w:after="120"/>
      </w:pPr>
      <w:r>
        <w:rPr>
          <w:b/>
        </w:rPr>
        <w:t xml:space="preserve">NIST SP 800-53: </w:t>
      </w:r>
      <w:r>
        <w:t>SI-7, SC-8</w:t>
      </w:r>
    </w:p>
    <w:p w14:paraId="155F8BEB" w14:textId="77777777" w:rsidR="004D014E" w:rsidRDefault="00EC2EF7" w:rsidP="00F421B2">
      <w:pPr>
        <w:spacing w:after="120"/>
      </w:pPr>
      <w:r>
        <w:rPr>
          <w:b/>
        </w:rPr>
        <w:t xml:space="preserve">California Laws: </w:t>
      </w:r>
      <w:r>
        <w:t>California Consumer Privacy Act (CCPA); California Privacy Rights Act (CPRA); CCPA/CPRA data integrity and safeguarding expectations; Indirectly: California Civil Code §1798.81.5(b)</w:t>
      </w:r>
    </w:p>
    <w:p w14:paraId="0D877E28" w14:textId="77777777" w:rsidR="004D014E" w:rsidRDefault="00EC2EF7" w:rsidP="00F421B2">
      <w:pPr>
        <w:spacing w:after="120"/>
      </w:pPr>
      <w:r>
        <w:rPr>
          <w:b/>
        </w:rPr>
        <w:t xml:space="preserve">Testing Procedure: </w:t>
      </w:r>
      <w:r>
        <w:t>Review the applicable control standard; inspect representative configurations or procedures; sample evidence for enforcement, exceptions, testing, and remediation.</w:t>
      </w:r>
    </w:p>
    <w:p w14:paraId="21FF7875" w14:textId="77777777" w:rsidR="004D014E" w:rsidRDefault="00EC2EF7" w:rsidP="00F421B2">
      <w:pPr>
        <w:spacing w:after="120"/>
      </w:pPr>
      <w:r>
        <w:rPr>
          <w:b/>
        </w:rPr>
        <w:t xml:space="preserve">Maturity Score (0-5): </w:t>
      </w:r>
      <w:r>
        <w:t>___</w:t>
      </w:r>
    </w:p>
    <w:p w14:paraId="60BCF59F" w14:textId="77777777" w:rsidR="004D014E" w:rsidRDefault="00EC2EF7" w:rsidP="00F421B2">
      <w:pPr>
        <w:pStyle w:val="Heading2"/>
        <w:contextualSpacing/>
      </w:pPr>
      <w:bookmarkStart w:id="109" w:name="_Toc238903670"/>
      <w:r>
        <w:t>PROTECT-20 - Secure Disposal of Data &amp; Assets</w:t>
      </w:r>
      <w:bookmarkEnd w:id="109"/>
    </w:p>
    <w:p w14:paraId="4C27BBCA" w14:textId="77777777" w:rsidR="004D014E" w:rsidRDefault="00EC2EF7" w:rsidP="00F421B2">
      <w:pPr>
        <w:spacing w:after="120"/>
      </w:pPr>
      <w:r>
        <w:rPr>
          <w:b/>
        </w:rPr>
        <w:t xml:space="preserve">Control Type: </w:t>
      </w:r>
      <w:r>
        <w:t>Corrective / Preventive</w:t>
      </w:r>
    </w:p>
    <w:p w14:paraId="2B5C04DB" w14:textId="77777777" w:rsidR="004D014E" w:rsidRDefault="00EC2EF7" w:rsidP="00F421B2">
      <w:pPr>
        <w:spacing w:after="120"/>
      </w:pPr>
      <w:r>
        <w:rPr>
          <w:b/>
        </w:rPr>
        <w:t xml:space="preserve">Control Objective: </w:t>
      </w:r>
      <w:r>
        <w:t>Ensure preventive controls reduce the likelihood and impact of compromise, data exposure, model manipulation, and unauthorized system use. This control focuses specifically on secure disposal of data &amp; assets.</w:t>
      </w:r>
    </w:p>
    <w:p w14:paraId="0433228C" w14:textId="77777777" w:rsidR="004D014E" w:rsidRDefault="00EC2EF7" w:rsidP="00F421B2">
      <w:pPr>
        <w:spacing w:after="120"/>
      </w:pPr>
      <w:r>
        <w:rPr>
          <w:b/>
        </w:rPr>
        <w:t xml:space="preserve">Control Statement: </w:t>
      </w:r>
      <w:r>
        <w:t>The organization shall establish, implement, document, and maintain a control for secure disposal of data &amp; assets that is proportionate to risk, business impact, data sensitivity, and AI system use. The control shall define ownership, required activities, review cadence, and records needed to demonstrate implementation.</w:t>
      </w:r>
    </w:p>
    <w:p w14:paraId="38C1184C" w14:textId="77777777" w:rsidR="004D014E" w:rsidRDefault="00EC2EF7" w:rsidP="00F421B2">
      <w:pPr>
        <w:spacing w:after="120"/>
      </w:pPr>
      <w:r>
        <w:rPr>
          <w:b/>
        </w:rPr>
        <w:t>Audit Questions:</w:t>
      </w:r>
    </w:p>
    <w:p w14:paraId="62CDE15E" w14:textId="77777777" w:rsidR="004D014E" w:rsidRDefault="00EC2EF7" w:rsidP="00F421B2">
      <w:pPr>
        <w:pStyle w:val="ListBullet"/>
      </w:pPr>
      <w:r>
        <w:t>Is the protective control documented and implemented?</w:t>
      </w:r>
    </w:p>
    <w:p w14:paraId="0F4BB11D" w14:textId="77777777" w:rsidR="004D014E" w:rsidRDefault="00EC2EF7" w:rsidP="00F421B2">
      <w:pPr>
        <w:pStyle w:val="ListBullet"/>
      </w:pPr>
      <w:r>
        <w:t>Are configurations, safeguards, or procedures enforced consistently?</w:t>
      </w:r>
    </w:p>
    <w:p w14:paraId="65D65078" w14:textId="77777777" w:rsidR="004D014E" w:rsidRDefault="00EC2EF7" w:rsidP="00F421B2">
      <w:pPr>
        <w:pStyle w:val="ListBullet"/>
      </w:pPr>
      <w:r>
        <w:t>Are exceptions, failures, or deviations tracked and remediated?</w:t>
      </w:r>
    </w:p>
    <w:p w14:paraId="69D9E881" w14:textId="77777777" w:rsidR="004D014E" w:rsidRDefault="00EC2EF7" w:rsidP="00F421B2">
      <w:pPr>
        <w:spacing w:after="120"/>
      </w:pPr>
      <w:r>
        <w:rPr>
          <w:b/>
        </w:rPr>
        <w:t>Evidence:</w:t>
      </w:r>
    </w:p>
    <w:p w14:paraId="67B97FB1" w14:textId="77777777" w:rsidR="004D014E" w:rsidRDefault="00EC2EF7" w:rsidP="00F421B2">
      <w:pPr>
        <w:pStyle w:val="ListBullet"/>
      </w:pPr>
      <w:r>
        <w:t>Policy, standard, or baseline</w:t>
      </w:r>
    </w:p>
    <w:p w14:paraId="5264998B" w14:textId="77777777" w:rsidR="004D014E" w:rsidRDefault="00EC2EF7" w:rsidP="00F421B2">
      <w:pPr>
        <w:pStyle w:val="ListBullet"/>
      </w:pPr>
      <w:r>
        <w:t>Configuration evidence, scan results, or control output</w:t>
      </w:r>
    </w:p>
    <w:p w14:paraId="78634714" w14:textId="77777777" w:rsidR="004D014E" w:rsidRDefault="00EC2EF7" w:rsidP="00F421B2">
      <w:pPr>
        <w:pStyle w:val="ListBullet"/>
      </w:pPr>
      <w:r>
        <w:t>Exception, test, or remediation records</w:t>
      </w:r>
    </w:p>
    <w:p w14:paraId="13AAC573" w14:textId="77777777" w:rsidR="004D014E" w:rsidRDefault="00EC2EF7" w:rsidP="00F421B2">
      <w:pPr>
        <w:spacing w:after="120"/>
      </w:pPr>
      <w:r>
        <w:rPr>
          <w:b/>
        </w:rPr>
        <w:t xml:space="preserve">ISO/IEC 27001: </w:t>
      </w:r>
      <w:r>
        <w:t>Clauses 6.1 and 8.1; Annex A 7.10, 7.14, 8.10, and 8.11</w:t>
      </w:r>
    </w:p>
    <w:p w14:paraId="196597EF" w14:textId="77777777" w:rsidR="004D014E" w:rsidRDefault="00EC2EF7" w:rsidP="00F421B2">
      <w:pPr>
        <w:spacing w:after="120"/>
      </w:pPr>
      <w:r>
        <w:rPr>
          <w:b/>
        </w:rPr>
        <w:t xml:space="preserve">ISO/IEC 42001: </w:t>
      </w:r>
      <w:r>
        <w:t>Clauses 6.1, 8.2, and 8.5; Annex A Controls 5, 7, 8, and 9</w:t>
      </w:r>
    </w:p>
    <w:p w14:paraId="6982666A" w14:textId="77777777" w:rsidR="004D014E" w:rsidRDefault="00EC2EF7" w:rsidP="00F421B2">
      <w:pPr>
        <w:spacing w:after="120"/>
      </w:pPr>
      <w:r>
        <w:rPr>
          <w:b/>
        </w:rPr>
        <w:t xml:space="preserve">NIST AI RMF: </w:t>
      </w:r>
      <w:r>
        <w:t>Manage</w:t>
      </w:r>
    </w:p>
    <w:p w14:paraId="4A9FF25C" w14:textId="77777777" w:rsidR="004D014E" w:rsidRDefault="00EC2EF7" w:rsidP="00F421B2">
      <w:pPr>
        <w:spacing w:after="120"/>
      </w:pPr>
      <w:r>
        <w:rPr>
          <w:b/>
        </w:rPr>
        <w:t xml:space="preserve">NIST SP 800-53: </w:t>
      </w:r>
      <w:r>
        <w:t>MP-6, SR-12</w:t>
      </w:r>
    </w:p>
    <w:p w14:paraId="752184F1" w14:textId="77777777" w:rsidR="004D014E" w:rsidRDefault="00EC2EF7" w:rsidP="00F421B2">
      <w:pPr>
        <w:spacing w:after="120"/>
      </w:pPr>
      <w:r>
        <w:rPr>
          <w:b/>
        </w:rPr>
        <w:t xml:space="preserve">California Laws: </w:t>
      </w:r>
      <w:r>
        <w:t>California Consumer Privacy Act (CCPA); California Privacy Rights Act (CPRA); CCPA/CPRA disposal and retention safeguard expectations; Indirectly: California Civil Code §1798.81.5(b)</w:t>
      </w:r>
    </w:p>
    <w:p w14:paraId="21F6035E" w14:textId="77777777" w:rsidR="004D014E" w:rsidRDefault="00EC2EF7" w:rsidP="00F421B2">
      <w:pPr>
        <w:spacing w:after="120"/>
      </w:pPr>
      <w:r>
        <w:rPr>
          <w:b/>
        </w:rPr>
        <w:t xml:space="preserve">Testing Procedure: </w:t>
      </w:r>
      <w:r>
        <w:t>Review the applicable control standard; inspect representative configurations or procedures; sample evidence for enforcement, exceptions, testing, and remediation.</w:t>
      </w:r>
    </w:p>
    <w:p w14:paraId="75EC03B0" w14:textId="77777777" w:rsidR="004D014E" w:rsidRDefault="00EC2EF7" w:rsidP="00F421B2">
      <w:pPr>
        <w:spacing w:after="120"/>
      </w:pPr>
      <w:r>
        <w:rPr>
          <w:b/>
        </w:rPr>
        <w:lastRenderedPageBreak/>
        <w:t xml:space="preserve">Maturity Score (0-5): </w:t>
      </w:r>
      <w:r>
        <w:t>___</w:t>
      </w:r>
    </w:p>
    <w:p w14:paraId="7A566F45" w14:textId="77777777" w:rsidR="004D014E" w:rsidRDefault="00EC2EF7" w:rsidP="00F421B2">
      <w:pPr>
        <w:pStyle w:val="Heading2"/>
        <w:contextualSpacing/>
      </w:pPr>
      <w:bookmarkStart w:id="110" w:name="_Toc238903671"/>
      <w:r>
        <w:t>PROTECT-21 - Adversarial ML Protection</w:t>
      </w:r>
      <w:bookmarkEnd w:id="110"/>
    </w:p>
    <w:p w14:paraId="60F79F7A" w14:textId="77777777" w:rsidR="004D014E" w:rsidRDefault="00EC2EF7" w:rsidP="00F421B2">
      <w:pPr>
        <w:spacing w:after="120"/>
      </w:pPr>
      <w:r>
        <w:rPr>
          <w:b/>
        </w:rPr>
        <w:t xml:space="preserve">Control Type: </w:t>
      </w:r>
      <w:r>
        <w:t>Preventive</w:t>
      </w:r>
    </w:p>
    <w:p w14:paraId="16ADFD70" w14:textId="77777777" w:rsidR="004D014E" w:rsidRDefault="00EC2EF7" w:rsidP="00F421B2">
      <w:pPr>
        <w:spacing w:after="120"/>
      </w:pPr>
      <w:r>
        <w:rPr>
          <w:b/>
        </w:rPr>
        <w:t xml:space="preserve">Control Objective: </w:t>
      </w:r>
      <w:r>
        <w:t>Ensure preventive controls reduce the likelihood and impact of compromise, data exposure, model manipulation, and unauthorized system use. This control focuses specifically on adversarial ml protection.</w:t>
      </w:r>
    </w:p>
    <w:p w14:paraId="2BE07DAB" w14:textId="77777777" w:rsidR="004D014E" w:rsidRDefault="00EC2EF7" w:rsidP="00F421B2">
      <w:pPr>
        <w:spacing w:after="120"/>
      </w:pPr>
      <w:r>
        <w:rPr>
          <w:b/>
        </w:rPr>
        <w:t xml:space="preserve">Control Statement: </w:t>
      </w:r>
      <w:r>
        <w:t>The organization shall establish, implement, document, and maintain a control for adversarial ml protection that is proportionate to risk, business impact, data sensitivity, and AI system use. The control shall define ownership, required activities, review cadence, and records needed to demonstrate implementation.</w:t>
      </w:r>
    </w:p>
    <w:p w14:paraId="5E41C3A3" w14:textId="77777777" w:rsidR="004D014E" w:rsidRDefault="00EC2EF7" w:rsidP="00F421B2">
      <w:pPr>
        <w:spacing w:after="120"/>
      </w:pPr>
      <w:r>
        <w:rPr>
          <w:b/>
        </w:rPr>
        <w:t>Audit Questions:</w:t>
      </w:r>
    </w:p>
    <w:p w14:paraId="1BFB3F1A" w14:textId="77777777" w:rsidR="004D014E" w:rsidRDefault="00EC2EF7" w:rsidP="00F421B2">
      <w:pPr>
        <w:pStyle w:val="ListBullet"/>
      </w:pPr>
      <w:r>
        <w:t>Is the AI-specific requirement formally documented, assigned, and approved?</w:t>
      </w:r>
    </w:p>
    <w:p w14:paraId="10B077BA" w14:textId="77777777" w:rsidR="004D014E" w:rsidRDefault="00EC2EF7" w:rsidP="00F421B2">
      <w:pPr>
        <w:pStyle w:val="ListBullet"/>
      </w:pPr>
      <w:r>
        <w:t>Is the requirement implemented for applicable AI systems, models, datasets, prompts, or interfaces?</w:t>
      </w:r>
    </w:p>
    <w:p w14:paraId="5CEDE5A6" w14:textId="77777777" w:rsidR="004D014E" w:rsidRDefault="00EC2EF7" w:rsidP="00F421B2">
      <w:pPr>
        <w:pStyle w:val="ListBullet"/>
      </w:pPr>
      <w:r>
        <w:t>Are results monitored, reviewed, and improved based on risk and observed performance?</w:t>
      </w:r>
    </w:p>
    <w:p w14:paraId="2D8FEB4C" w14:textId="77777777" w:rsidR="004D014E" w:rsidRDefault="00EC2EF7" w:rsidP="00F421B2">
      <w:pPr>
        <w:spacing w:after="120"/>
      </w:pPr>
      <w:r>
        <w:rPr>
          <w:b/>
        </w:rPr>
        <w:t>Evidence:</w:t>
      </w:r>
    </w:p>
    <w:p w14:paraId="05427BDC" w14:textId="77777777" w:rsidR="004D014E" w:rsidRDefault="00EC2EF7" w:rsidP="00F421B2">
      <w:pPr>
        <w:pStyle w:val="ListBullet"/>
      </w:pPr>
      <w:r>
        <w:t>AI system or model documentation</w:t>
      </w:r>
    </w:p>
    <w:p w14:paraId="629651B4" w14:textId="77777777" w:rsidR="004D014E" w:rsidRDefault="00EC2EF7" w:rsidP="00F421B2">
      <w:pPr>
        <w:pStyle w:val="ListBullet"/>
      </w:pPr>
      <w:r>
        <w:t>Validation, monitoring, or test reports</w:t>
      </w:r>
    </w:p>
    <w:p w14:paraId="3BC95BBB" w14:textId="77777777" w:rsidR="004D014E" w:rsidRDefault="00EC2EF7" w:rsidP="00F421B2">
      <w:pPr>
        <w:pStyle w:val="ListBullet"/>
      </w:pPr>
      <w:r>
        <w:t>Approval, access, change, or incident records</w:t>
      </w:r>
    </w:p>
    <w:p w14:paraId="36D0D9A5" w14:textId="77777777" w:rsidR="004D014E" w:rsidRDefault="00EC2EF7" w:rsidP="00F421B2">
      <w:pPr>
        <w:spacing w:after="120"/>
      </w:pPr>
      <w:r>
        <w:rPr>
          <w:b/>
        </w:rPr>
        <w:t xml:space="preserve">ISO/IEC 27001: </w:t>
      </w:r>
      <w:r>
        <w:t>Clauses 6.1 and 8.1; Annex A 8.8, 8.9, 8.25, 8.28, and 8.29</w:t>
      </w:r>
    </w:p>
    <w:p w14:paraId="053A5813" w14:textId="77777777" w:rsidR="004D014E" w:rsidRDefault="00EC2EF7" w:rsidP="00F421B2">
      <w:pPr>
        <w:spacing w:after="120"/>
      </w:pPr>
      <w:r>
        <w:rPr>
          <w:b/>
        </w:rPr>
        <w:t xml:space="preserve">ISO/IEC 42001: </w:t>
      </w:r>
      <w:r>
        <w:t>Clauses 6.1, 8.2, 8.4, 8.5, and 8.7; Annex A Controls 5, 6, 7, 8, and 9</w:t>
      </w:r>
    </w:p>
    <w:p w14:paraId="2A518F2B" w14:textId="77777777" w:rsidR="004D014E" w:rsidRDefault="00EC2EF7" w:rsidP="00F421B2">
      <w:pPr>
        <w:spacing w:after="120"/>
      </w:pPr>
      <w:r>
        <w:rPr>
          <w:b/>
        </w:rPr>
        <w:t xml:space="preserve">NIST AI RMF: </w:t>
      </w:r>
      <w:r>
        <w:t>Measure / Manage</w:t>
      </w:r>
    </w:p>
    <w:p w14:paraId="15EE3C4A" w14:textId="77777777" w:rsidR="004D014E" w:rsidRDefault="00EC2EF7" w:rsidP="00F421B2">
      <w:pPr>
        <w:spacing w:after="120"/>
      </w:pPr>
      <w:r>
        <w:rPr>
          <w:b/>
        </w:rPr>
        <w:t xml:space="preserve">California Laws: </w:t>
      </w:r>
      <w:r>
        <w:t>Emerging: CPRA ADMT regulations; Emerging: California GenAI risk management guidance; Indirectly: California Civil Code §1798.81.5(b)</w:t>
      </w:r>
    </w:p>
    <w:p w14:paraId="6F8BAA49" w14:textId="77777777" w:rsidR="004D014E" w:rsidRDefault="00EC2EF7" w:rsidP="00F421B2">
      <w:pPr>
        <w:spacing w:after="120"/>
      </w:pPr>
      <w:r>
        <w:rPr>
          <w:b/>
        </w:rPr>
        <w:t xml:space="preserve">Testing Procedure: </w:t>
      </w:r>
      <w:r>
        <w:t>Sample applicable AI systems; review documentation, approvals, validation, monitoring, access, change, and risk records; verify implementation and review cadence.</w:t>
      </w:r>
    </w:p>
    <w:p w14:paraId="5C10B6B1" w14:textId="77777777" w:rsidR="004D014E" w:rsidRDefault="00EC2EF7" w:rsidP="00F421B2">
      <w:pPr>
        <w:spacing w:after="120"/>
      </w:pPr>
      <w:r>
        <w:rPr>
          <w:b/>
        </w:rPr>
        <w:t xml:space="preserve">Maturity Score (0-5): </w:t>
      </w:r>
      <w:r>
        <w:t>___</w:t>
      </w:r>
    </w:p>
    <w:p w14:paraId="083D8E07" w14:textId="77777777" w:rsidR="004D014E" w:rsidRDefault="00EC2EF7" w:rsidP="00F421B2">
      <w:pPr>
        <w:pStyle w:val="Heading2"/>
        <w:contextualSpacing/>
      </w:pPr>
      <w:bookmarkStart w:id="111" w:name="_Toc238903672"/>
      <w:r>
        <w:t>PROTECT-22 - Prompt Injection &amp; Input Security</w:t>
      </w:r>
      <w:bookmarkEnd w:id="111"/>
    </w:p>
    <w:p w14:paraId="3C7E6155" w14:textId="77777777" w:rsidR="004D014E" w:rsidRDefault="00EC2EF7" w:rsidP="00F421B2">
      <w:pPr>
        <w:spacing w:after="120"/>
      </w:pPr>
      <w:r>
        <w:rPr>
          <w:b/>
        </w:rPr>
        <w:t xml:space="preserve">Control Type: </w:t>
      </w:r>
      <w:r>
        <w:t>Preventive</w:t>
      </w:r>
    </w:p>
    <w:p w14:paraId="5768DBF5" w14:textId="77777777" w:rsidR="004D014E" w:rsidRDefault="00EC2EF7" w:rsidP="00F421B2">
      <w:pPr>
        <w:spacing w:after="120"/>
      </w:pPr>
      <w:r>
        <w:rPr>
          <w:b/>
        </w:rPr>
        <w:t xml:space="preserve">Control Objective: </w:t>
      </w:r>
      <w:r>
        <w:t>Ensure preventive controls reduce the likelihood and impact of compromise, data exposure, model manipulation, and unauthorized system use. This control focuses specifically on prompt injection &amp; input security.</w:t>
      </w:r>
    </w:p>
    <w:p w14:paraId="6CCB3D4A" w14:textId="77777777" w:rsidR="004D014E" w:rsidRDefault="00EC2EF7" w:rsidP="00F421B2">
      <w:pPr>
        <w:spacing w:after="120"/>
      </w:pPr>
      <w:r>
        <w:rPr>
          <w:b/>
        </w:rPr>
        <w:t xml:space="preserve">Control Statement: </w:t>
      </w:r>
      <w:r>
        <w:t>The organization shall establish, implement, document, and maintain a control for prompt injection &amp; input security that is proportionate to risk, business impact, data sensitivity, and AI system use. The control shall define ownership, required activities, review cadence, and records needed to demonstrate implementation.</w:t>
      </w:r>
    </w:p>
    <w:p w14:paraId="4BFB2051" w14:textId="77777777" w:rsidR="004D014E" w:rsidRDefault="00EC2EF7" w:rsidP="00F421B2">
      <w:pPr>
        <w:spacing w:after="120"/>
      </w:pPr>
      <w:r>
        <w:rPr>
          <w:b/>
        </w:rPr>
        <w:t>Audit Questions:</w:t>
      </w:r>
    </w:p>
    <w:p w14:paraId="7C139492" w14:textId="77777777" w:rsidR="004D014E" w:rsidRDefault="00EC2EF7" w:rsidP="00F421B2">
      <w:pPr>
        <w:pStyle w:val="ListBullet"/>
      </w:pPr>
      <w:r>
        <w:t>Is the AI-specific requirement formally documented, assigned, and approved?</w:t>
      </w:r>
    </w:p>
    <w:p w14:paraId="16379A61" w14:textId="77777777" w:rsidR="004D014E" w:rsidRDefault="00EC2EF7" w:rsidP="00F421B2">
      <w:pPr>
        <w:pStyle w:val="ListBullet"/>
      </w:pPr>
      <w:r>
        <w:t>Is the requirement implemented for applicable AI systems, models, datasets, prompts, or interfaces?</w:t>
      </w:r>
    </w:p>
    <w:p w14:paraId="6E2A4018" w14:textId="77777777" w:rsidR="004D014E" w:rsidRDefault="00EC2EF7" w:rsidP="00F421B2">
      <w:pPr>
        <w:pStyle w:val="ListBullet"/>
      </w:pPr>
      <w:r>
        <w:t>Are results monitored, reviewed, and improved based on risk and observed performance?</w:t>
      </w:r>
    </w:p>
    <w:p w14:paraId="65E9D626" w14:textId="77777777" w:rsidR="004D014E" w:rsidRDefault="00EC2EF7" w:rsidP="00F421B2">
      <w:pPr>
        <w:spacing w:after="120"/>
      </w:pPr>
      <w:r>
        <w:rPr>
          <w:b/>
        </w:rPr>
        <w:t>Evidence:</w:t>
      </w:r>
    </w:p>
    <w:p w14:paraId="56C94C57" w14:textId="77777777" w:rsidR="004D014E" w:rsidRDefault="00EC2EF7" w:rsidP="00F421B2">
      <w:pPr>
        <w:pStyle w:val="ListBullet"/>
      </w:pPr>
      <w:r>
        <w:t>Prompt and input validation rules</w:t>
      </w:r>
    </w:p>
    <w:p w14:paraId="03828BF6" w14:textId="77777777" w:rsidR="004D014E" w:rsidRDefault="00EC2EF7" w:rsidP="00F421B2">
      <w:pPr>
        <w:pStyle w:val="ListBullet"/>
      </w:pPr>
      <w:r>
        <w:t>Prompt injection or adversarial test results</w:t>
      </w:r>
    </w:p>
    <w:p w14:paraId="4240147D" w14:textId="77777777" w:rsidR="004D014E" w:rsidRDefault="00EC2EF7" w:rsidP="00F421B2">
      <w:pPr>
        <w:pStyle w:val="ListBullet"/>
      </w:pPr>
      <w:r>
        <w:t>Monitoring logs for suspicious inputs or blocked attempts</w:t>
      </w:r>
    </w:p>
    <w:p w14:paraId="2F5EDB20" w14:textId="77777777" w:rsidR="004D014E" w:rsidRDefault="00EC2EF7" w:rsidP="00F421B2">
      <w:pPr>
        <w:spacing w:after="120"/>
      </w:pPr>
      <w:r>
        <w:rPr>
          <w:b/>
        </w:rPr>
        <w:t xml:space="preserve">ISO/IEC 27001: </w:t>
      </w:r>
      <w:r>
        <w:t>Clauses 6.1 and 8.1; Annex A 8.20, 8.25, 8.26, 8.28, and 8.29</w:t>
      </w:r>
    </w:p>
    <w:p w14:paraId="65091AB0" w14:textId="77777777" w:rsidR="004D014E" w:rsidRDefault="00EC2EF7" w:rsidP="00F421B2">
      <w:pPr>
        <w:spacing w:after="120"/>
      </w:pPr>
      <w:r>
        <w:rPr>
          <w:b/>
        </w:rPr>
        <w:t xml:space="preserve">ISO/IEC 42001: </w:t>
      </w:r>
      <w:r>
        <w:t>Clauses 6.1, 8.2, 8.4, 8.5, and 8.7; Annex A Controls 5, 6, 7, 8, and 9</w:t>
      </w:r>
    </w:p>
    <w:p w14:paraId="2951B764" w14:textId="77777777" w:rsidR="004D014E" w:rsidRDefault="00EC2EF7" w:rsidP="00F421B2">
      <w:pPr>
        <w:spacing w:after="120"/>
      </w:pPr>
      <w:r>
        <w:rPr>
          <w:b/>
        </w:rPr>
        <w:t xml:space="preserve">NIST AI RMF: </w:t>
      </w:r>
      <w:r>
        <w:t>Measure / Manage</w:t>
      </w:r>
    </w:p>
    <w:p w14:paraId="3EF54EEB" w14:textId="77777777" w:rsidR="004D014E" w:rsidRDefault="00EC2EF7" w:rsidP="00F421B2">
      <w:pPr>
        <w:spacing w:after="120"/>
      </w:pPr>
      <w:r>
        <w:rPr>
          <w:b/>
        </w:rPr>
        <w:t xml:space="preserve">NIST SP 800-53: </w:t>
      </w:r>
      <w:r>
        <w:t>SI-10</w:t>
      </w:r>
    </w:p>
    <w:p w14:paraId="63E1742C" w14:textId="77777777" w:rsidR="004D014E" w:rsidRDefault="00EC2EF7" w:rsidP="00F421B2">
      <w:pPr>
        <w:spacing w:after="120"/>
      </w:pPr>
      <w:r>
        <w:rPr>
          <w:b/>
        </w:rPr>
        <w:lastRenderedPageBreak/>
        <w:t xml:space="preserve">California Laws: </w:t>
      </w:r>
      <w:r>
        <w:t>Emerging: CPRA ADMT regulations; Emerging: California GenAI application security guidance; Indirectly: California Civil Code §1798.81.5(b)</w:t>
      </w:r>
    </w:p>
    <w:p w14:paraId="5B329DEA" w14:textId="77777777" w:rsidR="004D014E" w:rsidRDefault="00EC2EF7" w:rsidP="00F421B2">
      <w:pPr>
        <w:spacing w:after="120"/>
      </w:pPr>
      <w:r>
        <w:rPr>
          <w:b/>
        </w:rPr>
        <w:t xml:space="preserve">Testing Procedure: </w:t>
      </w:r>
      <w:r>
        <w:t>Review prompt/input security requirements; execute benign and adversarial prompt scenarios; verify blocking, sanitization, logging, escalation, and remediation evidence.</w:t>
      </w:r>
    </w:p>
    <w:p w14:paraId="3FE1035B" w14:textId="77777777" w:rsidR="004D014E" w:rsidRDefault="00EC2EF7" w:rsidP="00F421B2">
      <w:pPr>
        <w:spacing w:after="120"/>
      </w:pPr>
      <w:r>
        <w:rPr>
          <w:b/>
        </w:rPr>
        <w:t xml:space="preserve">Maturity Score (0-5): </w:t>
      </w:r>
      <w:r>
        <w:t>___</w:t>
      </w:r>
    </w:p>
    <w:p w14:paraId="364AA2BC" w14:textId="77777777" w:rsidR="004D014E" w:rsidRDefault="00EC2EF7" w:rsidP="00F421B2">
      <w:pPr>
        <w:pStyle w:val="Heading2"/>
        <w:contextualSpacing/>
      </w:pPr>
      <w:bookmarkStart w:id="112" w:name="_Toc238903673"/>
      <w:r>
        <w:t>PROTECT-23 - AI Supply Chain Security</w:t>
      </w:r>
      <w:bookmarkEnd w:id="112"/>
    </w:p>
    <w:p w14:paraId="6851D69E" w14:textId="77777777" w:rsidR="004D014E" w:rsidRDefault="00EC2EF7" w:rsidP="00F421B2">
      <w:pPr>
        <w:spacing w:after="120"/>
      </w:pPr>
      <w:r>
        <w:rPr>
          <w:b/>
        </w:rPr>
        <w:t xml:space="preserve">Control Type: </w:t>
      </w:r>
      <w:r>
        <w:t>Directive / Preventive</w:t>
      </w:r>
    </w:p>
    <w:p w14:paraId="26A360D0" w14:textId="77777777" w:rsidR="004D014E" w:rsidRDefault="00EC2EF7" w:rsidP="00F421B2">
      <w:pPr>
        <w:spacing w:after="120"/>
      </w:pPr>
      <w:r>
        <w:rPr>
          <w:b/>
        </w:rPr>
        <w:t xml:space="preserve">Control Objective: </w:t>
      </w:r>
      <w:r>
        <w:t>Ensure preventive controls reduce the likelihood and impact of compromise, data exposure, model manipulation, and unauthorized system use. This control focuses specifically on ai supply chain security.</w:t>
      </w:r>
    </w:p>
    <w:p w14:paraId="64C5D73D" w14:textId="77777777" w:rsidR="004D014E" w:rsidRDefault="00EC2EF7" w:rsidP="00F421B2">
      <w:pPr>
        <w:spacing w:after="120"/>
      </w:pPr>
      <w:r>
        <w:rPr>
          <w:b/>
        </w:rPr>
        <w:t xml:space="preserve">Control Statement: </w:t>
      </w:r>
      <w:r>
        <w:t>The organization shall establish, implement, document, and maintain a control for ai supply chain security that is proportionate to risk, business impact, data sensitivity, and AI system use. The control shall define ownership, required activities, review cadence, and records needed to demonstrate implementation.</w:t>
      </w:r>
    </w:p>
    <w:p w14:paraId="14DF2A89" w14:textId="77777777" w:rsidR="004D014E" w:rsidRDefault="00EC2EF7" w:rsidP="00F421B2">
      <w:pPr>
        <w:spacing w:after="120"/>
      </w:pPr>
      <w:r>
        <w:rPr>
          <w:b/>
        </w:rPr>
        <w:t>Audit Questions:</w:t>
      </w:r>
    </w:p>
    <w:p w14:paraId="506F8869" w14:textId="77777777" w:rsidR="004D014E" w:rsidRDefault="00EC2EF7" w:rsidP="00F421B2">
      <w:pPr>
        <w:pStyle w:val="ListBullet"/>
      </w:pPr>
      <w:r>
        <w:t>Is the AI-specific requirement formally documented, assigned, and approved?</w:t>
      </w:r>
    </w:p>
    <w:p w14:paraId="61D0F84A" w14:textId="77777777" w:rsidR="004D014E" w:rsidRDefault="00EC2EF7" w:rsidP="00F421B2">
      <w:pPr>
        <w:pStyle w:val="ListBullet"/>
      </w:pPr>
      <w:r>
        <w:t>Is the requirement implemented for applicable AI systems, models, datasets, prompts, or interfaces?</w:t>
      </w:r>
    </w:p>
    <w:p w14:paraId="28D2080D" w14:textId="77777777" w:rsidR="004D014E" w:rsidRDefault="00EC2EF7" w:rsidP="00F421B2">
      <w:pPr>
        <w:pStyle w:val="ListBullet"/>
      </w:pPr>
      <w:r>
        <w:t>Are results monitored, reviewed, and improved based on risk and observed performance?</w:t>
      </w:r>
    </w:p>
    <w:p w14:paraId="1C8B940C" w14:textId="77777777" w:rsidR="004D014E" w:rsidRDefault="00EC2EF7" w:rsidP="00F421B2">
      <w:pPr>
        <w:spacing w:after="120"/>
      </w:pPr>
      <w:r>
        <w:rPr>
          <w:b/>
        </w:rPr>
        <w:t>Evidence:</w:t>
      </w:r>
    </w:p>
    <w:p w14:paraId="31BB421D" w14:textId="77777777" w:rsidR="004D014E" w:rsidRDefault="00EC2EF7" w:rsidP="00F421B2">
      <w:pPr>
        <w:pStyle w:val="ListBullet"/>
      </w:pPr>
      <w:r>
        <w:t>AI system or model documentation</w:t>
      </w:r>
    </w:p>
    <w:p w14:paraId="77E41D63" w14:textId="77777777" w:rsidR="004D014E" w:rsidRDefault="00EC2EF7" w:rsidP="00F421B2">
      <w:pPr>
        <w:pStyle w:val="ListBullet"/>
      </w:pPr>
      <w:r>
        <w:t>Validation, monitoring, or test reports</w:t>
      </w:r>
    </w:p>
    <w:p w14:paraId="05484A6A" w14:textId="77777777" w:rsidR="004D014E" w:rsidRDefault="00EC2EF7" w:rsidP="00F421B2">
      <w:pPr>
        <w:pStyle w:val="ListBullet"/>
      </w:pPr>
      <w:r>
        <w:t>Approval, access, change, or incident records</w:t>
      </w:r>
    </w:p>
    <w:p w14:paraId="415B8A44" w14:textId="77777777" w:rsidR="004D014E" w:rsidRDefault="00EC2EF7" w:rsidP="00F421B2">
      <w:pPr>
        <w:spacing w:after="120"/>
      </w:pPr>
      <w:r>
        <w:rPr>
          <w:b/>
        </w:rPr>
        <w:t xml:space="preserve">ISO/IEC 27001: </w:t>
      </w:r>
      <w:r>
        <w:t>Clauses 5.19, 5.20, 5.21, 5.22, 6.1, and 8.1; Annex A 5.19, 5.20, 5.21, 5.22, 8.25, and 8.30</w:t>
      </w:r>
    </w:p>
    <w:p w14:paraId="6FD430A9" w14:textId="77777777" w:rsidR="004D014E" w:rsidRDefault="00EC2EF7" w:rsidP="00F421B2">
      <w:pPr>
        <w:spacing w:after="120"/>
      </w:pPr>
      <w:r>
        <w:rPr>
          <w:b/>
        </w:rPr>
        <w:t xml:space="preserve">ISO/IEC 42001: </w:t>
      </w:r>
      <w:r>
        <w:t>Clauses 6.1, 8.2, 8.4, 8.5, and 8.7; Annex A Controls 5, 6, 7, 8, and 9</w:t>
      </w:r>
    </w:p>
    <w:p w14:paraId="3A5BBB0E" w14:textId="77777777" w:rsidR="004D014E" w:rsidRDefault="00EC2EF7" w:rsidP="00F421B2">
      <w:pPr>
        <w:spacing w:after="120"/>
      </w:pPr>
      <w:r>
        <w:rPr>
          <w:b/>
        </w:rPr>
        <w:t xml:space="preserve">NIST AI RMF: </w:t>
      </w:r>
      <w:r>
        <w:t>Govern / Manage</w:t>
      </w:r>
    </w:p>
    <w:p w14:paraId="6C23E512" w14:textId="77777777" w:rsidR="004D014E" w:rsidRDefault="00EC2EF7" w:rsidP="00F421B2">
      <w:pPr>
        <w:spacing w:after="120"/>
      </w:pPr>
      <w:r>
        <w:rPr>
          <w:b/>
        </w:rPr>
        <w:t xml:space="preserve">NIST SP 800-53: </w:t>
      </w:r>
      <w:r>
        <w:t>SR-2, SR-3, SR-4, SR-5</w:t>
      </w:r>
    </w:p>
    <w:p w14:paraId="3817CD57" w14:textId="77777777" w:rsidR="004D014E" w:rsidRDefault="00EC2EF7" w:rsidP="00F421B2">
      <w:pPr>
        <w:spacing w:after="120"/>
      </w:pPr>
      <w:r>
        <w:rPr>
          <w:b/>
        </w:rPr>
        <w:t xml:space="preserve">California Laws: </w:t>
      </w:r>
      <w:r>
        <w:t>Emerging: CPRA ADMT regulations; Emerging: California AI supply chain governance considerations; Indirectly: California Civil Code §1798.81.5(b)</w:t>
      </w:r>
    </w:p>
    <w:p w14:paraId="042D485E" w14:textId="77777777" w:rsidR="004D014E" w:rsidRDefault="00EC2EF7" w:rsidP="00F421B2">
      <w:pPr>
        <w:spacing w:after="120"/>
      </w:pPr>
      <w:r>
        <w:rPr>
          <w:b/>
        </w:rPr>
        <w:t xml:space="preserve">Testing Procedure: </w:t>
      </w:r>
      <w:r>
        <w:t>Sample applicable AI systems; review documentation, approvals, validation, monitoring, access, change, and risk records; verify implementation and review cadence.</w:t>
      </w:r>
    </w:p>
    <w:p w14:paraId="583DF5BE" w14:textId="77777777" w:rsidR="004D014E" w:rsidRDefault="00EC2EF7" w:rsidP="00F421B2">
      <w:pPr>
        <w:spacing w:after="120"/>
      </w:pPr>
      <w:r>
        <w:rPr>
          <w:b/>
        </w:rPr>
        <w:t xml:space="preserve">Maturity Score (0-5): </w:t>
      </w:r>
      <w:r>
        <w:t>___</w:t>
      </w:r>
    </w:p>
    <w:p w14:paraId="5C0971AF" w14:textId="77777777" w:rsidR="004D014E" w:rsidRDefault="00EC2EF7" w:rsidP="00F421B2">
      <w:pPr>
        <w:pStyle w:val="Heading2"/>
        <w:contextualSpacing/>
      </w:pPr>
      <w:bookmarkStart w:id="113" w:name="_Toc238903674"/>
      <w:r>
        <w:t>PROTECT-24 - AI Output Safety Controls</w:t>
      </w:r>
      <w:bookmarkEnd w:id="113"/>
    </w:p>
    <w:p w14:paraId="715B237C" w14:textId="77777777" w:rsidR="004D014E" w:rsidRDefault="00EC2EF7" w:rsidP="00F421B2">
      <w:pPr>
        <w:spacing w:after="120"/>
      </w:pPr>
      <w:r>
        <w:rPr>
          <w:b/>
        </w:rPr>
        <w:t xml:space="preserve">Control Type: </w:t>
      </w:r>
      <w:r>
        <w:t>Preventive / Detective</w:t>
      </w:r>
    </w:p>
    <w:p w14:paraId="506D2EE0" w14:textId="77777777" w:rsidR="004D014E" w:rsidRDefault="00EC2EF7" w:rsidP="00F421B2">
      <w:pPr>
        <w:spacing w:after="120"/>
      </w:pPr>
      <w:r>
        <w:rPr>
          <w:b/>
        </w:rPr>
        <w:t xml:space="preserve">Control Objective: </w:t>
      </w:r>
      <w:r>
        <w:t>Ensure preventive controls reduce the likelihood and impact of compromise, data exposure, model manipulation, and unauthorized system use. This control focuses specifically on ai output safety controls.</w:t>
      </w:r>
    </w:p>
    <w:p w14:paraId="07AC37B2" w14:textId="77777777" w:rsidR="004D014E" w:rsidRDefault="00EC2EF7" w:rsidP="00F421B2">
      <w:pPr>
        <w:spacing w:after="120"/>
      </w:pPr>
      <w:r>
        <w:rPr>
          <w:b/>
        </w:rPr>
        <w:t xml:space="preserve">Control Statement: </w:t>
      </w:r>
      <w:r>
        <w:t>The organization shall establish, implement, document, and maintain a control for ai output safety controls that is proportionate to risk, business impact, data sensitivity, and AI system use. The control shall define ownership, required activities, review cadence, and records needed to demonstrate implementation.</w:t>
      </w:r>
    </w:p>
    <w:p w14:paraId="74E165DA" w14:textId="77777777" w:rsidR="004D014E" w:rsidRDefault="00EC2EF7" w:rsidP="00F421B2">
      <w:pPr>
        <w:spacing w:after="120"/>
      </w:pPr>
      <w:r>
        <w:rPr>
          <w:b/>
        </w:rPr>
        <w:t>Audit Questions:</w:t>
      </w:r>
    </w:p>
    <w:p w14:paraId="060D5343" w14:textId="77777777" w:rsidR="004D014E" w:rsidRDefault="00EC2EF7" w:rsidP="00F421B2">
      <w:pPr>
        <w:pStyle w:val="ListBullet"/>
      </w:pPr>
      <w:r>
        <w:t>Is the AI-specific requirement formally documented, assigned, and approved?</w:t>
      </w:r>
    </w:p>
    <w:p w14:paraId="483FD694" w14:textId="77777777" w:rsidR="004D014E" w:rsidRDefault="00EC2EF7" w:rsidP="00F421B2">
      <w:pPr>
        <w:pStyle w:val="ListBullet"/>
      </w:pPr>
      <w:r>
        <w:t>Is the requirement implemented for applicable AI systems, models, datasets, prompts, or interfaces?</w:t>
      </w:r>
    </w:p>
    <w:p w14:paraId="5417D02B" w14:textId="77777777" w:rsidR="004D014E" w:rsidRDefault="00EC2EF7" w:rsidP="00F421B2">
      <w:pPr>
        <w:pStyle w:val="ListBullet"/>
      </w:pPr>
      <w:r>
        <w:t>Are results monitored, reviewed, and improved based on risk and observed performance?</w:t>
      </w:r>
    </w:p>
    <w:p w14:paraId="3099EABF" w14:textId="77777777" w:rsidR="004D014E" w:rsidRDefault="00EC2EF7" w:rsidP="00F421B2">
      <w:pPr>
        <w:spacing w:after="120"/>
      </w:pPr>
      <w:r>
        <w:rPr>
          <w:b/>
        </w:rPr>
        <w:t>Evidence:</w:t>
      </w:r>
    </w:p>
    <w:p w14:paraId="1BCF7529" w14:textId="77777777" w:rsidR="004D014E" w:rsidRDefault="00EC2EF7" w:rsidP="00F421B2">
      <w:pPr>
        <w:pStyle w:val="ListBullet"/>
      </w:pPr>
      <w:r>
        <w:t>AI system or model documentation</w:t>
      </w:r>
    </w:p>
    <w:p w14:paraId="00CE5C39" w14:textId="77777777" w:rsidR="004D014E" w:rsidRDefault="00EC2EF7" w:rsidP="00F421B2">
      <w:pPr>
        <w:pStyle w:val="ListBullet"/>
      </w:pPr>
      <w:r>
        <w:t>Validation, monitoring, or test reports</w:t>
      </w:r>
    </w:p>
    <w:p w14:paraId="07B49E46" w14:textId="77777777" w:rsidR="004D014E" w:rsidRDefault="00EC2EF7" w:rsidP="00F421B2">
      <w:pPr>
        <w:pStyle w:val="ListBullet"/>
      </w:pPr>
      <w:r>
        <w:lastRenderedPageBreak/>
        <w:t>Approval, access, change, or incident records</w:t>
      </w:r>
    </w:p>
    <w:p w14:paraId="37289350" w14:textId="77777777" w:rsidR="004D014E" w:rsidRDefault="00EC2EF7" w:rsidP="00F421B2">
      <w:pPr>
        <w:spacing w:after="120"/>
      </w:pPr>
      <w:r>
        <w:rPr>
          <w:b/>
        </w:rPr>
        <w:t xml:space="preserve">ISO/IEC 27001: </w:t>
      </w:r>
      <w:r>
        <w:t>Clauses 6.1, 8.1, and 9.1; Annex A 5.12, 5.14, 8.12, 8.16, 8.25, and 8.29</w:t>
      </w:r>
    </w:p>
    <w:p w14:paraId="2AA825AA" w14:textId="77777777" w:rsidR="004D014E" w:rsidRDefault="00EC2EF7" w:rsidP="00F421B2">
      <w:pPr>
        <w:spacing w:after="120"/>
      </w:pPr>
      <w:r>
        <w:rPr>
          <w:b/>
        </w:rPr>
        <w:t xml:space="preserve">ISO/IEC 42001: </w:t>
      </w:r>
      <w:r>
        <w:t>Clauses 6.1, 8.2, 8.4, 8.5, 8.7, and 9.1; Annex A Controls 5, 6, 7, 8, and 9</w:t>
      </w:r>
    </w:p>
    <w:p w14:paraId="0FB9B264" w14:textId="77777777" w:rsidR="004D014E" w:rsidRDefault="00EC2EF7" w:rsidP="00F421B2">
      <w:pPr>
        <w:spacing w:after="120"/>
      </w:pPr>
      <w:r>
        <w:rPr>
          <w:b/>
        </w:rPr>
        <w:t xml:space="preserve">NIST AI RMF: </w:t>
      </w:r>
      <w:r>
        <w:t>Measure / Manage</w:t>
      </w:r>
    </w:p>
    <w:p w14:paraId="61FD72AE" w14:textId="77777777" w:rsidR="004D014E" w:rsidRDefault="00EC2EF7" w:rsidP="00F421B2">
      <w:pPr>
        <w:spacing w:after="120"/>
      </w:pPr>
      <w:r>
        <w:rPr>
          <w:b/>
        </w:rPr>
        <w:t xml:space="preserve">NIST SP 800-53: </w:t>
      </w:r>
      <w:r>
        <w:t>SI-15</w:t>
      </w:r>
    </w:p>
    <w:p w14:paraId="53255A92" w14:textId="77777777" w:rsidR="004D014E" w:rsidRDefault="00EC2EF7" w:rsidP="00F421B2">
      <w:pPr>
        <w:spacing w:after="120"/>
      </w:pPr>
      <w:r>
        <w:rPr>
          <w:b/>
        </w:rPr>
        <w:t xml:space="preserve">California Laws: </w:t>
      </w:r>
      <w:r>
        <w:t>Emerging: CPRA ADMT regulations; Emerging: California AI supply chain governance considerations; Indirectly: California Civil Code §1798.81.5(b)</w:t>
      </w:r>
    </w:p>
    <w:p w14:paraId="5B107951" w14:textId="77777777" w:rsidR="004D014E" w:rsidRDefault="00EC2EF7" w:rsidP="00F421B2">
      <w:pPr>
        <w:spacing w:after="120"/>
      </w:pPr>
      <w:r>
        <w:rPr>
          <w:b/>
        </w:rPr>
        <w:t xml:space="preserve">Testing Procedure: </w:t>
      </w:r>
      <w:r>
        <w:t>Sample applicable AI systems; review documentation, approvals, validation, monitoring, access, change, and risk records; verify implementation and review cadence.</w:t>
      </w:r>
    </w:p>
    <w:p w14:paraId="220AEFF2" w14:textId="77777777" w:rsidR="004D014E" w:rsidRDefault="00EC2EF7" w:rsidP="00F421B2">
      <w:pPr>
        <w:spacing w:after="120"/>
      </w:pPr>
      <w:r>
        <w:rPr>
          <w:b/>
        </w:rPr>
        <w:t xml:space="preserve">Maturity Score (0-5): </w:t>
      </w:r>
      <w:r>
        <w:t>___</w:t>
      </w:r>
    </w:p>
    <w:p w14:paraId="18A3D063" w14:textId="77777777" w:rsidR="004D014E" w:rsidRDefault="00EC2EF7" w:rsidP="00F421B2">
      <w:pPr>
        <w:pStyle w:val="Heading1"/>
        <w:contextualSpacing/>
      </w:pPr>
      <w:bookmarkStart w:id="114" w:name="_Toc238903675"/>
      <w:r>
        <w:t>DETECT - Monitoring &amp; Detection Controls</w:t>
      </w:r>
      <w:bookmarkEnd w:id="114"/>
    </w:p>
    <w:p w14:paraId="5F7E25A7" w14:textId="77777777" w:rsidR="004D014E" w:rsidRDefault="00EC2EF7" w:rsidP="00F421B2">
      <w:pPr>
        <w:pStyle w:val="Heading2"/>
        <w:contextualSpacing/>
      </w:pPr>
      <w:bookmarkStart w:id="115" w:name="_Toc238903676"/>
      <w:r>
        <w:t>DETECT-01 - Logging &amp; Event Generation</w:t>
      </w:r>
      <w:bookmarkEnd w:id="115"/>
    </w:p>
    <w:p w14:paraId="057760A5" w14:textId="77777777" w:rsidR="004D014E" w:rsidRDefault="00EC2EF7" w:rsidP="00F421B2">
      <w:pPr>
        <w:spacing w:after="120"/>
      </w:pPr>
      <w:r>
        <w:rPr>
          <w:b/>
        </w:rPr>
        <w:t xml:space="preserve">Control Type: </w:t>
      </w:r>
      <w:r>
        <w:t>Detective</w:t>
      </w:r>
    </w:p>
    <w:p w14:paraId="4FC35FC6" w14:textId="77777777" w:rsidR="004D014E" w:rsidRDefault="00EC2EF7" w:rsidP="00F421B2">
      <w:pPr>
        <w:spacing w:after="120"/>
      </w:pPr>
      <w:r>
        <w:rPr>
          <w:b/>
        </w:rPr>
        <w:t xml:space="preserve">Control Objective: </w:t>
      </w:r>
      <w:r>
        <w:t>Ensure events, anomalies, misuse, drift, and security-relevant activity are observable, logged, analyzed, and escalated. This control focuses specifically on logging &amp; event generation.</w:t>
      </w:r>
    </w:p>
    <w:p w14:paraId="153E13DC" w14:textId="77777777" w:rsidR="004D014E" w:rsidRDefault="00EC2EF7" w:rsidP="00F421B2">
      <w:pPr>
        <w:spacing w:after="120"/>
      </w:pPr>
      <w:r>
        <w:rPr>
          <w:b/>
        </w:rPr>
        <w:t xml:space="preserve">Control Statement: </w:t>
      </w:r>
      <w:r>
        <w:t>The organization shall establish, implement, document, and maintain a control for logging &amp; event generation that is proportionate to risk, business impact, data sensitivity, and AI system use. The control shall define ownership, required activities, review cadence, and records needed to demonstrate implementation.</w:t>
      </w:r>
    </w:p>
    <w:p w14:paraId="098CAC1A" w14:textId="77777777" w:rsidR="004D014E" w:rsidRDefault="00EC2EF7" w:rsidP="00F421B2">
      <w:pPr>
        <w:spacing w:after="120"/>
      </w:pPr>
      <w:r>
        <w:rPr>
          <w:b/>
        </w:rPr>
        <w:t>Audit Questions:</w:t>
      </w:r>
    </w:p>
    <w:p w14:paraId="74B3185D" w14:textId="77777777" w:rsidR="004D014E" w:rsidRDefault="00EC2EF7" w:rsidP="00F421B2">
      <w:pPr>
        <w:pStyle w:val="ListBullet"/>
      </w:pPr>
      <w:r>
        <w:t>Are monitoring and detection requirements defined?</w:t>
      </w:r>
    </w:p>
    <w:p w14:paraId="15BAAD76" w14:textId="77777777" w:rsidR="004D014E" w:rsidRDefault="00EC2EF7" w:rsidP="00F421B2">
      <w:pPr>
        <w:pStyle w:val="ListBullet"/>
      </w:pPr>
      <w:r>
        <w:t>Are logs, alerts, analytics, or dashboards generated and reviewed?</w:t>
      </w:r>
    </w:p>
    <w:p w14:paraId="359D3D24" w14:textId="77777777" w:rsidR="004D014E" w:rsidRDefault="00EC2EF7" w:rsidP="00F421B2">
      <w:pPr>
        <w:pStyle w:val="ListBullet"/>
      </w:pPr>
      <w:r>
        <w:t>Are detection gaps tracked and remediated?</w:t>
      </w:r>
    </w:p>
    <w:p w14:paraId="6C3F6D89" w14:textId="77777777" w:rsidR="004D014E" w:rsidRDefault="00EC2EF7" w:rsidP="00F421B2">
      <w:pPr>
        <w:spacing w:after="120"/>
      </w:pPr>
      <w:r>
        <w:rPr>
          <w:b/>
        </w:rPr>
        <w:t>Evidence:</w:t>
      </w:r>
    </w:p>
    <w:p w14:paraId="585A0A58" w14:textId="77777777" w:rsidR="004D014E" w:rsidRDefault="00EC2EF7" w:rsidP="00F421B2">
      <w:pPr>
        <w:pStyle w:val="ListBullet"/>
      </w:pPr>
      <w:r>
        <w:t>Logging, monitoring, or alerting configuration</w:t>
      </w:r>
    </w:p>
    <w:p w14:paraId="114BA943" w14:textId="77777777" w:rsidR="004D014E" w:rsidRDefault="00EC2EF7" w:rsidP="00F421B2">
      <w:pPr>
        <w:pStyle w:val="ListBullet"/>
      </w:pPr>
      <w:r>
        <w:t>Alert, dashboard, or event records</w:t>
      </w:r>
    </w:p>
    <w:p w14:paraId="1EA93A45" w14:textId="77777777" w:rsidR="004D014E" w:rsidRDefault="00EC2EF7" w:rsidP="00F421B2">
      <w:pPr>
        <w:pStyle w:val="ListBullet"/>
      </w:pPr>
      <w:r>
        <w:t>Investigation, tuning, or gap remediation records</w:t>
      </w:r>
    </w:p>
    <w:p w14:paraId="5D2D351E" w14:textId="77777777" w:rsidR="004D014E" w:rsidRDefault="00EC2EF7" w:rsidP="00F421B2">
      <w:pPr>
        <w:spacing w:after="120"/>
      </w:pPr>
      <w:r>
        <w:rPr>
          <w:b/>
        </w:rPr>
        <w:t xml:space="preserve">ISO/IEC 27001: </w:t>
      </w:r>
      <w:r>
        <w:t>Clauses 8.1 and 9.1; Annex A 8.15 and 8.16</w:t>
      </w:r>
    </w:p>
    <w:p w14:paraId="2A5BA7C0" w14:textId="77777777" w:rsidR="004D014E" w:rsidRDefault="00EC2EF7" w:rsidP="00F421B2">
      <w:pPr>
        <w:spacing w:after="120"/>
      </w:pPr>
      <w:r>
        <w:rPr>
          <w:b/>
        </w:rPr>
        <w:t xml:space="preserve">ISO/IEC 42001: </w:t>
      </w:r>
      <w:r>
        <w:t>Clauses 8.2, 8.5, and 9.1; Annex A Controls 8 and 9</w:t>
      </w:r>
    </w:p>
    <w:p w14:paraId="193F4127" w14:textId="77777777" w:rsidR="004D014E" w:rsidRDefault="00EC2EF7" w:rsidP="00F421B2">
      <w:pPr>
        <w:spacing w:after="120"/>
      </w:pPr>
      <w:r>
        <w:rPr>
          <w:b/>
        </w:rPr>
        <w:t xml:space="preserve">NIST AI RMF: </w:t>
      </w:r>
      <w:r>
        <w:t>Measure</w:t>
      </w:r>
    </w:p>
    <w:p w14:paraId="2AB324D3" w14:textId="77777777" w:rsidR="004D014E" w:rsidRDefault="00EC2EF7" w:rsidP="00F421B2">
      <w:pPr>
        <w:spacing w:after="120"/>
      </w:pPr>
      <w:r>
        <w:rPr>
          <w:b/>
        </w:rPr>
        <w:t xml:space="preserve">NIST SP 800-53: </w:t>
      </w:r>
      <w:r>
        <w:t>AU-2, AU-3, AU-12</w:t>
      </w:r>
    </w:p>
    <w:p w14:paraId="35987A36" w14:textId="77777777" w:rsidR="004D014E" w:rsidRDefault="00EC2EF7" w:rsidP="00F421B2">
      <w:pPr>
        <w:spacing w:after="120"/>
      </w:pPr>
      <w:r>
        <w:rPr>
          <w:b/>
        </w:rPr>
        <w:t xml:space="preserve">California Laws: </w:t>
      </w:r>
      <w:r>
        <w:t>California Civil Code §1798.81.5(b); Indirectly: California Government Code §11549.3</w:t>
      </w:r>
    </w:p>
    <w:p w14:paraId="35952F00" w14:textId="77777777" w:rsidR="004D014E" w:rsidRDefault="00EC2EF7" w:rsidP="00F421B2">
      <w:pPr>
        <w:spacing w:after="120"/>
      </w:pPr>
      <w:r>
        <w:rPr>
          <w:b/>
        </w:rPr>
        <w:t xml:space="preserve">Testing Procedure: </w:t>
      </w:r>
      <w:r>
        <w:t>Review monitoring requirements; inspect log, alert, or analytic configurations; sample alerts or logs to verify review, investigation, and tuning.</w:t>
      </w:r>
    </w:p>
    <w:p w14:paraId="3738F47C" w14:textId="77777777" w:rsidR="004D014E" w:rsidRDefault="00EC2EF7" w:rsidP="00F421B2">
      <w:pPr>
        <w:spacing w:after="120"/>
      </w:pPr>
      <w:r>
        <w:rPr>
          <w:b/>
        </w:rPr>
        <w:t xml:space="preserve">Maturity Score (0-5): </w:t>
      </w:r>
      <w:r>
        <w:t>___</w:t>
      </w:r>
    </w:p>
    <w:p w14:paraId="1F07F897" w14:textId="77777777" w:rsidR="004D014E" w:rsidRDefault="00EC2EF7" w:rsidP="00F421B2">
      <w:pPr>
        <w:pStyle w:val="Heading2"/>
        <w:contextualSpacing/>
      </w:pPr>
      <w:bookmarkStart w:id="116" w:name="_Toc238903677"/>
      <w:r>
        <w:t>DETECT-02 - Centralized Log Management</w:t>
      </w:r>
      <w:bookmarkEnd w:id="116"/>
    </w:p>
    <w:p w14:paraId="0FD86D89" w14:textId="77777777" w:rsidR="004D014E" w:rsidRDefault="00EC2EF7" w:rsidP="00F421B2">
      <w:pPr>
        <w:spacing w:after="120"/>
      </w:pPr>
      <w:r>
        <w:rPr>
          <w:b/>
        </w:rPr>
        <w:t xml:space="preserve">Control Type: </w:t>
      </w:r>
      <w:r>
        <w:t>Detective</w:t>
      </w:r>
    </w:p>
    <w:p w14:paraId="7CEEC87A" w14:textId="77777777" w:rsidR="004D014E" w:rsidRDefault="00EC2EF7" w:rsidP="00F421B2">
      <w:pPr>
        <w:spacing w:after="120"/>
      </w:pPr>
      <w:r>
        <w:rPr>
          <w:b/>
        </w:rPr>
        <w:t xml:space="preserve">Control Objective: </w:t>
      </w:r>
      <w:r>
        <w:t>Ensure events, anomalies, misuse, drift, and security-relevant activity are observable, logged, analyzed, and escalated. This control focuses specifically on centralized log management.</w:t>
      </w:r>
    </w:p>
    <w:p w14:paraId="6F8DFADC" w14:textId="77777777" w:rsidR="004D014E" w:rsidRDefault="00EC2EF7" w:rsidP="00F421B2">
      <w:pPr>
        <w:spacing w:after="120"/>
      </w:pPr>
      <w:r>
        <w:rPr>
          <w:b/>
        </w:rPr>
        <w:lastRenderedPageBreak/>
        <w:t xml:space="preserve">Control Statement: </w:t>
      </w:r>
      <w:r>
        <w:t>The organization shall establish, implement, document, and maintain a control for centralized log management that is proportionate to risk, business impact, data sensitivity, and AI system use. The control shall define ownership, required activities, review cadence, and records needed to demonstrate implementation.</w:t>
      </w:r>
    </w:p>
    <w:p w14:paraId="34DDC495" w14:textId="77777777" w:rsidR="004D014E" w:rsidRDefault="00EC2EF7" w:rsidP="00F421B2">
      <w:pPr>
        <w:spacing w:after="120"/>
      </w:pPr>
      <w:r>
        <w:rPr>
          <w:b/>
        </w:rPr>
        <w:t>Audit Questions:</w:t>
      </w:r>
    </w:p>
    <w:p w14:paraId="3ACB48F1" w14:textId="77777777" w:rsidR="004D014E" w:rsidRDefault="00EC2EF7" w:rsidP="00F421B2">
      <w:pPr>
        <w:pStyle w:val="ListBullet"/>
      </w:pPr>
      <w:r>
        <w:t>Are monitoring and detection requirements defined?</w:t>
      </w:r>
    </w:p>
    <w:p w14:paraId="23BA23F6" w14:textId="77777777" w:rsidR="004D014E" w:rsidRDefault="00EC2EF7" w:rsidP="00F421B2">
      <w:pPr>
        <w:pStyle w:val="ListBullet"/>
      </w:pPr>
      <w:r>
        <w:t>Are logs, alerts, analytics, or dashboards generated and reviewed?</w:t>
      </w:r>
    </w:p>
    <w:p w14:paraId="3702691D" w14:textId="77777777" w:rsidR="004D014E" w:rsidRDefault="00EC2EF7" w:rsidP="00F421B2">
      <w:pPr>
        <w:pStyle w:val="ListBullet"/>
      </w:pPr>
      <w:r>
        <w:t>Are detection gaps tracked and remediated?</w:t>
      </w:r>
    </w:p>
    <w:p w14:paraId="728741B8" w14:textId="77777777" w:rsidR="004D014E" w:rsidRDefault="00EC2EF7" w:rsidP="00F421B2">
      <w:pPr>
        <w:spacing w:after="120"/>
      </w:pPr>
      <w:r>
        <w:rPr>
          <w:b/>
        </w:rPr>
        <w:t>Evidence:</w:t>
      </w:r>
    </w:p>
    <w:p w14:paraId="49F114EC" w14:textId="77777777" w:rsidR="004D014E" w:rsidRDefault="00EC2EF7" w:rsidP="00F421B2">
      <w:pPr>
        <w:pStyle w:val="ListBullet"/>
      </w:pPr>
      <w:r>
        <w:t>Logging, monitoring, or alerting configuration</w:t>
      </w:r>
    </w:p>
    <w:p w14:paraId="40BC7CEC" w14:textId="77777777" w:rsidR="004D014E" w:rsidRDefault="00EC2EF7" w:rsidP="00F421B2">
      <w:pPr>
        <w:pStyle w:val="ListBullet"/>
      </w:pPr>
      <w:r>
        <w:t>Alert, dashboard, or event records</w:t>
      </w:r>
    </w:p>
    <w:p w14:paraId="1A1145C0" w14:textId="77777777" w:rsidR="004D014E" w:rsidRDefault="00EC2EF7" w:rsidP="00F421B2">
      <w:pPr>
        <w:pStyle w:val="ListBullet"/>
      </w:pPr>
      <w:r>
        <w:t>Investigation, tuning, or gap remediation records</w:t>
      </w:r>
    </w:p>
    <w:p w14:paraId="23AD8C53" w14:textId="77777777" w:rsidR="004D014E" w:rsidRDefault="00EC2EF7" w:rsidP="00F421B2">
      <w:pPr>
        <w:spacing w:after="120"/>
      </w:pPr>
      <w:r>
        <w:rPr>
          <w:b/>
        </w:rPr>
        <w:t xml:space="preserve">ISO/IEC 27001: </w:t>
      </w:r>
      <w:r>
        <w:t>Clauses 8.1 and 9.1; Annex A 8.15 and 8.16</w:t>
      </w:r>
    </w:p>
    <w:p w14:paraId="53ED211F" w14:textId="77777777" w:rsidR="004D014E" w:rsidRDefault="00EC2EF7" w:rsidP="00F421B2">
      <w:pPr>
        <w:spacing w:after="120"/>
      </w:pPr>
      <w:r>
        <w:rPr>
          <w:b/>
        </w:rPr>
        <w:t xml:space="preserve">ISO/IEC 42001: </w:t>
      </w:r>
      <w:r>
        <w:t>Clauses 8.2, 8.5, and 9.1; Annex A Controls 8 and 9</w:t>
      </w:r>
    </w:p>
    <w:p w14:paraId="4B1C7B5A" w14:textId="77777777" w:rsidR="004D014E" w:rsidRDefault="00EC2EF7" w:rsidP="00F421B2">
      <w:pPr>
        <w:spacing w:after="120"/>
      </w:pPr>
      <w:r>
        <w:rPr>
          <w:b/>
        </w:rPr>
        <w:t xml:space="preserve">NIST AI RMF: </w:t>
      </w:r>
      <w:r>
        <w:t>Measure</w:t>
      </w:r>
    </w:p>
    <w:p w14:paraId="1EB5046A" w14:textId="77777777" w:rsidR="004D014E" w:rsidRDefault="00EC2EF7" w:rsidP="00F421B2">
      <w:pPr>
        <w:spacing w:after="120"/>
      </w:pPr>
      <w:r>
        <w:rPr>
          <w:b/>
        </w:rPr>
        <w:t xml:space="preserve">NIST SP 800-53: </w:t>
      </w:r>
      <w:r>
        <w:t>AU-4, AU-6, AU-7</w:t>
      </w:r>
    </w:p>
    <w:p w14:paraId="21770C62" w14:textId="77777777" w:rsidR="004D014E" w:rsidRDefault="00EC2EF7" w:rsidP="00F421B2">
      <w:pPr>
        <w:spacing w:after="120"/>
      </w:pPr>
      <w:r>
        <w:rPr>
          <w:b/>
        </w:rPr>
        <w:t xml:space="preserve">California Laws: </w:t>
      </w:r>
      <w:r>
        <w:t>California Civil Code §1798.81.5(b); Indirectly: California Government Code §11549.3</w:t>
      </w:r>
    </w:p>
    <w:p w14:paraId="6F22D614" w14:textId="77777777" w:rsidR="004D014E" w:rsidRDefault="00EC2EF7" w:rsidP="00F421B2">
      <w:pPr>
        <w:spacing w:after="120"/>
      </w:pPr>
      <w:r>
        <w:rPr>
          <w:b/>
        </w:rPr>
        <w:t xml:space="preserve">Testing Procedure: </w:t>
      </w:r>
      <w:r>
        <w:t>Review monitoring requirements; inspect log, alert, or analytic configurations; sample alerts or logs to verify review, investigation, and tuning.</w:t>
      </w:r>
    </w:p>
    <w:p w14:paraId="267BAC3C" w14:textId="77777777" w:rsidR="004D014E" w:rsidRDefault="00EC2EF7" w:rsidP="00F421B2">
      <w:pPr>
        <w:spacing w:after="120"/>
      </w:pPr>
      <w:r>
        <w:rPr>
          <w:b/>
        </w:rPr>
        <w:t xml:space="preserve">Maturity Score (0-5): </w:t>
      </w:r>
      <w:r>
        <w:t>___</w:t>
      </w:r>
    </w:p>
    <w:p w14:paraId="718B5415" w14:textId="77777777" w:rsidR="004D014E" w:rsidRDefault="00EC2EF7" w:rsidP="00F421B2">
      <w:pPr>
        <w:pStyle w:val="Heading2"/>
        <w:contextualSpacing/>
      </w:pPr>
      <w:bookmarkStart w:id="117" w:name="_Toc238903678"/>
      <w:r>
        <w:t>DETECT-03 - Continuous Monitoring</w:t>
      </w:r>
      <w:bookmarkEnd w:id="117"/>
    </w:p>
    <w:p w14:paraId="0925A51D" w14:textId="77777777" w:rsidR="004D014E" w:rsidRDefault="00EC2EF7" w:rsidP="00F421B2">
      <w:pPr>
        <w:spacing w:after="120"/>
      </w:pPr>
      <w:r>
        <w:rPr>
          <w:b/>
        </w:rPr>
        <w:t xml:space="preserve">Control Type: </w:t>
      </w:r>
      <w:r>
        <w:t>Detective</w:t>
      </w:r>
    </w:p>
    <w:p w14:paraId="043C0A34" w14:textId="77777777" w:rsidR="004D014E" w:rsidRDefault="00EC2EF7" w:rsidP="00F421B2">
      <w:pPr>
        <w:spacing w:after="120"/>
      </w:pPr>
      <w:r>
        <w:rPr>
          <w:b/>
        </w:rPr>
        <w:t xml:space="preserve">Control Objective: </w:t>
      </w:r>
      <w:r>
        <w:t>Ensure events, anomalies, misuse, drift, and security-relevant activity are observable, logged, analyzed, and escalated. This control focuses specifically on continuous monitoring.</w:t>
      </w:r>
    </w:p>
    <w:p w14:paraId="0E601701" w14:textId="77777777" w:rsidR="004D014E" w:rsidRDefault="00EC2EF7" w:rsidP="00F421B2">
      <w:pPr>
        <w:spacing w:after="120"/>
      </w:pPr>
      <w:r>
        <w:rPr>
          <w:b/>
        </w:rPr>
        <w:t xml:space="preserve">Control Statement: </w:t>
      </w:r>
      <w:r>
        <w:t>The organization shall establish, implement, document, and maintain a control for continuous monitoring that is proportionate to risk, business impact, data sensitivity, and AI system use. The control shall define ownership, required activities, review cadence, and records needed to demonstrate implementation.</w:t>
      </w:r>
    </w:p>
    <w:p w14:paraId="175F37FD" w14:textId="77777777" w:rsidR="004D014E" w:rsidRDefault="00EC2EF7" w:rsidP="00F421B2">
      <w:pPr>
        <w:spacing w:after="120"/>
      </w:pPr>
      <w:r>
        <w:rPr>
          <w:b/>
        </w:rPr>
        <w:t>Audit Questions:</w:t>
      </w:r>
    </w:p>
    <w:p w14:paraId="3AF3A859" w14:textId="77777777" w:rsidR="004D014E" w:rsidRDefault="00EC2EF7" w:rsidP="00F421B2">
      <w:pPr>
        <w:pStyle w:val="ListBullet"/>
      </w:pPr>
      <w:r>
        <w:t>Are monitoring and detection requirements defined?</w:t>
      </w:r>
    </w:p>
    <w:p w14:paraId="308E2417" w14:textId="77777777" w:rsidR="004D014E" w:rsidRDefault="00EC2EF7" w:rsidP="00F421B2">
      <w:pPr>
        <w:pStyle w:val="ListBullet"/>
      </w:pPr>
      <w:r>
        <w:t>Are logs, alerts, analytics, or dashboards generated and reviewed?</w:t>
      </w:r>
    </w:p>
    <w:p w14:paraId="580B6450" w14:textId="77777777" w:rsidR="004D014E" w:rsidRDefault="00EC2EF7" w:rsidP="00F421B2">
      <w:pPr>
        <w:pStyle w:val="ListBullet"/>
      </w:pPr>
      <w:r>
        <w:t>Are detection gaps tracked and remediated?</w:t>
      </w:r>
    </w:p>
    <w:p w14:paraId="481448B9" w14:textId="77777777" w:rsidR="004D014E" w:rsidRDefault="00EC2EF7" w:rsidP="00F421B2">
      <w:pPr>
        <w:spacing w:after="120"/>
      </w:pPr>
      <w:r>
        <w:rPr>
          <w:b/>
        </w:rPr>
        <w:t>Evidence:</w:t>
      </w:r>
    </w:p>
    <w:p w14:paraId="4D36BE1E" w14:textId="77777777" w:rsidR="004D014E" w:rsidRDefault="00EC2EF7" w:rsidP="00F421B2">
      <w:pPr>
        <w:pStyle w:val="ListBullet"/>
      </w:pPr>
      <w:r>
        <w:t>Logging, monitoring, or alerting configuration</w:t>
      </w:r>
    </w:p>
    <w:p w14:paraId="482867BB" w14:textId="77777777" w:rsidR="004D014E" w:rsidRDefault="00EC2EF7" w:rsidP="00F421B2">
      <w:pPr>
        <w:pStyle w:val="ListBullet"/>
      </w:pPr>
      <w:r>
        <w:t>Alert, dashboard, or event records</w:t>
      </w:r>
    </w:p>
    <w:p w14:paraId="51203AD0" w14:textId="77777777" w:rsidR="004D014E" w:rsidRDefault="00EC2EF7" w:rsidP="00F421B2">
      <w:pPr>
        <w:pStyle w:val="ListBullet"/>
      </w:pPr>
      <w:r>
        <w:t>Investigation, tuning, or gap remediation records</w:t>
      </w:r>
    </w:p>
    <w:p w14:paraId="5C7D1B26" w14:textId="77777777" w:rsidR="004D014E" w:rsidRDefault="00EC2EF7" w:rsidP="00F421B2">
      <w:pPr>
        <w:spacing w:after="120"/>
      </w:pPr>
      <w:r>
        <w:rPr>
          <w:b/>
        </w:rPr>
        <w:t xml:space="preserve">ISO/IEC 27001: </w:t>
      </w:r>
      <w:r>
        <w:t>Clauses 8.1, 9.1, and 10.1; Annex A 8.16</w:t>
      </w:r>
    </w:p>
    <w:p w14:paraId="468755A0" w14:textId="77777777" w:rsidR="004D014E" w:rsidRDefault="00EC2EF7" w:rsidP="00F421B2">
      <w:pPr>
        <w:spacing w:after="120"/>
      </w:pPr>
      <w:r>
        <w:rPr>
          <w:b/>
        </w:rPr>
        <w:t xml:space="preserve">ISO/IEC 42001: </w:t>
      </w:r>
      <w:r>
        <w:t>Clauses 8.2, 8.5, 9.1, and 10.1; Annex A Controls 8 and 9</w:t>
      </w:r>
    </w:p>
    <w:p w14:paraId="50ECA647" w14:textId="77777777" w:rsidR="004D014E" w:rsidRDefault="00EC2EF7" w:rsidP="00F421B2">
      <w:pPr>
        <w:spacing w:after="120"/>
      </w:pPr>
      <w:r>
        <w:rPr>
          <w:b/>
        </w:rPr>
        <w:t xml:space="preserve">NIST AI RMF: </w:t>
      </w:r>
      <w:r>
        <w:t>Measure</w:t>
      </w:r>
    </w:p>
    <w:p w14:paraId="21B3D2C1" w14:textId="77777777" w:rsidR="004D014E" w:rsidRDefault="00EC2EF7" w:rsidP="00F421B2">
      <w:pPr>
        <w:spacing w:after="120"/>
      </w:pPr>
      <w:r>
        <w:rPr>
          <w:b/>
        </w:rPr>
        <w:t xml:space="preserve">NIST SP 800-53: </w:t>
      </w:r>
      <w:r>
        <w:t>CA-7, SI-4</w:t>
      </w:r>
    </w:p>
    <w:p w14:paraId="0AA8EB3E" w14:textId="77777777" w:rsidR="004D014E" w:rsidRDefault="00EC2EF7" w:rsidP="00F421B2">
      <w:pPr>
        <w:spacing w:after="120"/>
      </w:pPr>
      <w:r>
        <w:rPr>
          <w:b/>
        </w:rPr>
        <w:t xml:space="preserve">California Laws: </w:t>
      </w:r>
      <w:r>
        <w:t>California Civil Code §1798.81.5(b); Indirectly: California Government Code §11549.3</w:t>
      </w:r>
    </w:p>
    <w:p w14:paraId="0D5554B0" w14:textId="77777777" w:rsidR="004D014E" w:rsidRDefault="00EC2EF7" w:rsidP="00F421B2">
      <w:pPr>
        <w:spacing w:after="120"/>
      </w:pPr>
      <w:r>
        <w:rPr>
          <w:b/>
        </w:rPr>
        <w:t xml:space="preserve">Testing Procedure: </w:t>
      </w:r>
      <w:r>
        <w:t>Review monitoring requirements; inspect log, alert, or analytic configurations; sample alerts or logs to verify review, investigation, and tuning.</w:t>
      </w:r>
    </w:p>
    <w:p w14:paraId="1D9E8908" w14:textId="77777777" w:rsidR="004D014E" w:rsidRDefault="00EC2EF7" w:rsidP="00F421B2">
      <w:pPr>
        <w:spacing w:after="120"/>
      </w:pPr>
      <w:r>
        <w:rPr>
          <w:b/>
        </w:rPr>
        <w:t xml:space="preserve">Maturity Score (0-5): </w:t>
      </w:r>
      <w:r>
        <w:t>___</w:t>
      </w:r>
    </w:p>
    <w:p w14:paraId="65FBA802" w14:textId="77777777" w:rsidR="004D014E" w:rsidRDefault="00EC2EF7" w:rsidP="00F421B2">
      <w:pPr>
        <w:pStyle w:val="Heading2"/>
        <w:contextualSpacing/>
      </w:pPr>
      <w:bookmarkStart w:id="118" w:name="_Toc238903679"/>
      <w:r>
        <w:lastRenderedPageBreak/>
        <w:t>DETECT-04 - Endpoint Detection &amp; Response</w:t>
      </w:r>
      <w:bookmarkEnd w:id="118"/>
    </w:p>
    <w:p w14:paraId="02694619" w14:textId="77777777" w:rsidR="004D014E" w:rsidRDefault="00EC2EF7" w:rsidP="00F421B2">
      <w:pPr>
        <w:spacing w:after="120"/>
      </w:pPr>
      <w:r>
        <w:rPr>
          <w:b/>
        </w:rPr>
        <w:t xml:space="preserve">Control Type: </w:t>
      </w:r>
      <w:r>
        <w:t>Detective</w:t>
      </w:r>
    </w:p>
    <w:p w14:paraId="1BB2D9BE" w14:textId="77777777" w:rsidR="004D014E" w:rsidRDefault="00EC2EF7" w:rsidP="00F421B2">
      <w:pPr>
        <w:spacing w:after="120"/>
      </w:pPr>
      <w:r>
        <w:rPr>
          <w:b/>
        </w:rPr>
        <w:t xml:space="preserve">Control Objective: </w:t>
      </w:r>
      <w:r>
        <w:t>Ensure events, anomalies, misuse, drift, and security-relevant activity are observable, logged, analyzed, and escalated. This control focuses specifically on endpoint detection &amp; response.</w:t>
      </w:r>
    </w:p>
    <w:p w14:paraId="37580B65" w14:textId="77777777" w:rsidR="004D014E" w:rsidRDefault="00EC2EF7" w:rsidP="00F421B2">
      <w:pPr>
        <w:spacing w:after="120"/>
      </w:pPr>
      <w:r>
        <w:rPr>
          <w:b/>
        </w:rPr>
        <w:t xml:space="preserve">Control Statement: </w:t>
      </w:r>
      <w:r>
        <w:t>The organization shall establish, implement, document, and maintain a control for endpoint detection &amp; response that is proportionate to risk, business impact, data sensitivity, and AI system use. The control shall define ownership, required activities, review cadence, and records needed to demonstrate implementation.</w:t>
      </w:r>
    </w:p>
    <w:p w14:paraId="47B9E31B" w14:textId="77777777" w:rsidR="004D014E" w:rsidRDefault="00EC2EF7" w:rsidP="00F421B2">
      <w:pPr>
        <w:spacing w:after="120"/>
      </w:pPr>
      <w:r>
        <w:rPr>
          <w:b/>
        </w:rPr>
        <w:t>Audit Questions:</w:t>
      </w:r>
    </w:p>
    <w:p w14:paraId="414A4C3D" w14:textId="77777777" w:rsidR="004D014E" w:rsidRDefault="00EC2EF7" w:rsidP="00F421B2">
      <w:pPr>
        <w:pStyle w:val="ListBullet"/>
      </w:pPr>
      <w:r>
        <w:t>Are monitoring and detection requirements defined?</w:t>
      </w:r>
    </w:p>
    <w:p w14:paraId="5A5B9A4C" w14:textId="77777777" w:rsidR="004D014E" w:rsidRDefault="00EC2EF7" w:rsidP="00F421B2">
      <w:pPr>
        <w:pStyle w:val="ListBullet"/>
      </w:pPr>
      <w:r>
        <w:t>Are logs, alerts, analytics, or dashboards generated and reviewed?</w:t>
      </w:r>
    </w:p>
    <w:p w14:paraId="073B4329" w14:textId="77777777" w:rsidR="004D014E" w:rsidRDefault="00EC2EF7" w:rsidP="00F421B2">
      <w:pPr>
        <w:pStyle w:val="ListBullet"/>
      </w:pPr>
      <w:r>
        <w:t>Are detection gaps tracked and remediated?</w:t>
      </w:r>
    </w:p>
    <w:p w14:paraId="078C1E71" w14:textId="77777777" w:rsidR="004D014E" w:rsidRDefault="00EC2EF7" w:rsidP="00F421B2">
      <w:pPr>
        <w:spacing w:after="120"/>
      </w:pPr>
      <w:r>
        <w:rPr>
          <w:b/>
        </w:rPr>
        <w:t>Evidence:</w:t>
      </w:r>
    </w:p>
    <w:p w14:paraId="25787E6A" w14:textId="77777777" w:rsidR="004D014E" w:rsidRDefault="00EC2EF7" w:rsidP="00F421B2">
      <w:pPr>
        <w:pStyle w:val="ListBullet"/>
      </w:pPr>
      <w:r>
        <w:t>Logging, monitoring, or alerting configuration</w:t>
      </w:r>
    </w:p>
    <w:p w14:paraId="1A96662D" w14:textId="77777777" w:rsidR="004D014E" w:rsidRDefault="00EC2EF7" w:rsidP="00F421B2">
      <w:pPr>
        <w:pStyle w:val="ListBullet"/>
      </w:pPr>
      <w:r>
        <w:t>Alert, dashboard, or event records</w:t>
      </w:r>
    </w:p>
    <w:p w14:paraId="16DA92A2" w14:textId="77777777" w:rsidR="004D014E" w:rsidRDefault="00EC2EF7" w:rsidP="00F421B2">
      <w:pPr>
        <w:pStyle w:val="ListBullet"/>
      </w:pPr>
      <w:r>
        <w:t>Investigation, tuning, or gap remediation records</w:t>
      </w:r>
    </w:p>
    <w:p w14:paraId="5A3812DD" w14:textId="77777777" w:rsidR="004D014E" w:rsidRDefault="00EC2EF7" w:rsidP="00F421B2">
      <w:pPr>
        <w:spacing w:after="120"/>
      </w:pPr>
      <w:r>
        <w:rPr>
          <w:b/>
        </w:rPr>
        <w:t xml:space="preserve">ISO/IEC 27001: </w:t>
      </w:r>
      <w:r>
        <w:t>Clauses 8.1 and 9.1; Annex A 8.7, 8.8, 8.15, and 8.16</w:t>
      </w:r>
    </w:p>
    <w:p w14:paraId="34388319" w14:textId="77777777" w:rsidR="004D014E" w:rsidRDefault="00EC2EF7" w:rsidP="00F421B2">
      <w:pPr>
        <w:spacing w:after="120"/>
      </w:pPr>
      <w:r>
        <w:rPr>
          <w:b/>
        </w:rPr>
        <w:t xml:space="preserve">ISO/IEC 42001: </w:t>
      </w:r>
      <w:r>
        <w:t>Clauses 8.2, 8.5, and 9.1; Annex A Controls 8 and 9</w:t>
      </w:r>
    </w:p>
    <w:p w14:paraId="770A359D" w14:textId="77777777" w:rsidR="004D014E" w:rsidRDefault="00EC2EF7" w:rsidP="00F421B2">
      <w:pPr>
        <w:spacing w:after="120"/>
      </w:pPr>
      <w:r>
        <w:rPr>
          <w:b/>
        </w:rPr>
        <w:t xml:space="preserve">NIST AI RMF: </w:t>
      </w:r>
      <w:r>
        <w:t>Measure</w:t>
      </w:r>
    </w:p>
    <w:p w14:paraId="5DB7B893" w14:textId="77777777" w:rsidR="004D014E" w:rsidRDefault="00EC2EF7" w:rsidP="00F421B2">
      <w:pPr>
        <w:spacing w:after="120"/>
      </w:pPr>
      <w:r>
        <w:rPr>
          <w:b/>
        </w:rPr>
        <w:t xml:space="preserve">NIST SP 800-53: </w:t>
      </w:r>
      <w:r>
        <w:t>SI-3, SI-4</w:t>
      </w:r>
    </w:p>
    <w:p w14:paraId="6C30D902" w14:textId="77777777" w:rsidR="004D014E" w:rsidRDefault="00EC2EF7" w:rsidP="00F421B2">
      <w:pPr>
        <w:spacing w:after="120"/>
      </w:pPr>
      <w:r>
        <w:rPr>
          <w:b/>
        </w:rPr>
        <w:t xml:space="preserve">California Laws: </w:t>
      </w:r>
      <w:r>
        <w:t>California Civil Code §1798.81.5(b); Indirectly: California Government Code §11549.3</w:t>
      </w:r>
    </w:p>
    <w:p w14:paraId="29021A5D" w14:textId="77777777" w:rsidR="004D014E" w:rsidRDefault="00EC2EF7" w:rsidP="00F421B2">
      <w:pPr>
        <w:spacing w:after="120"/>
      </w:pPr>
      <w:r>
        <w:rPr>
          <w:b/>
        </w:rPr>
        <w:t xml:space="preserve">Testing Procedure: </w:t>
      </w:r>
      <w:r>
        <w:t>Review monitoring requirements; inspect log, alert, or analytic configurations; sample alerts or logs to verify review, investigation, and tuning.</w:t>
      </w:r>
    </w:p>
    <w:p w14:paraId="50BA2658" w14:textId="77777777" w:rsidR="004D014E" w:rsidRDefault="00EC2EF7" w:rsidP="00F421B2">
      <w:pPr>
        <w:spacing w:after="120"/>
      </w:pPr>
      <w:r>
        <w:rPr>
          <w:b/>
        </w:rPr>
        <w:t xml:space="preserve">Maturity Score (0-5): </w:t>
      </w:r>
      <w:r>
        <w:t>___</w:t>
      </w:r>
    </w:p>
    <w:p w14:paraId="105DDF87" w14:textId="77777777" w:rsidR="004D014E" w:rsidRDefault="00EC2EF7" w:rsidP="00F421B2">
      <w:pPr>
        <w:pStyle w:val="Heading2"/>
        <w:contextualSpacing/>
      </w:pPr>
      <w:bookmarkStart w:id="119" w:name="_Toc238903680"/>
      <w:r>
        <w:t>DETECT-05 - Network Monitoring</w:t>
      </w:r>
      <w:bookmarkEnd w:id="119"/>
    </w:p>
    <w:p w14:paraId="7C55048C" w14:textId="77777777" w:rsidR="004D014E" w:rsidRDefault="00EC2EF7" w:rsidP="00F421B2">
      <w:pPr>
        <w:spacing w:after="120"/>
      </w:pPr>
      <w:r>
        <w:rPr>
          <w:b/>
        </w:rPr>
        <w:t xml:space="preserve">Control Type: </w:t>
      </w:r>
      <w:r>
        <w:t>Detective</w:t>
      </w:r>
    </w:p>
    <w:p w14:paraId="649C6C23" w14:textId="77777777" w:rsidR="004D014E" w:rsidRDefault="00EC2EF7" w:rsidP="00F421B2">
      <w:pPr>
        <w:spacing w:after="120"/>
      </w:pPr>
      <w:r>
        <w:rPr>
          <w:b/>
        </w:rPr>
        <w:t xml:space="preserve">Control Objective: </w:t>
      </w:r>
      <w:r>
        <w:t>Ensure events, anomalies, misuse, drift, and security-relevant activity are observable, logged, analyzed, and escalated. This control focuses specifically on network monitoring.</w:t>
      </w:r>
    </w:p>
    <w:p w14:paraId="5FED6F87" w14:textId="77777777" w:rsidR="004D014E" w:rsidRDefault="00EC2EF7" w:rsidP="00F421B2">
      <w:pPr>
        <w:spacing w:after="120"/>
      </w:pPr>
      <w:r>
        <w:rPr>
          <w:b/>
        </w:rPr>
        <w:t xml:space="preserve">Control Statement: </w:t>
      </w:r>
      <w:r>
        <w:t>The organization shall establish, implement, document, and maintain a control for network monitoring that is proportionate to risk, business impact, data sensitivity, and AI system use. The control shall define ownership, required activities, review cadence, and records needed to demonstrate implementation.</w:t>
      </w:r>
    </w:p>
    <w:p w14:paraId="32DC6EB4" w14:textId="77777777" w:rsidR="004D014E" w:rsidRDefault="00EC2EF7" w:rsidP="00F421B2">
      <w:pPr>
        <w:spacing w:after="120"/>
      </w:pPr>
      <w:r>
        <w:rPr>
          <w:b/>
        </w:rPr>
        <w:t>Audit Questions:</w:t>
      </w:r>
    </w:p>
    <w:p w14:paraId="4D8FAF01" w14:textId="77777777" w:rsidR="004D014E" w:rsidRDefault="00EC2EF7" w:rsidP="00F421B2">
      <w:pPr>
        <w:pStyle w:val="ListBullet"/>
      </w:pPr>
      <w:r>
        <w:t>Are monitoring and detection requirements defined?</w:t>
      </w:r>
    </w:p>
    <w:p w14:paraId="1C399B5F" w14:textId="77777777" w:rsidR="004D014E" w:rsidRDefault="00EC2EF7" w:rsidP="00F421B2">
      <w:pPr>
        <w:pStyle w:val="ListBullet"/>
      </w:pPr>
      <w:r>
        <w:t>Are logs, alerts, analytics, or dashboards generated and reviewed?</w:t>
      </w:r>
    </w:p>
    <w:p w14:paraId="690A5577" w14:textId="77777777" w:rsidR="004D014E" w:rsidRDefault="00EC2EF7" w:rsidP="00F421B2">
      <w:pPr>
        <w:pStyle w:val="ListBullet"/>
      </w:pPr>
      <w:r>
        <w:t>Are detection gaps tracked and remediated?</w:t>
      </w:r>
    </w:p>
    <w:p w14:paraId="4C7D9AC9" w14:textId="77777777" w:rsidR="004D014E" w:rsidRDefault="00EC2EF7" w:rsidP="00F421B2">
      <w:pPr>
        <w:spacing w:after="120"/>
      </w:pPr>
      <w:r>
        <w:rPr>
          <w:b/>
        </w:rPr>
        <w:t>Evidence:</w:t>
      </w:r>
    </w:p>
    <w:p w14:paraId="09A7E1B9" w14:textId="77777777" w:rsidR="004D014E" w:rsidRDefault="00EC2EF7" w:rsidP="00F421B2">
      <w:pPr>
        <w:pStyle w:val="ListBullet"/>
      </w:pPr>
      <w:r>
        <w:t>Logging, monitoring, or alerting configuration</w:t>
      </w:r>
    </w:p>
    <w:p w14:paraId="088B1B60" w14:textId="77777777" w:rsidR="004D014E" w:rsidRDefault="00EC2EF7" w:rsidP="00F421B2">
      <w:pPr>
        <w:pStyle w:val="ListBullet"/>
      </w:pPr>
      <w:r>
        <w:t>Alert, dashboard, or event records</w:t>
      </w:r>
    </w:p>
    <w:p w14:paraId="5BA5E8F2" w14:textId="77777777" w:rsidR="004D014E" w:rsidRDefault="00EC2EF7" w:rsidP="00F421B2">
      <w:pPr>
        <w:pStyle w:val="ListBullet"/>
      </w:pPr>
      <w:r>
        <w:t>Investigation, tuning, or gap remediation records</w:t>
      </w:r>
    </w:p>
    <w:p w14:paraId="06E6792A" w14:textId="77777777" w:rsidR="004D014E" w:rsidRDefault="00EC2EF7" w:rsidP="00F421B2">
      <w:pPr>
        <w:spacing w:after="120"/>
      </w:pPr>
      <w:r>
        <w:rPr>
          <w:b/>
        </w:rPr>
        <w:t xml:space="preserve">ISO/IEC 27001: </w:t>
      </w:r>
      <w:r>
        <w:t>Clauses 8.1 and 9.1; Annex A 8.20, 8.21, and 8.16</w:t>
      </w:r>
    </w:p>
    <w:p w14:paraId="52C2ED4A" w14:textId="77777777" w:rsidR="004D014E" w:rsidRDefault="00EC2EF7" w:rsidP="00F421B2">
      <w:pPr>
        <w:spacing w:after="120"/>
      </w:pPr>
      <w:r>
        <w:rPr>
          <w:b/>
        </w:rPr>
        <w:t xml:space="preserve">ISO/IEC 42001: </w:t>
      </w:r>
      <w:r>
        <w:t>Clauses 8.2, 8.5, and 9.1; Annex A Controls 8 and 9</w:t>
      </w:r>
    </w:p>
    <w:p w14:paraId="1B161018" w14:textId="77777777" w:rsidR="004D014E" w:rsidRDefault="00EC2EF7" w:rsidP="00F421B2">
      <w:pPr>
        <w:spacing w:after="120"/>
      </w:pPr>
      <w:r>
        <w:rPr>
          <w:b/>
        </w:rPr>
        <w:t xml:space="preserve">NIST AI RMF: </w:t>
      </w:r>
      <w:r>
        <w:t>Measure</w:t>
      </w:r>
    </w:p>
    <w:p w14:paraId="387424E3" w14:textId="77777777" w:rsidR="004D014E" w:rsidRDefault="00EC2EF7" w:rsidP="00F421B2">
      <w:pPr>
        <w:spacing w:after="120"/>
      </w:pPr>
      <w:r>
        <w:rPr>
          <w:b/>
        </w:rPr>
        <w:t xml:space="preserve">NIST SP 800-53: </w:t>
      </w:r>
      <w:r>
        <w:t>SI-4</w:t>
      </w:r>
    </w:p>
    <w:p w14:paraId="5AB7ECD5" w14:textId="77777777" w:rsidR="004D014E" w:rsidRDefault="00EC2EF7" w:rsidP="00F421B2">
      <w:pPr>
        <w:spacing w:after="120"/>
      </w:pPr>
      <w:r>
        <w:rPr>
          <w:b/>
        </w:rPr>
        <w:lastRenderedPageBreak/>
        <w:t xml:space="preserve">California Laws: </w:t>
      </w:r>
      <w:r>
        <w:t>California Civil Code §1798.81.5(b); Indirectly: California Government Code §11549.3</w:t>
      </w:r>
    </w:p>
    <w:p w14:paraId="5D059572" w14:textId="77777777" w:rsidR="004D014E" w:rsidRDefault="00EC2EF7" w:rsidP="00F421B2">
      <w:pPr>
        <w:spacing w:after="120"/>
      </w:pPr>
      <w:r>
        <w:rPr>
          <w:b/>
        </w:rPr>
        <w:t xml:space="preserve">Testing Procedure: </w:t>
      </w:r>
      <w:r>
        <w:t>Review monitoring requirements; inspect log, alert, or analytic configurations; sample alerts or logs to verify review, investigation, and tuning.</w:t>
      </w:r>
    </w:p>
    <w:p w14:paraId="3A433019" w14:textId="77777777" w:rsidR="004D014E" w:rsidRDefault="00EC2EF7" w:rsidP="00F421B2">
      <w:pPr>
        <w:spacing w:after="120"/>
      </w:pPr>
      <w:r>
        <w:rPr>
          <w:b/>
        </w:rPr>
        <w:t xml:space="preserve">Maturity Score (0-5): </w:t>
      </w:r>
      <w:r>
        <w:t>___</w:t>
      </w:r>
    </w:p>
    <w:p w14:paraId="3E990852" w14:textId="77777777" w:rsidR="004D014E" w:rsidRDefault="00EC2EF7" w:rsidP="00F421B2">
      <w:pPr>
        <w:pStyle w:val="Heading2"/>
        <w:contextualSpacing/>
      </w:pPr>
      <w:bookmarkStart w:id="120" w:name="_Toc238903681"/>
      <w:r>
        <w:t>DETECT-06 - User &amp; Entity Behavior Analytics</w:t>
      </w:r>
      <w:bookmarkEnd w:id="120"/>
    </w:p>
    <w:p w14:paraId="0FE11872" w14:textId="77777777" w:rsidR="004D014E" w:rsidRDefault="00EC2EF7" w:rsidP="00F421B2">
      <w:pPr>
        <w:spacing w:after="120"/>
      </w:pPr>
      <w:r>
        <w:rPr>
          <w:b/>
        </w:rPr>
        <w:t xml:space="preserve">Control Type: </w:t>
      </w:r>
      <w:r>
        <w:t>Detective</w:t>
      </w:r>
    </w:p>
    <w:p w14:paraId="49737B0C" w14:textId="77777777" w:rsidR="004D014E" w:rsidRDefault="00EC2EF7" w:rsidP="00F421B2">
      <w:pPr>
        <w:spacing w:after="120"/>
      </w:pPr>
      <w:r>
        <w:rPr>
          <w:b/>
        </w:rPr>
        <w:t xml:space="preserve">Control Objective: </w:t>
      </w:r>
      <w:r>
        <w:t>Ensure events, anomalies, misuse, drift, and security-relevant activity are observable, logged, analyzed, and escalated. This control focuses specifically on user &amp; entity behavior analytics.</w:t>
      </w:r>
    </w:p>
    <w:p w14:paraId="6E444696" w14:textId="77777777" w:rsidR="004D014E" w:rsidRDefault="00EC2EF7" w:rsidP="00F421B2">
      <w:pPr>
        <w:spacing w:after="120"/>
      </w:pPr>
      <w:r>
        <w:rPr>
          <w:b/>
        </w:rPr>
        <w:t xml:space="preserve">Control Statement: </w:t>
      </w:r>
      <w:r>
        <w:t>The organization shall establish, implement, document, and maintain a control for user &amp; entity behavior analytics that is proportionate to risk, business impact, data sensitivity, and AI system use. The control shall define ownership, required activities, review cadence, and records needed to demonstrate implementation.</w:t>
      </w:r>
    </w:p>
    <w:p w14:paraId="4C54D06B" w14:textId="77777777" w:rsidR="004D014E" w:rsidRDefault="00EC2EF7" w:rsidP="00F421B2">
      <w:pPr>
        <w:spacing w:after="120"/>
      </w:pPr>
      <w:r>
        <w:rPr>
          <w:b/>
        </w:rPr>
        <w:t>Audit Questions:</w:t>
      </w:r>
    </w:p>
    <w:p w14:paraId="6CCC704F" w14:textId="77777777" w:rsidR="004D014E" w:rsidRDefault="00EC2EF7" w:rsidP="00F421B2">
      <w:pPr>
        <w:pStyle w:val="ListBullet"/>
      </w:pPr>
      <w:r>
        <w:t>Are monitoring and detection requirements defined?</w:t>
      </w:r>
    </w:p>
    <w:p w14:paraId="79FD85ED" w14:textId="77777777" w:rsidR="004D014E" w:rsidRDefault="00EC2EF7" w:rsidP="00F421B2">
      <w:pPr>
        <w:pStyle w:val="ListBullet"/>
      </w:pPr>
      <w:r>
        <w:t>Are logs, alerts, analytics, or dashboards generated and reviewed?</w:t>
      </w:r>
    </w:p>
    <w:p w14:paraId="0E07BF6D" w14:textId="77777777" w:rsidR="004D014E" w:rsidRDefault="00EC2EF7" w:rsidP="00F421B2">
      <w:pPr>
        <w:pStyle w:val="ListBullet"/>
      </w:pPr>
      <w:r>
        <w:t>Are detection gaps tracked and remediated?</w:t>
      </w:r>
    </w:p>
    <w:p w14:paraId="5A47627B" w14:textId="77777777" w:rsidR="004D014E" w:rsidRDefault="00EC2EF7" w:rsidP="00F421B2">
      <w:pPr>
        <w:spacing w:after="120"/>
      </w:pPr>
      <w:r>
        <w:rPr>
          <w:b/>
        </w:rPr>
        <w:t>Evidence:</w:t>
      </w:r>
    </w:p>
    <w:p w14:paraId="7F99F720" w14:textId="77777777" w:rsidR="004D014E" w:rsidRDefault="00EC2EF7" w:rsidP="00F421B2">
      <w:pPr>
        <w:pStyle w:val="ListBullet"/>
      </w:pPr>
      <w:r>
        <w:t>Logging, monitoring, or alerting configuration</w:t>
      </w:r>
    </w:p>
    <w:p w14:paraId="50AA7CC9" w14:textId="77777777" w:rsidR="004D014E" w:rsidRDefault="00EC2EF7" w:rsidP="00F421B2">
      <w:pPr>
        <w:pStyle w:val="ListBullet"/>
      </w:pPr>
      <w:r>
        <w:t>Alert, dashboard, or event records</w:t>
      </w:r>
    </w:p>
    <w:p w14:paraId="37821618" w14:textId="77777777" w:rsidR="004D014E" w:rsidRDefault="00EC2EF7" w:rsidP="00F421B2">
      <w:pPr>
        <w:pStyle w:val="ListBullet"/>
      </w:pPr>
      <w:r>
        <w:t>Investigation, tuning, or gap remediation records</w:t>
      </w:r>
    </w:p>
    <w:p w14:paraId="14965FDA" w14:textId="77777777" w:rsidR="004D014E" w:rsidRDefault="00EC2EF7" w:rsidP="00F421B2">
      <w:pPr>
        <w:spacing w:after="120"/>
      </w:pPr>
      <w:r>
        <w:rPr>
          <w:b/>
        </w:rPr>
        <w:t xml:space="preserve">ISO/IEC 27001: </w:t>
      </w:r>
      <w:r>
        <w:t>Clauses 8.1 and 9.1; Annex A 5.15, 5.16, 8.15, and 8.16</w:t>
      </w:r>
    </w:p>
    <w:p w14:paraId="67E7EC75" w14:textId="77777777" w:rsidR="004D014E" w:rsidRDefault="00EC2EF7" w:rsidP="00F421B2">
      <w:pPr>
        <w:spacing w:after="120"/>
      </w:pPr>
      <w:r>
        <w:rPr>
          <w:b/>
        </w:rPr>
        <w:t xml:space="preserve">ISO/IEC 42001: </w:t>
      </w:r>
      <w:r>
        <w:t>Clauses 8.2, 8.5, 8.7, and 9.1; Annex A Controls 5, 7, 8, and 9</w:t>
      </w:r>
    </w:p>
    <w:p w14:paraId="47674288" w14:textId="77777777" w:rsidR="004D014E" w:rsidRDefault="00EC2EF7" w:rsidP="00F421B2">
      <w:pPr>
        <w:spacing w:after="120"/>
      </w:pPr>
      <w:r>
        <w:rPr>
          <w:b/>
        </w:rPr>
        <w:t xml:space="preserve">NIST AI RMF: </w:t>
      </w:r>
      <w:r>
        <w:t>Measure</w:t>
      </w:r>
    </w:p>
    <w:p w14:paraId="5F70492D" w14:textId="77777777" w:rsidR="004D014E" w:rsidRDefault="00EC2EF7" w:rsidP="00F421B2">
      <w:pPr>
        <w:spacing w:after="120"/>
      </w:pPr>
      <w:r>
        <w:rPr>
          <w:b/>
        </w:rPr>
        <w:t xml:space="preserve">NIST SP 800-53: </w:t>
      </w:r>
      <w:r>
        <w:t>AC-2, AU-6, SI-4</w:t>
      </w:r>
    </w:p>
    <w:p w14:paraId="71B42128" w14:textId="77777777" w:rsidR="004D014E" w:rsidRDefault="00EC2EF7" w:rsidP="00F421B2">
      <w:pPr>
        <w:spacing w:after="120"/>
      </w:pPr>
      <w:r>
        <w:rPr>
          <w:b/>
        </w:rPr>
        <w:t xml:space="preserve">California Laws: </w:t>
      </w:r>
      <w:r>
        <w:t>Emerging: CPRA ADMT regulations; Emerging: behavioral monitoring and profiling considerations; Indirectly: California Civil Code §1798.81.5(b)</w:t>
      </w:r>
    </w:p>
    <w:p w14:paraId="2668E542" w14:textId="77777777" w:rsidR="004D014E" w:rsidRDefault="00EC2EF7" w:rsidP="00F421B2">
      <w:pPr>
        <w:spacing w:after="120"/>
      </w:pPr>
      <w:r>
        <w:rPr>
          <w:b/>
        </w:rPr>
        <w:t xml:space="preserve">Testing Procedure: </w:t>
      </w:r>
      <w:r>
        <w:t>Review monitoring requirements; inspect log, alert, or analytic configurations; sample alerts or logs to verify review, investigation, and tuning.</w:t>
      </w:r>
    </w:p>
    <w:p w14:paraId="212FD3D8" w14:textId="77777777" w:rsidR="004D014E" w:rsidRDefault="00EC2EF7" w:rsidP="00F421B2">
      <w:pPr>
        <w:spacing w:after="120"/>
      </w:pPr>
      <w:r>
        <w:rPr>
          <w:b/>
        </w:rPr>
        <w:t xml:space="preserve">Maturity Score (0-5): </w:t>
      </w:r>
      <w:r>
        <w:t>___</w:t>
      </w:r>
    </w:p>
    <w:p w14:paraId="42DEC828" w14:textId="77777777" w:rsidR="004D014E" w:rsidRDefault="00EC2EF7" w:rsidP="00F421B2">
      <w:pPr>
        <w:pStyle w:val="Heading2"/>
        <w:contextualSpacing/>
      </w:pPr>
      <w:bookmarkStart w:id="121" w:name="_Toc238903682"/>
      <w:r>
        <w:t>DETECT-07 - Threat Intelligence Integration</w:t>
      </w:r>
      <w:bookmarkEnd w:id="121"/>
    </w:p>
    <w:p w14:paraId="77B17354" w14:textId="77777777" w:rsidR="004D014E" w:rsidRDefault="00EC2EF7" w:rsidP="00F421B2">
      <w:pPr>
        <w:spacing w:after="120"/>
      </w:pPr>
      <w:r>
        <w:rPr>
          <w:b/>
        </w:rPr>
        <w:t xml:space="preserve">Control Type: </w:t>
      </w:r>
      <w:r>
        <w:t>Detective</w:t>
      </w:r>
    </w:p>
    <w:p w14:paraId="6DA264AF" w14:textId="77777777" w:rsidR="004D014E" w:rsidRDefault="00EC2EF7" w:rsidP="00F421B2">
      <w:pPr>
        <w:spacing w:after="120"/>
      </w:pPr>
      <w:r>
        <w:rPr>
          <w:b/>
        </w:rPr>
        <w:t xml:space="preserve">Control Objective: </w:t>
      </w:r>
      <w:r>
        <w:t>Ensure events, anomalies, misuse, drift, and security-relevant activity are observable, logged, analyzed, and escalated. This control focuses specifically on threat intelligence integration.</w:t>
      </w:r>
    </w:p>
    <w:p w14:paraId="09FD817E" w14:textId="77777777" w:rsidR="004D014E" w:rsidRDefault="00EC2EF7" w:rsidP="00F421B2">
      <w:pPr>
        <w:spacing w:after="120"/>
      </w:pPr>
      <w:r>
        <w:rPr>
          <w:b/>
        </w:rPr>
        <w:t xml:space="preserve">Control Statement: </w:t>
      </w:r>
      <w:r>
        <w:t>The organization shall establish, implement, document, and maintain a control for threat intelligence integration that is proportionate to risk, business impact, data sensitivity, and AI system use. The control shall define ownership, required activities, review cadence, and records needed to demonstrate implementation.</w:t>
      </w:r>
    </w:p>
    <w:p w14:paraId="5D5D723F" w14:textId="77777777" w:rsidR="004D014E" w:rsidRDefault="00EC2EF7" w:rsidP="00F421B2">
      <w:pPr>
        <w:spacing w:after="120"/>
      </w:pPr>
      <w:r>
        <w:rPr>
          <w:b/>
        </w:rPr>
        <w:t>Audit Questions:</w:t>
      </w:r>
    </w:p>
    <w:p w14:paraId="64F4D2EB" w14:textId="77777777" w:rsidR="004D014E" w:rsidRDefault="00EC2EF7" w:rsidP="00F421B2">
      <w:pPr>
        <w:pStyle w:val="ListBullet"/>
      </w:pPr>
      <w:r>
        <w:t>Are monitoring and detection requirements defined?</w:t>
      </w:r>
    </w:p>
    <w:p w14:paraId="1F4C8120" w14:textId="77777777" w:rsidR="004D014E" w:rsidRDefault="00EC2EF7" w:rsidP="00F421B2">
      <w:pPr>
        <w:pStyle w:val="ListBullet"/>
      </w:pPr>
      <w:r>
        <w:t>Are logs, alerts, analytics, or dashboards generated and reviewed?</w:t>
      </w:r>
    </w:p>
    <w:p w14:paraId="550276D9" w14:textId="77777777" w:rsidR="004D014E" w:rsidRDefault="00EC2EF7" w:rsidP="00F421B2">
      <w:pPr>
        <w:pStyle w:val="ListBullet"/>
      </w:pPr>
      <w:r>
        <w:t>Are detection gaps tracked and remediated?</w:t>
      </w:r>
    </w:p>
    <w:p w14:paraId="5A9654F2" w14:textId="77777777" w:rsidR="004D014E" w:rsidRDefault="00EC2EF7" w:rsidP="00F421B2">
      <w:pPr>
        <w:spacing w:after="120"/>
      </w:pPr>
      <w:r>
        <w:rPr>
          <w:b/>
        </w:rPr>
        <w:t>Evidence:</w:t>
      </w:r>
    </w:p>
    <w:p w14:paraId="5445BA41" w14:textId="77777777" w:rsidR="004D014E" w:rsidRDefault="00EC2EF7" w:rsidP="00F421B2">
      <w:pPr>
        <w:pStyle w:val="ListBullet"/>
      </w:pPr>
      <w:r>
        <w:t>Logging, monitoring, or alerting configuration</w:t>
      </w:r>
    </w:p>
    <w:p w14:paraId="12073080" w14:textId="77777777" w:rsidR="004D014E" w:rsidRDefault="00EC2EF7" w:rsidP="00F421B2">
      <w:pPr>
        <w:pStyle w:val="ListBullet"/>
      </w:pPr>
      <w:r>
        <w:t>Alert, dashboard, or event records</w:t>
      </w:r>
    </w:p>
    <w:p w14:paraId="38DC4CA8" w14:textId="77777777" w:rsidR="004D014E" w:rsidRDefault="00EC2EF7" w:rsidP="00F421B2">
      <w:pPr>
        <w:pStyle w:val="ListBullet"/>
      </w:pPr>
      <w:r>
        <w:t>Investigation, tuning, or gap remediation records</w:t>
      </w:r>
    </w:p>
    <w:p w14:paraId="76759EAC" w14:textId="77777777" w:rsidR="004D014E" w:rsidRDefault="00EC2EF7" w:rsidP="00F421B2">
      <w:pPr>
        <w:spacing w:after="120"/>
      </w:pPr>
      <w:r>
        <w:rPr>
          <w:b/>
        </w:rPr>
        <w:lastRenderedPageBreak/>
        <w:t xml:space="preserve">ISO/IEC 27001: </w:t>
      </w:r>
      <w:r>
        <w:t>Clauses 5.7, 8.1, and 9.1; Annex A 5.7 and 8.16</w:t>
      </w:r>
    </w:p>
    <w:p w14:paraId="19551DEE" w14:textId="77777777" w:rsidR="004D014E" w:rsidRDefault="00EC2EF7" w:rsidP="00F421B2">
      <w:pPr>
        <w:spacing w:after="120"/>
      </w:pPr>
      <w:r>
        <w:rPr>
          <w:b/>
        </w:rPr>
        <w:t xml:space="preserve">ISO/IEC 42001: </w:t>
      </w:r>
      <w:r>
        <w:t>Clauses 6.1, 8.2, 8.5, and 9.1; Annex A Controls 5, 8, and 9</w:t>
      </w:r>
    </w:p>
    <w:p w14:paraId="7169E73C" w14:textId="77777777" w:rsidR="004D014E" w:rsidRDefault="00EC2EF7" w:rsidP="00F421B2">
      <w:pPr>
        <w:spacing w:after="120"/>
      </w:pPr>
      <w:r>
        <w:rPr>
          <w:b/>
        </w:rPr>
        <w:t xml:space="preserve">NIST AI RMF: </w:t>
      </w:r>
      <w:r>
        <w:t>Measure</w:t>
      </w:r>
    </w:p>
    <w:p w14:paraId="06D8D659" w14:textId="77777777" w:rsidR="004D014E" w:rsidRDefault="00EC2EF7" w:rsidP="00F421B2">
      <w:pPr>
        <w:spacing w:after="120"/>
      </w:pPr>
      <w:r>
        <w:rPr>
          <w:b/>
        </w:rPr>
        <w:t xml:space="preserve">NIST SP 800-53: </w:t>
      </w:r>
      <w:r>
        <w:t>PM-16, SI-5</w:t>
      </w:r>
    </w:p>
    <w:p w14:paraId="47A3B706" w14:textId="77777777" w:rsidR="004D014E" w:rsidRDefault="00EC2EF7" w:rsidP="00F421B2">
      <w:pPr>
        <w:spacing w:after="120"/>
      </w:pPr>
      <w:r>
        <w:rPr>
          <w:b/>
        </w:rPr>
        <w:t xml:space="preserve">California Laws: </w:t>
      </w:r>
      <w:r>
        <w:t>California Civil Code §1798.81.5(b); Indirectly: California Government Code §11549.3</w:t>
      </w:r>
    </w:p>
    <w:p w14:paraId="6EB13ED6" w14:textId="77777777" w:rsidR="004D014E" w:rsidRDefault="00EC2EF7" w:rsidP="00F421B2">
      <w:pPr>
        <w:spacing w:after="120"/>
      </w:pPr>
      <w:r>
        <w:rPr>
          <w:b/>
        </w:rPr>
        <w:t xml:space="preserve">Testing Procedure: </w:t>
      </w:r>
      <w:r>
        <w:t>Review monitoring requirements; inspect log, alert, or analytic configurations; sample alerts or logs to verify review, investigation, and tuning.</w:t>
      </w:r>
    </w:p>
    <w:p w14:paraId="20C499E5" w14:textId="77777777" w:rsidR="004D014E" w:rsidRDefault="00EC2EF7" w:rsidP="00F421B2">
      <w:pPr>
        <w:spacing w:after="120"/>
      </w:pPr>
      <w:r>
        <w:rPr>
          <w:b/>
        </w:rPr>
        <w:t xml:space="preserve">Maturity Score (0-5): </w:t>
      </w:r>
      <w:r>
        <w:t>___</w:t>
      </w:r>
    </w:p>
    <w:p w14:paraId="3150AD4D" w14:textId="77777777" w:rsidR="004D014E" w:rsidRDefault="00EC2EF7" w:rsidP="00F421B2">
      <w:pPr>
        <w:pStyle w:val="Heading2"/>
        <w:contextualSpacing/>
      </w:pPr>
      <w:bookmarkStart w:id="122" w:name="_Toc238903683"/>
      <w:r>
        <w:t>DETECT-08 - Alerting &amp; Escalation</w:t>
      </w:r>
      <w:bookmarkEnd w:id="122"/>
    </w:p>
    <w:p w14:paraId="7F1524E8" w14:textId="77777777" w:rsidR="004D014E" w:rsidRDefault="00EC2EF7" w:rsidP="00F421B2">
      <w:pPr>
        <w:spacing w:after="120"/>
      </w:pPr>
      <w:r>
        <w:rPr>
          <w:b/>
        </w:rPr>
        <w:t xml:space="preserve">Control Type: </w:t>
      </w:r>
      <w:r>
        <w:t>Detective</w:t>
      </w:r>
    </w:p>
    <w:p w14:paraId="6935D27D" w14:textId="77777777" w:rsidR="004D014E" w:rsidRDefault="00EC2EF7" w:rsidP="00F421B2">
      <w:pPr>
        <w:spacing w:after="120"/>
      </w:pPr>
      <w:r>
        <w:rPr>
          <w:b/>
        </w:rPr>
        <w:t xml:space="preserve">Control Objective: </w:t>
      </w:r>
      <w:r>
        <w:t>Ensure events, anomalies, misuse, drift, and security-relevant activity are observable, logged, analyzed, and escalated. This control focuses specifically on alerting &amp; escalation.</w:t>
      </w:r>
    </w:p>
    <w:p w14:paraId="50D8E924" w14:textId="77777777" w:rsidR="004D014E" w:rsidRDefault="00EC2EF7" w:rsidP="00F421B2">
      <w:pPr>
        <w:spacing w:after="120"/>
      </w:pPr>
      <w:r>
        <w:rPr>
          <w:b/>
        </w:rPr>
        <w:t xml:space="preserve">Control Statement: </w:t>
      </w:r>
      <w:r>
        <w:t>The organization shall establish, implement, document, and maintain a control for alerting &amp; escalation that is proportionate to risk, business impact, data sensitivity, and AI system use. The control shall define ownership, required activities, review cadence, and records needed to demonstrate implementation.</w:t>
      </w:r>
    </w:p>
    <w:p w14:paraId="2C74DADA" w14:textId="77777777" w:rsidR="004D014E" w:rsidRDefault="00EC2EF7" w:rsidP="00F421B2">
      <w:pPr>
        <w:spacing w:after="120"/>
      </w:pPr>
      <w:r>
        <w:rPr>
          <w:b/>
        </w:rPr>
        <w:t>Audit Questions:</w:t>
      </w:r>
    </w:p>
    <w:p w14:paraId="19FCAFB2" w14:textId="77777777" w:rsidR="004D014E" w:rsidRDefault="00EC2EF7" w:rsidP="00F421B2">
      <w:pPr>
        <w:pStyle w:val="ListBullet"/>
      </w:pPr>
      <w:r>
        <w:t>Are monitoring and detection requirements defined?</w:t>
      </w:r>
    </w:p>
    <w:p w14:paraId="0DECF29E" w14:textId="77777777" w:rsidR="004D014E" w:rsidRDefault="00EC2EF7" w:rsidP="00F421B2">
      <w:pPr>
        <w:pStyle w:val="ListBullet"/>
      </w:pPr>
      <w:r>
        <w:t>Are logs, alerts, analytics, or dashboards generated and reviewed?</w:t>
      </w:r>
    </w:p>
    <w:p w14:paraId="56245EA7" w14:textId="77777777" w:rsidR="004D014E" w:rsidRDefault="00EC2EF7" w:rsidP="00F421B2">
      <w:pPr>
        <w:pStyle w:val="ListBullet"/>
      </w:pPr>
      <w:r>
        <w:t>Are detection gaps tracked and remediated?</w:t>
      </w:r>
    </w:p>
    <w:p w14:paraId="4C5022E8" w14:textId="77777777" w:rsidR="004D014E" w:rsidRDefault="00EC2EF7" w:rsidP="00F421B2">
      <w:pPr>
        <w:spacing w:after="120"/>
      </w:pPr>
      <w:r>
        <w:rPr>
          <w:b/>
        </w:rPr>
        <w:t>Evidence:</w:t>
      </w:r>
    </w:p>
    <w:p w14:paraId="3957E9E2" w14:textId="77777777" w:rsidR="004D014E" w:rsidRDefault="00EC2EF7" w:rsidP="00F421B2">
      <w:pPr>
        <w:pStyle w:val="ListBullet"/>
      </w:pPr>
      <w:r>
        <w:t>Logging, monitoring, or alerting configuration</w:t>
      </w:r>
    </w:p>
    <w:p w14:paraId="7CB46781" w14:textId="77777777" w:rsidR="004D014E" w:rsidRDefault="00EC2EF7" w:rsidP="00F421B2">
      <w:pPr>
        <w:pStyle w:val="ListBullet"/>
      </w:pPr>
      <w:r>
        <w:t>Alert, dashboard, or event records</w:t>
      </w:r>
    </w:p>
    <w:p w14:paraId="2FF3A8FD" w14:textId="77777777" w:rsidR="004D014E" w:rsidRDefault="00EC2EF7" w:rsidP="00F421B2">
      <w:pPr>
        <w:pStyle w:val="ListBullet"/>
      </w:pPr>
      <w:r>
        <w:t>Investigation, tuning, or gap remediation records</w:t>
      </w:r>
    </w:p>
    <w:p w14:paraId="31A6C5C2" w14:textId="77777777" w:rsidR="004D014E" w:rsidRDefault="00EC2EF7" w:rsidP="00F421B2">
      <w:pPr>
        <w:spacing w:after="120"/>
      </w:pPr>
      <w:r>
        <w:rPr>
          <w:b/>
        </w:rPr>
        <w:t xml:space="preserve">ISO/IEC 27001: </w:t>
      </w:r>
      <w:r>
        <w:t>Clauses 8.1 and 9.1; Annex A 5.24, 5.25, 5.26, and 8.16</w:t>
      </w:r>
    </w:p>
    <w:p w14:paraId="65FD60C4" w14:textId="77777777" w:rsidR="004D014E" w:rsidRDefault="00EC2EF7" w:rsidP="00F421B2">
      <w:pPr>
        <w:spacing w:after="120"/>
      </w:pPr>
      <w:r>
        <w:rPr>
          <w:b/>
        </w:rPr>
        <w:t xml:space="preserve">ISO/IEC 42001: </w:t>
      </w:r>
      <w:r>
        <w:t>Clauses 8.2, 8.5, and 9.1; Annex A Controls 5, 8, and 9</w:t>
      </w:r>
    </w:p>
    <w:p w14:paraId="44762F5F" w14:textId="77777777" w:rsidR="004D014E" w:rsidRDefault="00EC2EF7" w:rsidP="00F421B2">
      <w:pPr>
        <w:spacing w:after="120"/>
      </w:pPr>
      <w:r>
        <w:rPr>
          <w:b/>
        </w:rPr>
        <w:t xml:space="preserve">NIST AI RMF: </w:t>
      </w:r>
      <w:r>
        <w:t>Measure</w:t>
      </w:r>
    </w:p>
    <w:p w14:paraId="05042622" w14:textId="77777777" w:rsidR="004D014E" w:rsidRDefault="00EC2EF7" w:rsidP="00F421B2">
      <w:pPr>
        <w:spacing w:after="120"/>
      </w:pPr>
      <w:r>
        <w:rPr>
          <w:b/>
        </w:rPr>
        <w:t xml:space="preserve">NIST SP 800-53: </w:t>
      </w:r>
      <w:r>
        <w:t>AU-6, SI-4</w:t>
      </w:r>
    </w:p>
    <w:p w14:paraId="0B3798EF" w14:textId="77777777" w:rsidR="004D014E" w:rsidRDefault="00EC2EF7" w:rsidP="00F421B2">
      <w:pPr>
        <w:spacing w:after="120"/>
      </w:pPr>
      <w:r>
        <w:rPr>
          <w:b/>
        </w:rPr>
        <w:t xml:space="preserve">California Laws: </w:t>
      </w:r>
      <w:r>
        <w:t>California Civil Code §1798.81.5(b); Indirectly: California Government Code §11549.3</w:t>
      </w:r>
    </w:p>
    <w:p w14:paraId="6EF2AD3D" w14:textId="77777777" w:rsidR="004D014E" w:rsidRDefault="00EC2EF7" w:rsidP="00F421B2">
      <w:pPr>
        <w:spacing w:after="120"/>
      </w:pPr>
      <w:r>
        <w:rPr>
          <w:b/>
        </w:rPr>
        <w:t xml:space="preserve">Testing Procedure: </w:t>
      </w:r>
      <w:r>
        <w:t>Review monitoring requirements; inspect log, alert, or analytic configurations; sample alerts or logs to verify review, investigation, and tuning.</w:t>
      </w:r>
    </w:p>
    <w:p w14:paraId="6EECE1A3" w14:textId="77777777" w:rsidR="004D014E" w:rsidRDefault="00EC2EF7" w:rsidP="00F421B2">
      <w:pPr>
        <w:spacing w:after="120"/>
      </w:pPr>
      <w:r>
        <w:rPr>
          <w:b/>
        </w:rPr>
        <w:t xml:space="preserve">Maturity Score (0-5): </w:t>
      </w:r>
      <w:r>
        <w:t>___</w:t>
      </w:r>
    </w:p>
    <w:p w14:paraId="10991A63" w14:textId="77777777" w:rsidR="004D014E" w:rsidRDefault="00EC2EF7" w:rsidP="00F421B2">
      <w:pPr>
        <w:pStyle w:val="Heading2"/>
        <w:contextualSpacing/>
      </w:pPr>
      <w:bookmarkStart w:id="123" w:name="_Toc238903684"/>
      <w:r>
        <w:t>DETECT-09 - Detection Rule Management</w:t>
      </w:r>
      <w:bookmarkEnd w:id="123"/>
    </w:p>
    <w:p w14:paraId="5C95F84B" w14:textId="77777777" w:rsidR="004D014E" w:rsidRDefault="00EC2EF7" w:rsidP="00F421B2">
      <w:pPr>
        <w:spacing w:after="120"/>
      </w:pPr>
      <w:r>
        <w:rPr>
          <w:b/>
        </w:rPr>
        <w:t xml:space="preserve">Control Type: </w:t>
      </w:r>
      <w:r>
        <w:t>Detective</w:t>
      </w:r>
    </w:p>
    <w:p w14:paraId="00633529" w14:textId="77777777" w:rsidR="004D014E" w:rsidRDefault="00EC2EF7" w:rsidP="00F421B2">
      <w:pPr>
        <w:spacing w:after="120"/>
      </w:pPr>
      <w:r>
        <w:rPr>
          <w:b/>
        </w:rPr>
        <w:t xml:space="preserve">Control Objective: </w:t>
      </w:r>
      <w:r>
        <w:t>Ensure events, anomalies, misuse, drift, and security-relevant activity are observable, logged, analyzed, and escalated. This control focuses specifically on detection rule management.</w:t>
      </w:r>
    </w:p>
    <w:p w14:paraId="78FB062F" w14:textId="77777777" w:rsidR="004D014E" w:rsidRDefault="00EC2EF7" w:rsidP="00F421B2">
      <w:pPr>
        <w:spacing w:after="120"/>
      </w:pPr>
      <w:r>
        <w:rPr>
          <w:b/>
        </w:rPr>
        <w:t xml:space="preserve">Control Statement: </w:t>
      </w:r>
      <w:r>
        <w:t>The organization shall establish, implement, document, and maintain a control for detection rule management that is proportionate to risk, business impact, data sensitivity, and AI system use. The control shall define ownership, required activities, review cadence, and records needed to demonstrate implementation.</w:t>
      </w:r>
    </w:p>
    <w:p w14:paraId="5129444B" w14:textId="77777777" w:rsidR="004D014E" w:rsidRDefault="00EC2EF7" w:rsidP="00F421B2">
      <w:pPr>
        <w:spacing w:after="120"/>
      </w:pPr>
      <w:r>
        <w:rPr>
          <w:b/>
        </w:rPr>
        <w:t>Audit Questions:</w:t>
      </w:r>
    </w:p>
    <w:p w14:paraId="372DC5D7" w14:textId="77777777" w:rsidR="004D014E" w:rsidRDefault="00EC2EF7" w:rsidP="00F421B2">
      <w:pPr>
        <w:pStyle w:val="ListBullet"/>
      </w:pPr>
      <w:r>
        <w:t>Are monitoring and detection requirements defined?</w:t>
      </w:r>
    </w:p>
    <w:p w14:paraId="720BA5B7" w14:textId="77777777" w:rsidR="004D014E" w:rsidRDefault="00EC2EF7" w:rsidP="00F421B2">
      <w:pPr>
        <w:pStyle w:val="ListBullet"/>
      </w:pPr>
      <w:r>
        <w:t>Are logs, alerts, analytics, or dashboards generated and reviewed?</w:t>
      </w:r>
    </w:p>
    <w:p w14:paraId="43E14ACD" w14:textId="77777777" w:rsidR="004D014E" w:rsidRDefault="00EC2EF7" w:rsidP="00F421B2">
      <w:pPr>
        <w:pStyle w:val="ListBullet"/>
      </w:pPr>
      <w:r>
        <w:t>Are detection gaps tracked and remediated?</w:t>
      </w:r>
    </w:p>
    <w:p w14:paraId="34FF74E9" w14:textId="77777777" w:rsidR="004D014E" w:rsidRDefault="00EC2EF7" w:rsidP="00F421B2">
      <w:pPr>
        <w:spacing w:after="120"/>
      </w:pPr>
      <w:r>
        <w:rPr>
          <w:b/>
        </w:rPr>
        <w:lastRenderedPageBreak/>
        <w:t>Evidence:</w:t>
      </w:r>
    </w:p>
    <w:p w14:paraId="4734F1B3" w14:textId="77777777" w:rsidR="004D014E" w:rsidRDefault="00EC2EF7" w:rsidP="00F421B2">
      <w:pPr>
        <w:pStyle w:val="ListBullet"/>
      </w:pPr>
      <w:r>
        <w:t>Logging, monitoring, or alerting configuration</w:t>
      </w:r>
    </w:p>
    <w:p w14:paraId="55293ED0" w14:textId="77777777" w:rsidR="004D014E" w:rsidRDefault="00EC2EF7" w:rsidP="00F421B2">
      <w:pPr>
        <w:pStyle w:val="ListBullet"/>
      </w:pPr>
      <w:r>
        <w:t>Alert, dashboard, or event records</w:t>
      </w:r>
    </w:p>
    <w:p w14:paraId="2A5B82C9" w14:textId="77777777" w:rsidR="004D014E" w:rsidRDefault="00EC2EF7" w:rsidP="00F421B2">
      <w:pPr>
        <w:pStyle w:val="ListBullet"/>
      </w:pPr>
      <w:r>
        <w:t>Investigation, tuning, or gap remediation records</w:t>
      </w:r>
    </w:p>
    <w:p w14:paraId="13B52EF7" w14:textId="77777777" w:rsidR="004D014E" w:rsidRDefault="00EC2EF7" w:rsidP="00F421B2">
      <w:pPr>
        <w:spacing w:after="120"/>
      </w:pPr>
      <w:r>
        <w:rPr>
          <w:b/>
        </w:rPr>
        <w:t xml:space="preserve">ISO/IEC 27001: </w:t>
      </w:r>
      <w:r>
        <w:t>Clauses 8.1, 9.1, and 10.1; Annex A 8.16</w:t>
      </w:r>
    </w:p>
    <w:p w14:paraId="28D77A52" w14:textId="77777777" w:rsidR="004D014E" w:rsidRDefault="00EC2EF7" w:rsidP="00F421B2">
      <w:pPr>
        <w:spacing w:after="120"/>
      </w:pPr>
      <w:r>
        <w:rPr>
          <w:b/>
        </w:rPr>
        <w:t xml:space="preserve">ISO/IEC 42001: </w:t>
      </w:r>
      <w:r>
        <w:t>Clauses 8.2, 8.5, 9.1, and 10.1; Annex A Controls 8 and 9</w:t>
      </w:r>
    </w:p>
    <w:p w14:paraId="6D7C654B" w14:textId="77777777" w:rsidR="004D014E" w:rsidRDefault="00EC2EF7" w:rsidP="00F421B2">
      <w:pPr>
        <w:spacing w:after="120"/>
      </w:pPr>
      <w:r>
        <w:rPr>
          <w:b/>
        </w:rPr>
        <w:t xml:space="preserve">NIST AI RMF: </w:t>
      </w:r>
      <w:r>
        <w:t>Measure</w:t>
      </w:r>
    </w:p>
    <w:p w14:paraId="5846CF5A" w14:textId="77777777" w:rsidR="004D014E" w:rsidRDefault="00EC2EF7" w:rsidP="00F421B2">
      <w:pPr>
        <w:spacing w:after="120"/>
      </w:pPr>
      <w:r>
        <w:rPr>
          <w:b/>
        </w:rPr>
        <w:t xml:space="preserve">NIST SP 800-53: </w:t>
      </w:r>
      <w:r>
        <w:t>SI-4</w:t>
      </w:r>
    </w:p>
    <w:p w14:paraId="2F8D991F" w14:textId="77777777" w:rsidR="004D014E" w:rsidRDefault="00EC2EF7" w:rsidP="00F421B2">
      <w:pPr>
        <w:spacing w:after="120"/>
      </w:pPr>
      <w:r>
        <w:rPr>
          <w:b/>
        </w:rPr>
        <w:t xml:space="preserve">California Laws: </w:t>
      </w:r>
      <w:r>
        <w:t>Not Applicable</w:t>
      </w:r>
    </w:p>
    <w:p w14:paraId="6638038A" w14:textId="77777777" w:rsidR="004D014E" w:rsidRDefault="00EC2EF7" w:rsidP="00F421B2">
      <w:pPr>
        <w:spacing w:after="120"/>
      </w:pPr>
      <w:r>
        <w:rPr>
          <w:b/>
        </w:rPr>
        <w:t xml:space="preserve">Testing Procedure: </w:t>
      </w:r>
      <w:r>
        <w:t>Review monitoring requirements; inspect log, alert, or analytic configurations; sample alerts or logs to verify review, investigation, and tuning.</w:t>
      </w:r>
    </w:p>
    <w:p w14:paraId="0DECB7B4" w14:textId="77777777" w:rsidR="004D014E" w:rsidRDefault="00EC2EF7" w:rsidP="00F421B2">
      <w:pPr>
        <w:spacing w:after="120"/>
      </w:pPr>
      <w:r>
        <w:rPr>
          <w:b/>
        </w:rPr>
        <w:t xml:space="preserve">Maturity Score (0-5): </w:t>
      </w:r>
      <w:r>
        <w:t>___</w:t>
      </w:r>
    </w:p>
    <w:p w14:paraId="4D501D73" w14:textId="77777777" w:rsidR="004D014E" w:rsidRDefault="00EC2EF7" w:rsidP="00F421B2">
      <w:pPr>
        <w:pStyle w:val="Heading2"/>
        <w:contextualSpacing/>
      </w:pPr>
      <w:bookmarkStart w:id="124" w:name="_Toc238903685"/>
      <w:r>
        <w:t>DETECT-10 - AI Model Monitoring</w:t>
      </w:r>
      <w:bookmarkEnd w:id="124"/>
    </w:p>
    <w:p w14:paraId="1586B34D" w14:textId="77777777" w:rsidR="004D014E" w:rsidRDefault="00EC2EF7" w:rsidP="00F421B2">
      <w:pPr>
        <w:spacing w:after="120"/>
      </w:pPr>
      <w:r>
        <w:rPr>
          <w:b/>
        </w:rPr>
        <w:t xml:space="preserve">Control Type: </w:t>
      </w:r>
      <w:r>
        <w:t>Detective</w:t>
      </w:r>
    </w:p>
    <w:p w14:paraId="6B994160" w14:textId="77777777" w:rsidR="004D014E" w:rsidRDefault="00EC2EF7" w:rsidP="00F421B2">
      <w:pPr>
        <w:spacing w:after="120"/>
      </w:pPr>
      <w:r>
        <w:rPr>
          <w:b/>
        </w:rPr>
        <w:t xml:space="preserve">Control Objective: </w:t>
      </w:r>
      <w:r>
        <w:t>Ensure events, anomalies, misuse, drift, and security-relevant activity are observable, logged, analyzed, and escalated. This control focuses specifically on ai model monitoring.</w:t>
      </w:r>
    </w:p>
    <w:p w14:paraId="716DE6C0" w14:textId="77777777" w:rsidR="004D014E" w:rsidRDefault="00EC2EF7" w:rsidP="00F421B2">
      <w:pPr>
        <w:spacing w:after="120"/>
      </w:pPr>
      <w:r>
        <w:rPr>
          <w:b/>
        </w:rPr>
        <w:t xml:space="preserve">Control Statement: </w:t>
      </w:r>
      <w:r>
        <w:t>The organization shall establish, implement, document, and maintain a control for ai model monitoring that is proportionate to risk, business impact, data sensitivity, and AI system use. The control shall define ownership, required activities, review cadence, and records needed to demonstrate implementation.</w:t>
      </w:r>
    </w:p>
    <w:p w14:paraId="203A3CBA" w14:textId="77777777" w:rsidR="004D014E" w:rsidRDefault="00EC2EF7" w:rsidP="00F421B2">
      <w:pPr>
        <w:spacing w:after="120"/>
      </w:pPr>
      <w:r>
        <w:rPr>
          <w:b/>
        </w:rPr>
        <w:t>Audit Questions:</w:t>
      </w:r>
    </w:p>
    <w:p w14:paraId="7538717A" w14:textId="77777777" w:rsidR="004D014E" w:rsidRDefault="00EC2EF7" w:rsidP="00F421B2">
      <w:pPr>
        <w:pStyle w:val="ListBullet"/>
      </w:pPr>
      <w:r>
        <w:t>Is the AI-specific requirement formally documented, assigned, and approved?</w:t>
      </w:r>
    </w:p>
    <w:p w14:paraId="11664138" w14:textId="77777777" w:rsidR="004D014E" w:rsidRDefault="00EC2EF7" w:rsidP="00F421B2">
      <w:pPr>
        <w:pStyle w:val="ListBullet"/>
      </w:pPr>
      <w:r>
        <w:t>Is the requirement implemented for applicable AI systems, models, datasets, prompts, or interfaces?</w:t>
      </w:r>
    </w:p>
    <w:p w14:paraId="1AE0CA67" w14:textId="77777777" w:rsidR="004D014E" w:rsidRDefault="00EC2EF7" w:rsidP="00F421B2">
      <w:pPr>
        <w:pStyle w:val="ListBullet"/>
      </w:pPr>
      <w:r>
        <w:t>Are results monitored, reviewed, and improved based on risk and observed performance?</w:t>
      </w:r>
    </w:p>
    <w:p w14:paraId="3CC188B7" w14:textId="77777777" w:rsidR="004D014E" w:rsidRDefault="00EC2EF7" w:rsidP="00F421B2">
      <w:pPr>
        <w:spacing w:after="120"/>
      </w:pPr>
      <w:r>
        <w:rPr>
          <w:b/>
        </w:rPr>
        <w:t>Evidence:</w:t>
      </w:r>
    </w:p>
    <w:p w14:paraId="67A6B044" w14:textId="77777777" w:rsidR="004D014E" w:rsidRDefault="00EC2EF7" w:rsidP="00F421B2">
      <w:pPr>
        <w:pStyle w:val="ListBullet"/>
      </w:pPr>
      <w:r>
        <w:t>AI system or model documentation</w:t>
      </w:r>
    </w:p>
    <w:p w14:paraId="00C50E1A" w14:textId="77777777" w:rsidR="004D014E" w:rsidRDefault="00EC2EF7" w:rsidP="00F421B2">
      <w:pPr>
        <w:pStyle w:val="ListBullet"/>
      </w:pPr>
      <w:r>
        <w:t>Validation, monitoring, or test reports</w:t>
      </w:r>
    </w:p>
    <w:p w14:paraId="22BAB66A" w14:textId="77777777" w:rsidR="004D014E" w:rsidRDefault="00EC2EF7" w:rsidP="00F421B2">
      <w:pPr>
        <w:pStyle w:val="ListBullet"/>
      </w:pPr>
      <w:r>
        <w:t>Approval, access, change, or incident records</w:t>
      </w:r>
    </w:p>
    <w:p w14:paraId="6FF4D879" w14:textId="77777777" w:rsidR="004D014E" w:rsidRDefault="00EC2EF7" w:rsidP="00F421B2">
      <w:pPr>
        <w:spacing w:after="120"/>
      </w:pPr>
      <w:r>
        <w:rPr>
          <w:b/>
        </w:rPr>
        <w:t xml:space="preserve">ISO/IEC 27001: </w:t>
      </w:r>
      <w:r>
        <w:t>Clauses 8.1 and 9.1; Annex A 8.16, 8.17, and 8.23</w:t>
      </w:r>
    </w:p>
    <w:p w14:paraId="1F2188BE" w14:textId="77777777" w:rsidR="004D014E" w:rsidRDefault="00EC2EF7" w:rsidP="00F421B2">
      <w:pPr>
        <w:spacing w:after="120"/>
      </w:pPr>
      <w:r>
        <w:rPr>
          <w:b/>
        </w:rPr>
        <w:t xml:space="preserve">ISO/IEC 42001: </w:t>
      </w:r>
      <w:r>
        <w:t>Clauses 8.2, 8.4, 8.5, 8.7, and 9.1; Annex A Controls 6, 7, 8, and 9</w:t>
      </w:r>
    </w:p>
    <w:p w14:paraId="648796BF" w14:textId="77777777" w:rsidR="004D014E" w:rsidRDefault="00EC2EF7" w:rsidP="00F421B2">
      <w:pPr>
        <w:spacing w:after="120"/>
      </w:pPr>
      <w:r>
        <w:rPr>
          <w:b/>
        </w:rPr>
        <w:t xml:space="preserve">NIST AI RMF: </w:t>
      </w:r>
      <w:r>
        <w:t>Measure</w:t>
      </w:r>
    </w:p>
    <w:p w14:paraId="40AF004B" w14:textId="77777777" w:rsidR="004D014E" w:rsidRDefault="00EC2EF7" w:rsidP="00F421B2">
      <w:pPr>
        <w:spacing w:after="120"/>
      </w:pPr>
      <w:r>
        <w:rPr>
          <w:b/>
        </w:rPr>
        <w:t xml:space="preserve">NIST SP 800-53: </w:t>
      </w:r>
      <w:r>
        <w:t>CA-7, SI-4</w:t>
      </w:r>
    </w:p>
    <w:p w14:paraId="14AB0E19" w14:textId="77777777" w:rsidR="004D014E" w:rsidRDefault="00EC2EF7" w:rsidP="00F421B2">
      <w:pPr>
        <w:spacing w:after="120"/>
      </w:pPr>
      <w:r>
        <w:rPr>
          <w:b/>
        </w:rPr>
        <w:t xml:space="preserve">California Laws: </w:t>
      </w:r>
      <w:r>
        <w:t>Emerging: CPRA ADMT regulations; Emerging: AI monitoring and automated decision-making oversight; Indirectly: California Civil Code §1798.81.5(b)</w:t>
      </w:r>
    </w:p>
    <w:p w14:paraId="01488830" w14:textId="77777777" w:rsidR="004D014E" w:rsidRDefault="00EC2EF7" w:rsidP="00F421B2">
      <w:pPr>
        <w:spacing w:after="120"/>
      </w:pPr>
      <w:r>
        <w:rPr>
          <w:b/>
        </w:rPr>
        <w:t xml:space="preserve">Testing Procedure: </w:t>
      </w:r>
      <w:r>
        <w:t>Sample applicable AI systems; review documentation, approvals, validation, monitoring, access, change, and risk records; verify implementation and review cadence.</w:t>
      </w:r>
    </w:p>
    <w:p w14:paraId="569D4844" w14:textId="77777777" w:rsidR="004D014E" w:rsidRDefault="00EC2EF7" w:rsidP="00F421B2">
      <w:pPr>
        <w:spacing w:after="120"/>
      </w:pPr>
      <w:r>
        <w:rPr>
          <w:b/>
        </w:rPr>
        <w:t xml:space="preserve">Maturity Score (0-5): </w:t>
      </w:r>
      <w:r>
        <w:t>___</w:t>
      </w:r>
    </w:p>
    <w:p w14:paraId="6AEA46B2" w14:textId="77777777" w:rsidR="004D014E" w:rsidRDefault="00EC2EF7" w:rsidP="00F421B2">
      <w:pPr>
        <w:pStyle w:val="Heading2"/>
        <w:contextualSpacing/>
      </w:pPr>
      <w:bookmarkStart w:id="125" w:name="_Toc238903686"/>
      <w:r>
        <w:t>DETECT-11 - Data Access Monitoring</w:t>
      </w:r>
      <w:bookmarkEnd w:id="125"/>
    </w:p>
    <w:p w14:paraId="38A718D8" w14:textId="77777777" w:rsidR="004D014E" w:rsidRDefault="00EC2EF7" w:rsidP="00F421B2">
      <w:pPr>
        <w:spacing w:after="120"/>
      </w:pPr>
      <w:r>
        <w:rPr>
          <w:b/>
        </w:rPr>
        <w:t xml:space="preserve">Control Type: </w:t>
      </w:r>
      <w:r>
        <w:t>Detective</w:t>
      </w:r>
    </w:p>
    <w:p w14:paraId="7D70EBCF" w14:textId="77777777" w:rsidR="004D014E" w:rsidRDefault="00EC2EF7" w:rsidP="00F421B2">
      <w:pPr>
        <w:spacing w:after="120"/>
      </w:pPr>
      <w:r>
        <w:rPr>
          <w:b/>
        </w:rPr>
        <w:t xml:space="preserve">Control Objective: </w:t>
      </w:r>
      <w:r>
        <w:t>Ensure events, anomalies, misuse, drift, and security-relevant activity are observable, logged, analyzed, and escalated. This control focuses specifically on data access monitoring.</w:t>
      </w:r>
    </w:p>
    <w:p w14:paraId="70136021" w14:textId="77777777" w:rsidR="004D014E" w:rsidRDefault="00EC2EF7" w:rsidP="00F421B2">
      <w:pPr>
        <w:spacing w:after="120"/>
      </w:pPr>
      <w:r>
        <w:rPr>
          <w:b/>
        </w:rPr>
        <w:t xml:space="preserve">Control Statement: </w:t>
      </w:r>
      <w:r>
        <w:t>The organization shall establish, implement, document, and maintain a control for data access monitoring that is proportionate to risk, business impact, data sensitivity, and AI system use. The control shall define ownership, required activities, review cadence, and records needed to demonstrate implementation.</w:t>
      </w:r>
    </w:p>
    <w:p w14:paraId="325BBC9D" w14:textId="77777777" w:rsidR="004D014E" w:rsidRDefault="00EC2EF7" w:rsidP="00F421B2">
      <w:pPr>
        <w:spacing w:after="120"/>
      </w:pPr>
      <w:r>
        <w:rPr>
          <w:b/>
        </w:rPr>
        <w:lastRenderedPageBreak/>
        <w:t>Audit Questions:</w:t>
      </w:r>
    </w:p>
    <w:p w14:paraId="045F98CC" w14:textId="77777777" w:rsidR="004D014E" w:rsidRDefault="00EC2EF7" w:rsidP="00F421B2">
      <w:pPr>
        <w:pStyle w:val="ListBullet"/>
      </w:pPr>
      <w:r>
        <w:t>Are monitoring and detection requirements defined?</w:t>
      </w:r>
    </w:p>
    <w:p w14:paraId="627581B4" w14:textId="77777777" w:rsidR="004D014E" w:rsidRDefault="00EC2EF7" w:rsidP="00F421B2">
      <w:pPr>
        <w:pStyle w:val="ListBullet"/>
      </w:pPr>
      <w:r>
        <w:t>Are logs, alerts, analytics, or dashboards generated and reviewed?</w:t>
      </w:r>
    </w:p>
    <w:p w14:paraId="50FDCE0D" w14:textId="77777777" w:rsidR="004D014E" w:rsidRDefault="00EC2EF7" w:rsidP="00F421B2">
      <w:pPr>
        <w:pStyle w:val="ListBullet"/>
      </w:pPr>
      <w:r>
        <w:t>Are detection gaps tracked and remediated?</w:t>
      </w:r>
    </w:p>
    <w:p w14:paraId="33D6A5A3" w14:textId="77777777" w:rsidR="004D014E" w:rsidRDefault="00EC2EF7" w:rsidP="00F421B2">
      <w:pPr>
        <w:spacing w:after="120"/>
      </w:pPr>
      <w:r>
        <w:rPr>
          <w:b/>
        </w:rPr>
        <w:t>Evidence:</w:t>
      </w:r>
    </w:p>
    <w:p w14:paraId="4C9D1AAE" w14:textId="77777777" w:rsidR="004D014E" w:rsidRDefault="00EC2EF7" w:rsidP="00F421B2">
      <w:pPr>
        <w:pStyle w:val="ListBullet"/>
      </w:pPr>
      <w:r>
        <w:t>Logging, monitoring, or alerting configuration</w:t>
      </w:r>
    </w:p>
    <w:p w14:paraId="42157574" w14:textId="77777777" w:rsidR="004D014E" w:rsidRDefault="00EC2EF7" w:rsidP="00F421B2">
      <w:pPr>
        <w:pStyle w:val="ListBullet"/>
      </w:pPr>
      <w:r>
        <w:t>Alert, dashboard, or event records</w:t>
      </w:r>
    </w:p>
    <w:p w14:paraId="4C47C0BA" w14:textId="77777777" w:rsidR="004D014E" w:rsidRDefault="00EC2EF7" w:rsidP="00F421B2">
      <w:pPr>
        <w:pStyle w:val="ListBullet"/>
      </w:pPr>
      <w:r>
        <w:t>Investigation, tuning, or gap remediation records</w:t>
      </w:r>
    </w:p>
    <w:p w14:paraId="77B97463" w14:textId="77777777" w:rsidR="004D014E" w:rsidRDefault="00EC2EF7" w:rsidP="00F421B2">
      <w:pPr>
        <w:spacing w:after="120"/>
      </w:pPr>
      <w:r>
        <w:rPr>
          <w:b/>
        </w:rPr>
        <w:t xml:space="preserve">ISO/IEC 27001: </w:t>
      </w:r>
      <w:r>
        <w:t>Clauses 5.15, 5.18, 8.15, and 8.16</w:t>
      </w:r>
    </w:p>
    <w:p w14:paraId="20B2EB7C" w14:textId="77777777" w:rsidR="004D014E" w:rsidRDefault="00EC2EF7" w:rsidP="00F421B2">
      <w:pPr>
        <w:spacing w:after="120"/>
      </w:pPr>
      <w:r>
        <w:rPr>
          <w:b/>
        </w:rPr>
        <w:t xml:space="preserve">ISO/IEC 42001: </w:t>
      </w:r>
      <w:r>
        <w:t>Clauses 8.2, 8.5, and 9.1; Annex A Controls 5, 8, and 9</w:t>
      </w:r>
    </w:p>
    <w:p w14:paraId="0B00AEB8" w14:textId="77777777" w:rsidR="004D014E" w:rsidRDefault="00EC2EF7" w:rsidP="00F421B2">
      <w:pPr>
        <w:spacing w:after="120"/>
      </w:pPr>
      <w:r>
        <w:rPr>
          <w:b/>
        </w:rPr>
        <w:t xml:space="preserve">NIST AI RMF: </w:t>
      </w:r>
      <w:r>
        <w:t>Measure</w:t>
      </w:r>
    </w:p>
    <w:p w14:paraId="343B84F0" w14:textId="77777777" w:rsidR="004D014E" w:rsidRDefault="00EC2EF7" w:rsidP="00F421B2">
      <w:pPr>
        <w:spacing w:after="120"/>
      </w:pPr>
      <w:r>
        <w:rPr>
          <w:b/>
        </w:rPr>
        <w:t xml:space="preserve">NIST SP 800-53: </w:t>
      </w:r>
      <w:r>
        <w:t>AU-2, AU-6</w:t>
      </w:r>
    </w:p>
    <w:p w14:paraId="6A67B896" w14:textId="77777777" w:rsidR="004D014E" w:rsidRDefault="00EC2EF7" w:rsidP="00F421B2">
      <w:pPr>
        <w:spacing w:after="120"/>
      </w:pPr>
      <w:r>
        <w:rPr>
          <w:b/>
        </w:rPr>
        <w:t xml:space="preserve">California Laws: </w:t>
      </w:r>
      <w:r>
        <w:t>California Consumer Privacy Act (CCPA); California Privacy Rights Act (CPRA); CCPA/CPRA access monitoring expectations; Indirectly: California Civil Code §1798.81.5(b)</w:t>
      </w:r>
    </w:p>
    <w:p w14:paraId="282144AF" w14:textId="77777777" w:rsidR="004D014E" w:rsidRDefault="00EC2EF7" w:rsidP="00F421B2">
      <w:pPr>
        <w:spacing w:after="120"/>
      </w:pPr>
      <w:r>
        <w:rPr>
          <w:b/>
        </w:rPr>
        <w:t xml:space="preserve">Testing Procedure: </w:t>
      </w:r>
      <w:r>
        <w:t>Review monitoring requirements; inspect log, alert, or analytic configurations; sample alerts or logs to verify review, investigation, and tuning.</w:t>
      </w:r>
    </w:p>
    <w:p w14:paraId="1F54C086" w14:textId="77777777" w:rsidR="004D014E" w:rsidRDefault="00EC2EF7" w:rsidP="00F421B2">
      <w:pPr>
        <w:spacing w:after="120"/>
      </w:pPr>
      <w:r>
        <w:rPr>
          <w:b/>
        </w:rPr>
        <w:t xml:space="preserve">Maturity Score (0-5): </w:t>
      </w:r>
      <w:r>
        <w:t>___</w:t>
      </w:r>
    </w:p>
    <w:p w14:paraId="116A8B15" w14:textId="77777777" w:rsidR="004D014E" w:rsidRDefault="00EC2EF7" w:rsidP="00F421B2">
      <w:pPr>
        <w:pStyle w:val="Heading2"/>
        <w:contextualSpacing/>
      </w:pPr>
      <w:bookmarkStart w:id="126" w:name="_Toc238903687"/>
      <w:r>
        <w:t>DETECT-12 - Security Event Classification</w:t>
      </w:r>
      <w:bookmarkEnd w:id="126"/>
    </w:p>
    <w:p w14:paraId="3F665329" w14:textId="77777777" w:rsidR="004D014E" w:rsidRDefault="00EC2EF7" w:rsidP="00F421B2">
      <w:pPr>
        <w:spacing w:after="120"/>
      </w:pPr>
      <w:r>
        <w:rPr>
          <w:b/>
        </w:rPr>
        <w:t xml:space="preserve">Control Type: </w:t>
      </w:r>
      <w:r>
        <w:t>Detective</w:t>
      </w:r>
    </w:p>
    <w:p w14:paraId="53911E04" w14:textId="77777777" w:rsidR="004D014E" w:rsidRDefault="00EC2EF7" w:rsidP="00F421B2">
      <w:pPr>
        <w:spacing w:after="120"/>
      </w:pPr>
      <w:r>
        <w:rPr>
          <w:b/>
        </w:rPr>
        <w:t xml:space="preserve">Control Objective: </w:t>
      </w:r>
      <w:r>
        <w:t>Ensure events, anomalies, misuse, drift, and security-relevant activity are observable, logged, analyzed, and escalated. This control focuses specifically on security event classification.</w:t>
      </w:r>
    </w:p>
    <w:p w14:paraId="01395C4B" w14:textId="77777777" w:rsidR="004D014E" w:rsidRDefault="00EC2EF7" w:rsidP="00F421B2">
      <w:pPr>
        <w:spacing w:after="120"/>
      </w:pPr>
      <w:r>
        <w:rPr>
          <w:b/>
        </w:rPr>
        <w:t xml:space="preserve">Control Statement: </w:t>
      </w:r>
      <w:r>
        <w:t>The organization shall establish, implement, document, and maintain a control for security event classification that is proportionate to risk, business impact, data sensitivity, and AI system use. The control shall define ownership, required activities, review cadence, and records needed to demonstrate implementation.</w:t>
      </w:r>
    </w:p>
    <w:p w14:paraId="10965EC0" w14:textId="77777777" w:rsidR="004D014E" w:rsidRDefault="00EC2EF7" w:rsidP="00F421B2">
      <w:pPr>
        <w:spacing w:after="120"/>
      </w:pPr>
      <w:r>
        <w:rPr>
          <w:b/>
        </w:rPr>
        <w:t>Audit Questions:</w:t>
      </w:r>
    </w:p>
    <w:p w14:paraId="73BD9363" w14:textId="77777777" w:rsidR="004D014E" w:rsidRDefault="00EC2EF7" w:rsidP="00F421B2">
      <w:pPr>
        <w:pStyle w:val="ListBullet"/>
      </w:pPr>
      <w:r>
        <w:t>Are monitoring and detection requirements defined?</w:t>
      </w:r>
    </w:p>
    <w:p w14:paraId="4ACC25AD" w14:textId="77777777" w:rsidR="004D014E" w:rsidRDefault="00EC2EF7" w:rsidP="00F421B2">
      <w:pPr>
        <w:pStyle w:val="ListBullet"/>
      </w:pPr>
      <w:r>
        <w:t>Are logs, alerts, analytics, or dashboards generated and reviewed?</w:t>
      </w:r>
    </w:p>
    <w:p w14:paraId="14CE44E1" w14:textId="77777777" w:rsidR="004D014E" w:rsidRDefault="00EC2EF7" w:rsidP="00F421B2">
      <w:pPr>
        <w:pStyle w:val="ListBullet"/>
      </w:pPr>
      <w:r>
        <w:t>Are detection gaps tracked and remediated?</w:t>
      </w:r>
    </w:p>
    <w:p w14:paraId="483515D9" w14:textId="77777777" w:rsidR="004D014E" w:rsidRDefault="00EC2EF7" w:rsidP="00F421B2">
      <w:pPr>
        <w:spacing w:after="120"/>
      </w:pPr>
      <w:r>
        <w:rPr>
          <w:b/>
        </w:rPr>
        <w:t>Evidence:</w:t>
      </w:r>
    </w:p>
    <w:p w14:paraId="379402D2" w14:textId="77777777" w:rsidR="004D014E" w:rsidRDefault="00EC2EF7" w:rsidP="00F421B2">
      <w:pPr>
        <w:pStyle w:val="ListBullet"/>
      </w:pPr>
      <w:r>
        <w:t>Logging, monitoring, or alerting configuration</w:t>
      </w:r>
    </w:p>
    <w:p w14:paraId="443CF5B9" w14:textId="77777777" w:rsidR="004D014E" w:rsidRDefault="00EC2EF7" w:rsidP="00F421B2">
      <w:pPr>
        <w:pStyle w:val="ListBullet"/>
      </w:pPr>
      <w:r>
        <w:t>Alert, dashboard, or event records</w:t>
      </w:r>
    </w:p>
    <w:p w14:paraId="71ABA653" w14:textId="77777777" w:rsidR="004D014E" w:rsidRDefault="00EC2EF7" w:rsidP="00F421B2">
      <w:pPr>
        <w:pStyle w:val="ListBullet"/>
      </w:pPr>
      <w:r>
        <w:t>Investigation, tuning, or gap remediation records</w:t>
      </w:r>
    </w:p>
    <w:p w14:paraId="6118C279" w14:textId="77777777" w:rsidR="004D014E" w:rsidRDefault="00EC2EF7" w:rsidP="00F421B2">
      <w:pPr>
        <w:spacing w:after="120"/>
      </w:pPr>
      <w:r>
        <w:rPr>
          <w:b/>
        </w:rPr>
        <w:t xml:space="preserve">ISO/IEC 27001: </w:t>
      </w:r>
      <w:r>
        <w:t>Clauses 5.24, 5.25, 5.26, 8.16, and 9.1</w:t>
      </w:r>
    </w:p>
    <w:p w14:paraId="0DE993C5" w14:textId="77777777" w:rsidR="004D014E" w:rsidRDefault="00EC2EF7" w:rsidP="00F421B2">
      <w:pPr>
        <w:spacing w:after="120"/>
      </w:pPr>
      <w:r>
        <w:rPr>
          <w:b/>
        </w:rPr>
        <w:t xml:space="preserve">ISO/IEC 42001: </w:t>
      </w:r>
      <w:r>
        <w:t>Clauses 8.2, 8.5, and 9.1; Annex A Controls 5, 8, and 9</w:t>
      </w:r>
    </w:p>
    <w:p w14:paraId="54D6B10D" w14:textId="77777777" w:rsidR="004D014E" w:rsidRDefault="00EC2EF7" w:rsidP="00F421B2">
      <w:pPr>
        <w:spacing w:after="120"/>
      </w:pPr>
      <w:r>
        <w:rPr>
          <w:b/>
        </w:rPr>
        <w:t xml:space="preserve">NIST AI RMF: </w:t>
      </w:r>
      <w:r>
        <w:t>Measure</w:t>
      </w:r>
    </w:p>
    <w:p w14:paraId="4B531A50" w14:textId="77777777" w:rsidR="004D014E" w:rsidRDefault="00EC2EF7" w:rsidP="00F421B2">
      <w:pPr>
        <w:spacing w:after="120"/>
      </w:pPr>
      <w:r>
        <w:rPr>
          <w:b/>
        </w:rPr>
        <w:t xml:space="preserve">NIST SP 800-53: </w:t>
      </w:r>
      <w:r>
        <w:t>AU-6, IR-4</w:t>
      </w:r>
    </w:p>
    <w:p w14:paraId="4E2539B1" w14:textId="77777777" w:rsidR="004D014E" w:rsidRDefault="00EC2EF7" w:rsidP="00F421B2">
      <w:pPr>
        <w:spacing w:after="120"/>
      </w:pPr>
      <w:r>
        <w:rPr>
          <w:b/>
        </w:rPr>
        <w:t xml:space="preserve">California Laws: </w:t>
      </w:r>
      <w:r>
        <w:t>California Civil Code §1798.81.5(b); Indirectly: California Government Code §11549.3</w:t>
      </w:r>
    </w:p>
    <w:p w14:paraId="052311D9" w14:textId="77777777" w:rsidR="004D014E" w:rsidRDefault="00EC2EF7" w:rsidP="00F421B2">
      <w:pPr>
        <w:spacing w:after="120"/>
      </w:pPr>
      <w:r>
        <w:rPr>
          <w:b/>
        </w:rPr>
        <w:t xml:space="preserve">Testing Procedure: </w:t>
      </w:r>
      <w:r>
        <w:t>Review monitoring requirements; inspect log, alert, or analytic configurations; sample alerts or logs to verify review, investigation, and tuning.</w:t>
      </w:r>
    </w:p>
    <w:p w14:paraId="2D705D71" w14:textId="77777777" w:rsidR="004D014E" w:rsidRDefault="00EC2EF7" w:rsidP="00F421B2">
      <w:pPr>
        <w:spacing w:after="120"/>
      </w:pPr>
      <w:r>
        <w:rPr>
          <w:b/>
        </w:rPr>
        <w:t xml:space="preserve">Maturity Score (0-5): </w:t>
      </w:r>
      <w:r>
        <w:t>___</w:t>
      </w:r>
    </w:p>
    <w:p w14:paraId="4ABD86F3" w14:textId="77777777" w:rsidR="004D014E" w:rsidRDefault="00EC2EF7" w:rsidP="00F421B2">
      <w:pPr>
        <w:pStyle w:val="Heading2"/>
        <w:contextualSpacing/>
      </w:pPr>
      <w:bookmarkStart w:id="127" w:name="_Toc238903688"/>
      <w:r>
        <w:t>DETECT-13 - Detection Coverage &amp; Gaps Analysis</w:t>
      </w:r>
      <w:bookmarkEnd w:id="127"/>
    </w:p>
    <w:p w14:paraId="63EEFC61" w14:textId="77777777" w:rsidR="004D014E" w:rsidRDefault="00EC2EF7" w:rsidP="00F421B2">
      <w:pPr>
        <w:spacing w:after="120"/>
      </w:pPr>
      <w:r>
        <w:rPr>
          <w:b/>
        </w:rPr>
        <w:t xml:space="preserve">Control Type: </w:t>
      </w:r>
      <w:r>
        <w:t>Detective</w:t>
      </w:r>
    </w:p>
    <w:p w14:paraId="625508DA" w14:textId="77777777" w:rsidR="004D014E" w:rsidRDefault="00EC2EF7" w:rsidP="00F421B2">
      <w:pPr>
        <w:spacing w:after="120"/>
      </w:pPr>
      <w:r>
        <w:rPr>
          <w:b/>
        </w:rPr>
        <w:lastRenderedPageBreak/>
        <w:t xml:space="preserve">Control Objective: </w:t>
      </w:r>
      <w:r>
        <w:t>Ensure events, anomalies, misuse, drift, and security-relevant activity are observable, logged, analyzed, and escalated. This control focuses specifically on detection coverage &amp; gaps analysis.</w:t>
      </w:r>
    </w:p>
    <w:p w14:paraId="73417772" w14:textId="77777777" w:rsidR="004D014E" w:rsidRDefault="00EC2EF7" w:rsidP="00F421B2">
      <w:pPr>
        <w:spacing w:after="120"/>
      </w:pPr>
      <w:r>
        <w:rPr>
          <w:b/>
        </w:rPr>
        <w:t xml:space="preserve">Control Statement: </w:t>
      </w:r>
      <w:r>
        <w:t>The organization shall establish, implement, document, and maintain a control for detection coverage &amp; gaps analysis that is proportionate to risk, business impact, data sensitivity, and AI system use. The control shall define ownership, required activities, review cadence, and records needed to demonstrate implementation.</w:t>
      </w:r>
    </w:p>
    <w:p w14:paraId="319051F7" w14:textId="77777777" w:rsidR="004D014E" w:rsidRDefault="00EC2EF7" w:rsidP="00F421B2">
      <w:pPr>
        <w:spacing w:after="120"/>
      </w:pPr>
      <w:r>
        <w:rPr>
          <w:b/>
        </w:rPr>
        <w:t>Audit Questions:</w:t>
      </w:r>
    </w:p>
    <w:p w14:paraId="08A54CD2" w14:textId="77777777" w:rsidR="004D014E" w:rsidRDefault="00EC2EF7" w:rsidP="00F421B2">
      <w:pPr>
        <w:pStyle w:val="ListBullet"/>
      </w:pPr>
      <w:r>
        <w:t>Are monitoring and detection requirements defined?</w:t>
      </w:r>
    </w:p>
    <w:p w14:paraId="4880D0D5" w14:textId="77777777" w:rsidR="004D014E" w:rsidRDefault="00EC2EF7" w:rsidP="00F421B2">
      <w:pPr>
        <w:pStyle w:val="ListBullet"/>
      </w:pPr>
      <w:r>
        <w:t>Are logs, alerts, analytics, or dashboards generated and reviewed?</w:t>
      </w:r>
    </w:p>
    <w:p w14:paraId="10D84C3B" w14:textId="77777777" w:rsidR="004D014E" w:rsidRDefault="00EC2EF7" w:rsidP="00F421B2">
      <w:pPr>
        <w:pStyle w:val="ListBullet"/>
      </w:pPr>
      <w:r>
        <w:t>Are detection gaps tracked and remediated?</w:t>
      </w:r>
    </w:p>
    <w:p w14:paraId="54F12689" w14:textId="77777777" w:rsidR="004D014E" w:rsidRDefault="00EC2EF7" w:rsidP="00F421B2">
      <w:pPr>
        <w:spacing w:after="120"/>
      </w:pPr>
      <w:r>
        <w:rPr>
          <w:b/>
        </w:rPr>
        <w:t>Evidence:</w:t>
      </w:r>
    </w:p>
    <w:p w14:paraId="42602AF7" w14:textId="77777777" w:rsidR="004D014E" w:rsidRDefault="00EC2EF7" w:rsidP="00F421B2">
      <w:pPr>
        <w:pStyle w:val="ListBullet"/>
      </w:pPr>
      <w:r>
        <w:t>Logging, monitoring, or alerting configuration</w:t>
      </w:r>
    </w:p>
    <w:p w14:paraId="7E5D0D5C" w14:textId="77777777" w:rsidR="004D014E" w:rsidRDefault="00EC2EF7" w:rsidP="00F421B2">
      <w:pPr>
        <w:pStyle w:val="ListBullet"/>
      </w:pPr>
      <w:r>
        <w:t>Alert, dashboard, or event records</w:t>
      </w:r>
    </w:p>
    <w:p w14:paraId="52D67523" w14:textId="77777777" w:rsidR="004D014E" w:rsidRDefault="00EC2EF7" w:rsidP="00F421B2">
      <w:pPr>
        <w:pStyle w:val="ListBullet"/>
      </w:pPr>
      <w:r>
        <w:t>Investigation, tuning, or gap remediation records</w:t>
      </w:r>
    </w:p>
    <w:p w14:paraId="08589D27" w14:textId="77777777" w:rsidR="004D014E" w:rsidRDefault="00EC2EF7" w:rsidP="00F421B2">
      <w:pPr>
        <w:spacing w:after="120"/>
      </w:pPr>
      <w:r>
        <w:rPr>
          <w:b/>
        </w:rPr>
        <w:t xml:space="preserve">ISO/IEC 27001: </w:t>
      </w:r>
      <w:r>
        <w:t>Clauses 9.1 and 10.1; Annex A 8.16 and 8.17</w:t>
      </w:r>
    </w:p>
    <w:p w14:paraId="4A91A80D" w14:textId="77777777" w:rsidR="004D014E" w:rsidRDefault="00EC2EF7" w:rsidP="00F421B2">
      <w:pPr>
        <w:spacing w:after="120"/>
      </w:pPr>
      <w:r>
        <w:rPr>
          <w:b/>
        </w:rPr>
        <w:t xml:space="preserve">ISO/IEC 42001: </w:t>
      </w:r>
      <w:r>
        <w:t>Clauses 8.2, 8.5, 9.1, and 10.1; Annex A Controls 8 and 9</w:t>
      </w:r>
    </w:p>
    <w:p w14:paraId="50E8CE1E" w14:textId="77777777" w:rsidR="004D014E" w:rsidRDefault="00EC2EF7" w:rsidP="00F421B2">
      <w:pPr>
        <w:spacing w:after="120"/>
      </w:pPr>
      <w:r>
        <w:rPr>
          <w:b/>
        </w:rPr>
        <w:t xml:space="preserve">NIST AI RMF: </w:t>
      </w:r>
      <w:r>
        <w:t>Measure</w:t>
      </w:r>
    </w:p>
    <w:p w14:paraId="0E38351C" w14:textId="77777777" w:rsidR="004D014E" w:rsidRDefault="00EC2EF7" w:rsidP="00F421B2">
      <w:pPr>
        <w:spacing w:after="120"/>
      </w:pPr>
      <w:r>
        <w:rPr>
          <w:b/>
        </w:rPr>
        <w:t xml:space="preserve">NIST SP 800-53: </w:t>
      </w:r>
      <w:r>
        <w:t>CA-2, CA-7</w:t>
      </w:r>
    </w:p>
    <w:p w14:paraId="1D5A2F57" w14:textId="77777777" w:rsidR="004D014E" w:rsidRDefault="00EC2EF7" w:rsidP="00F421B2">
      <w:pPr>
        <w:spacing w:after="120"/>
      </w:pPr>
      <w:r>
        <w:rPr>
          <w:b/>
        </w:rPr>
        <w:t xml:space="preserve">California Laws: </w:t>
      </w:r>
      <w:r>
        <w:t>California Civil Code §1798.81.5(b); Indirectly: California Government Code §11549.3</w:t>
      </w:r>
    </w:p>
    <w:p w14:paraId="27D6F0FA" w14:textId="77777777" w:rsidR="004D014E" w:rsidRDefault="00EC2EF7" w:rsidP="00F421B2">
      <w:pPr>
        <w:spacing w:after="120"/>
      </w:pPr>
      <w:r>
        <w:rPr>
          <w:b/>
        </w:rPr>
        <w:t xml:space="preserve">Testing Procedure: </w:t>
      </w:r>
      <w:r>
        <w:t>Review monitoring requirements; inspect log, alert, or analytic configurations; sample alerts or logs to verify review, investigation, and tuning.</w:t>
      </w:r>
    </w:p>
    <w:p w14:paraId="7BE76E86" w14:textId="77777777" w:rsidR="004D014E" w:rsidRDefault="00EC2EF7" w:rsidP="00F421B2">
      <w:pPr>
        <w:spacing w:after="120"/>
      </w:pPr>
      <w:r>
        <w:rPr>
          <w:b/>
        </w:rPr>
        <w:t xml:space="preserve">Maturity Score (0-5): </w:t>
      </w:r>
      <w:r>
        <w:t>___</w:t>
      </w:r>
    </w:p>
    <w:p w14:paraId="7888045C" w14:textId="77777777" w:rsidR="004D014E" w:rsidRDefault="00EC2EF7" w:rsidP="00F421B2">
      <w:pPr>
        <w:pStyle w:val="Heading2"/>
        <w:contextualSpacing/>
      </w:pPr>
      <w:bookmarkStart w:id="128" w:name="_Toc238903689"/>
      <w:r>
        <w:t>DETECT-14 - Log Integrity &amp; Protection</w:t>
      </w:r>
      <w:bookmarkEnd w:id="128"/>
    </w:p>
    <w:p w14:paraId="151C3D07" w14:textId="77777777" w:rsidR="004D014E" w:rsidRDefault="00EC2EF7" w:rsidP="00F421B2">
      <w:pPr>
        <w:spacing w:after="120"/>
      </w:pPr>
      <w:r>
        <w:rPr>
          <w:b/>
        </w:rPr>
        <w:t xml:space="preserve">Control Type: </w:t>
      </w:r>
      <w:r>
        <w:t>Detective</w:t>
      </w:r>
    </w:p>
    <w:p w14:paraId="775DF5E7" w14:textId="77777777" w:rsidR="004D014E" w:rsidRDefault="00EC2EF7" w:rsidP="00F421B2">
      <w:pPr>
        <w:spacing w:after="120"/>
      </w:pPr>
      <w:r>
        <w:rPr>
          <w:b/>
        </w:rPr>
        <w:t xml:space="preserve">Control Objective: </w:t>
      </w:r>
      <w:r>
        <w:t>Ensure events, anomalies, misuse, drift, and security-relevant activity are observable, logged, analyzed, and escalated. This control focuses specifically on log integrity &amp; protection.</w:t>
      </w:r>
    </w:p>
    <w:p w14:paraId="6AAFA03E" w14:textId="77777777" w:rsidR="004D014E" w:rsidRDefault="00EC2EF7" w:rsidP="00F421B2">
      <w:pPr>
        <w:spacing w:after="120"/>
      </w:pPr>
      <w:r>
        <w:rPr>
          <w:b/>
        </w:rPr>
        <w:t xml:space="preserve">Control Statement: </w:t>
      </w:r>
      <w:r>
        <w:t>The organization shall establish, implement, document, and maintain a control for log integrity &amp; protection that is proportionate to risk, business impact, data sensitivity, and AI system use. The control shall define ownership, required activities, review cadence, and records needed to demonstrate implementation.</w:t>
      </w:r>
    </w:p>
    <w:p w14:paraId="6EA35824" w14:textId="77777777" w:rsidR="004D014E" w:rsidRDefault="00EC2EF7" w:rsidP="00F421B2">
      <w:pPr>
        <w:spacing w:after="120"/>
      </w:pPr>
      <w:r>
        <w:rPr>
          <w:b/>
        </w:rPr>
        <w:t>Audit Questions:</w:t>
      </w:r>
    </w:p>
    <w:p w14:paraId="0B795352" w14:textId="77777777" w:rsidR="004D014E" w:rsidRDefault="00EC2EF7" w:rsidP="00F421B2">
      <w:pPr>
        <w:pStyle w:val="ListBullet"/>
      </w:pPr>
      <w:r>
        <w:t>Are monitoring and detection requirements defined?</w:t>
      </w:r>
    </w:p>
    <w:p w14:paraId="487E162E" w14:textId="77777777" w:rsidR="004D014E" w:rsidRDefault="00EC2EF7" w:rsidP="00F421B2">
      <w:pPr>
        <w:pStyle w:val="ListBullet"/>
      </w:pPr>
      <w:r>
        <w:t>Are logs, alerts, analytics, or dashboards generated and reviewed?</w:t>
      </w:r>
    </w:p>
    <w:p w14:paraId="2825AEB1" w14:textId="77777777" w:rsidR="004D014E" w:rsidRDefault="00EC2EF7" w:rsidP="00F421B2">
      <w:pPr>
        <w:pStyle w:val="ListBullet"/>
      </w:pPr>
      <w:r>
        <w:t>Are detection gaps tracked and remediated?</w:t>
      </w:r>
    </w:p>
    <w:p w14:paraId="48AB76D2" w14:textId="77777777" w:rsidR="004D014E" w:rsidRDefault="00EC2EF7" w:rsidP="00F421B2">
      <w:pPr>
        <w:spacing w:after="120"/>
      </w:pPr>
      <w:r>
        <w:rPr>
          <w:b/>
        </w:rPr>
        <w:t>Evidence:</w:t>
      </w:r>
    </w:p>
    <w:p w14:paraId="74FA2ACE" w14:textId="77777777" w:rsidR="004D014E" w:rsidRDefault="00EC2EF7" w:rsidP="00F421B2">
      <w:pPr>
        <w:pStyle w:val="ListBullet"/>
      </w:pPr>
      <w:r>
        <w:t>Logging, monitoring, or alerting configuration</w:t>
      </w:r>
    </w:p>
    <w:p w14:paraId="3C491CD8" w14:textId="77777777" w:rsidR="004D014E" w:rsidRDefault="00EC2EF7" w:rsidP="00F421B2">
      <w:pPr>
        <w:pStyle w:val="ListBullet"/>
      </w:pPr>
      <w:r>
        <w:t>Alert, dashboard, or event records</w:t>
      </w:r>
    </w:p>
    <w:p w14:paraId="5BE4559F" w14:textId="77777777" w:rsidR="004D014E" w:rsidRDefault="00EC2EF7" w:rsidP="00F421B2">
      <w:pPr>
        <w:pStyle w:val="ListBullet"/>
      </w:pPr>
      <w:r>
        <w:t>Investigation, tuning, or gap remediation records</w:t>
      </w:r>
    </w:p>
    <w:p w14:paraId="61B595B8" w14:textId="77777777" w:rsidR="004D014E" w:rsidRDefault="00EC2EF7" w:rsidP="00F421B2">
      <w:pPr>
        <w:spacing w:after="120"/>
      </w:pPr>
      <w:r>
        <w:rPr>
          <w:b/>
        </w:rPr>
        <w:t xml:space="preserve">ISO/IEC 27001: </w:t>
      </w:r>
      <w:r>
        <w:t>Clauses 8.1 and 9.1; Annex A 8.15, 8.16, and 8.24</w:t>
      </w:r>
    </w:p>
    <w:p w14:paraId="0E3D8F56" w14:textId="77777777" w:rsidR="004D014E" w:rsidRDefault="00EC2EF7" w:rsidP="00F421B2">
      <w:pPr>
        <w:spacing w:after="120"/>
      </w:pPr>
      <w:r>
        <w:rPr>
          <w:b/>
        </w:rPr>
        <w:t xml:space="preserve">ISO/IEC 42001: </w:t>
      </w:r>
      <w:r>
        <w:t>Clauses 8.2, 8.5, and 9.1; Annex A Controls 8 and 9</w:t>
      </w:r>
    </w:p>
    <w:p w14:paraId="6AB08166" w14:textId="77777777" w:rsidR="004D014E" w:rsidRDefault="00EC2EF7" w:rsidP="00F421B2">
      <w:pPr>
        <w:spacing w:after="120"/>
      </w:pPr>
      <w:r>
        <w:rPr>
          <w:b/>
        </w:rPr>
        <w:t xml:space="preserve">NIST AI RMF: </w:t>
      </w:r>
      <w:r>
        <w:t>Measure</w:t>
      </w:r>
    </w:p>
    <w:p w14:paraId="106117E0" w14:textId="77777777" w:rsidR="004D014E" w:rsidRDefault="00EC2EF7" w:rsidP="00F421B2">
      <w:pPr>
        <w:spacing w:after="120"/>
      </w:pPr>
      <w:r>
        <w:rPr>
          <w:b/>
        </w:rPr>
        <w:t xml:space="preserve">NIST SP 800-53: </w:t>
      </w:r>
      <w:r>
        <w:t>AU-9</w:t>
      </w:r>
    </w:p>
    <w:p w14:paraId="77DD9C7A" w14:textId="77777777" w:rsidR="004D014E" w:rsidRDefault="00EC2EF7" w:rsidP="00F421B2">
      <w:pPr>
        <w:spacing w:after="120"/>
      </w:pPr>
      <w:r>
        <w:rPr>
          <w:b/>
        </w:rPr>
        <w:t xml:space="preserve">California Laws: </w:t>
      </w:r>
      <w:r>
        <w:t>California Consumer Privacy Act (CCPA); California Privacy Rights Act (CPRA); CCPA/CPRA integrity and safeguarding expectations; Indirectly: California Civil Code §1798.81.5(b)</w:t>
      </w:r>
    </w:p>
    <w:p w14:paraId="0BC8E5B1" w14:textId="77777777" w:rsidR="004D014E" w:rsidRDefault="00EC2EF7" w:rsidP="00F421B2">
      <w:pPr>
        <w:spacing w:after="120"/>
      </w:pPr>
      <w:r>
        <w:rPr>
          <w:b/>
        </w:rPr>
        <w:lastRenderedPageBreak/>
        <w:t xml:space="preserve">Testing Procedure: </w:t>
      </w:r>
      <w:r>
        <w:t>Review monitoring requirements; inspect log, alert, or analytic configurations; sample alerts or logs to verify review, investigation, and tuning.</w:t>
      </w:r>
    </w:p>
    <w:p w14:paraId="35206409" w14:textId="77777777" w:rsidR="004D014E" w:rsidRDefault="00EC2EF7" w:rsidP="00F421B2">
      <w:pPr>
        <w:spacing w:after="120"/>
      </w:pPr>
      <w:r>
        <w:rPr>
          <w:b/>
        </w:rPr>
        <w:t xml:space="preserve">Maturity Score (0-5): </w:t>
      </w:r>
      <w:r>
        <w:t>___</w:t>
      </w:r>
    </w:p>
    <w:p w14:paraId="36AA719B" w14:textId="77777777" w:rsidR="004D014E" w:rsidRDefault="00EC2EF7" w:rsidP="00F421B2">
      <w:pPr>
        <w:pStyle w:val="Heading2"/>
        <w:contextualSpacing/>
      </w:pPr>
      <w:bookmarkStart w:id="129" w:name="_Toc238903690"/>
      <w:r>
        <w:t>DETECT-15 - Time Synchronization</w:t>
      </w:r>
      <w:bookmarkEnd w:id="129"/>
    </w:p>
    <w:p w14:paraId="43D513F6" w14:textId="77777777" w:rsidR="004D014E" w:rsidRDefault="00EC2EF7" w:rsidP="00F421B2">
      <w:pPr>
        <w:spacing w:after="120"/>
      </w:pPr>
      <w:r>
        <w:rPr>
          <w:b/>
        </w:rPr>
        <w:t xml:space="preserve">Control Type: </w:t>
      </w:r>
      <w:r>
        <w:t>Detective</w:t>
      </w:r>
    </w:p>
    <w:p w14:paraId="606B973C" w14:textId="77777777" w:rsidR="004D014E" w:rsidRDefault="00EC2EF7" w:rsidP="00F421B2">
      <w:pPr>
        <w:spacing w:after="120"/>
      </w:pPr>
      <w:r>
        <w:rPr>
          <w:b/>
        </w:rPr>
        <w:t xml:space="preserve">Control Objective: </w:t>
      </w:r>
      <w:r>
        <w:t>Ensure events, anomalies, misuse, drift, and security-relevant activity are observable, logged, analyzed, and escalated. This control focuses specifically on time synchronization.</w:t>
      </w:r>
    </w:p>
    <w:p w14:paraId="1A95D4F5" w14:textId="77777777" w:rsidR="004D014E" w:rsidRDefault="00EC2EF7" w:rsidP="00F421B2">
      <w:pPr>
        <w:spacing w:after="120"/>
      </w:pPr>
      <w:r>
        <w:rPr>
          <w:b/>
        </w:rPr>
        <w:t xml:space="preserve">Control Statement: </w:t>
      </w:r>
      <w:r>
        <w:t>The organization shall establish, implement, document, and maintain a control for time synchronization that is proportionate to risk, business impact, data sensitivity, and AI system use. The control shall define ownership, required activities, review cadence, and records needed to demonstrate implementation.</w:t>
      </w:r>
    </w:p>
    <w:p w14:paraId="01176DA9" w14:textId="77777777" w:rsidR="004D014E" w:rsidRDefault="00EC2EF7" w:rsidP="00F421B2">
      <w:pPr>
        <w:spacing w:after="120"/>
      </w:pPr>
      <w:r>
        <w:rPr>
          <w:b/>
        </w:rPr>
        <w:t>Audit Questions:</w:t>
      </w:r>
    </w:p>
    <w:p w14:paraId="7AD697C6" w14:textId="77777777" w:rsidR="004D014E" w:rsidRDefault="00EC2EF7" w:rsidP="00F421B2">
      <w:pPr>
        <w:pStyle w:val="ListBullet"/>
      </w:pPr>
      <w:r>
        <w:t>Are monitoring and detection requirements defined?</w:t>
      </w:r>
    </w:p>
    <w:p w14:paraId="15898DA8" w14:textId="77777777" w:rsidR="004D014E" w:rsidRDefault="00EC2EF7" w:rsidP="00F421B2">
      <w:pPr>
        <w:pStyle w:val="ListBullet"/>
      </w:pPr>
      <w:r>
        <w:t>Are logs, alerts, analytics, or dashboards generated and reviewed?</w:t>
      </w:r>
    </w:p>
    <w:p w14:paraId="590C154F" w14:textId="77777777" w:rsidR="004D014E" w:rsidRDefault="00EC2EF7" w:rsidP="00F421B2">
      <w:pPr>
        <w:pStyle w:val="ListBullet"/>
      </w:pPr>
      <w:r>
        <w:t>Are detection gaps tracked and remediated?</w:t>
      </w:r>
    </w:p>
    <w:p w14:paraId="3F9A6924" w14:textId="77777777" w:rsidR="004D014E" w:rsidRDefault="00EC2EF7" w:rsidP="00F421B2">
      <w:pPr>
        <w:spacing w:after="120"/>
      </w:pPr>
      <w:r>
        <w:rPr>
          <w:b/>
        </w:rPr>
        <w:t>Evidence:</w:t>
      </w:r>
    </w:p>
    <w:p w14:paraId="21C06412" w14:textId="77777777" w:rsidR="004D014E" w:rsidRDefault="00EC2EF7" w:rsidP="00F421B2">
      <w:pPr>
        <w:pStyle w:val="ListBullet"/>
      </w:pPr>
      <w:r>
        <w:t>Logging, monitoring, or alerting configuration</w:t>
      </w:r>
    </w:p>
    <w:p w14:paraId="6CCBBFC8" w14:textId="77777777" w:rsidR="004D014E" w:rsidRDefault="00EC2EF7" w:rsidP="00F421B2">
      <w:pPr>
        <w:pStyle w:val="ListBullet"/>
      </w:pPr>
      <w:r>
        <w:t>Alert, dashboard, or event records</w:t>
      </w:r>
    </w:p>
    <w:p w14:paraId="5F89532A" w14:textId="77777777" w:rsidR="004D014E" w:rsidRDefault="00EC2EF7" w:rsidP="00F421B2">
      <w:pPr>
        <w:pStyle w:val="ListBullet"/>
      </w:pPr>
      <w:r>
        <w:t>Investigation, tuning, or gap remediation records</w:t>
      </w:r>
    </w:p>
    <w:p w14:paraId="324867AC" w14:textId="77777777" w:rsidR="004D014E" w:rsidRDefault="00EC2EF7" w:rsidP="00F421B2">
      <w:pPr>
        <w:spacing w:after="120"/>
      </w:pPr>
      <w:r>
        <w:rPr>
          <w:b/>
        </w:rPr>
        <w:t xml:space="preserve">ISO/IEC 27001: </w:t>
      </w:r>
      <w:r>
        <w:t>Clauses 8.1 and 8.15; Annex A 8.17</w:t>
      </w:r>
    </w:p>
    <w:p w14:paraId="1EBDFD2A" w14:textId="77777777" w:rsidR="004D014E" w:rsidRDefault="00EC2EF7" w:rsidP="00F421B2">
      <w:pPr>
        <w:spacing w:after="120"/>
      </w:pPr>
      <w:r>
        <w:rPr>
          <w:b/>
        </w:rPr>
        <w:t xml:space="preserve">ISO/IEC 42001: </w:t>
      </w:r>
      <w:r>
        <w:t>Clauses 8.2 and 8.5; Annex A Controls 8 and 9</w:t>
      </w:r>
    </w:p>
    <w:p w14:paraId="79A5F943" w14:textId="77777777" w:rsidR="004D014E" w:rsidRDefault="00EC2EF7" w:rsidP="00F421B2">
      <w:pPr>
        <w:spacing w:after="120"/>
      </w:pPr>
      <w:r>
        <w:rPr>
          <w:b/>
        </w:rPr>
        <w:t xml:space="preserve">NIST AI RMF: </w:t>
      </w:r>
      <w:r>
        <w:t>Measure</w:t>
      </w:r>
    </w:p>
    <w:p w14:paraId="6F588AB4" w14:textId="77777777" w:rsidR="004D014E" w:rsidRDefault="00EC2EF7" w:rsidP="00F421B2">
      <w:pPr>
        <w:spacing w:after="120"/>
      </w:pPr>
      <w:r>
        <w:rPr>
          <w:b/>
        </w:rPr>
        <w:t xml:space="preserve">NIST SP 800-53: </w:t>
      </w:r>
      <w:r>
        <w:t>AU-8, SC-45</w:t>
      </w:r>
    </w:p>
    <w:p w14:paraId="32CE15E6" w14:textId="77777777" w:rsidR="004D014E" w:rsidRDefault="00EC2EF7" w:rsidP="00F421B2">
      <w:pPr>
        <w:spacing w:after="120"/>
      </w:pPr>
      <w:r>
        <w:rPr>
          <w:b/>
        </w:rPr>
        <w:t xml:space="preserve">California Laws: </w:t>
      </w:r>
      <w:r>
        <w:t>Not Applicable</w:t>
      </w:r>
    </w:p>
    <w:p w14:paraId="272AF1CC" w14:textId="77777777" w:rsidR="004D014E" w:rsidRDefault="00EC2EF7" w:rsidP="00F421B2">
      <w:pPr>
        <w:spacing w:after="120"/>
      </w:pPr>
      <w:r>
        <w:rPr>
          <w:b/>
        </w:rPr>
        <w:t xml:space="preserve">Testing Procedure: </w:t>
      </w:r>
      <w:r>
        <w:t>Review monitoring requirements; inspect log, alert, or analytic configurations; sample alerts or logs to verify review, investigation, and tuning.</w:t>
      </w:r>
    </w:p>
    <w:p w14:paraId="358ADF66" w14:textId="77777777" w:rsidR="004D014E" w:rsidRDefault="00EC2EF7" w:rsidP="00F421B2">
      <w:pPr>
        <w:spacing w:after="120"/>
      </w:pPr>
      <w:r>
        <w:rPr>
          <w:b/>
        </w:rPr>
        <w:t xml:space="preserve">Maturity Score (0-5): </w:t>
      </w:r>
      <w:r>
        <w:t>___</w:t>
      </w:r>
    </w:p>
    <w:p w14:paraId="2BA9200D" w14:textId="77777777" w:rsidR="004D014E" w:rsidRDefault="00EC2EF7" w:rsidP="00F421B2">
      <w:pPr>
        <w:pStyle w:val="Heading2"/>
        <w:contextualSpacing/>
      </w:pPr>
      <w:bookmarkStart w:id="130" w:name="_Toc238903691"/>
      <w:r>
        <w:t>DETECT-16 - AI Abuse &amp; Misuse Detection</w:t>
      </w:r>
      <w:bookmarkEnd w:id="130"/>
    </w:p>
    <w:p w14:paraId="123F5DF4" w14:textId="77777777" w:rsidR="004D014E" w:rsidRDefault="00EC2EF7" w:rsidP="00F421B2">
      <w:pPr>
        <w:spacing w:after="120"/>
      </w:pPr>
      <w:r>
        <w:rPr>
          <w:b/>
        </w:rPr>
        <w:t xml:space="preserve">Control Type: </w:t>
      </w:r>
      <w:r>
        <w:t>Detective</w:t>
      </w:r>
    </w:p>
    <w:p w14:paraId="24041B34" w14:textId="77777777" w:rsidR="004D014E" w:rsidRDefault="00EC2EF7" w:rsidP="00F421B2">
      <w:pPr>
        <w:spacing w:after="120"/>
      </w:pPr>
      <w:r>
        <w:rPr>
          <w:b/>
        </w:rPr>
        <w:t xml:space="preserve">Control Objective: </w:t>
      </w:r>
      <w:r>
        <w:t>Ensure events, anomalies, misuse, drift, and security-relevant activity are observable, logged, analyzed, and escalated. This control focuses specifically on ai abuse &amp; misuse detection.</w:t>
      </w:r>
    </w:p>
    <w:p w14:paraId="4C947142" w14:textId="77777777" w:rsidR="004D014E" w:rsidRDefault="00EC2EF7" w:rsidP="00F421B2">
      <w:pPr>
        <w:spacing w:after="120"/>
      </w:pPr>
      <w:r>
        <w:rPr>
          <w:b/>
        </w:rPr>
        <w:t xml:space="preserve">Control Statement: </w:t>
      </w:r>
      <w:r>
        <w:t>The organization shall establish, implement, document, and maintain a control for ai abuse &amp; misuse detection that is proportionate to risk, business impact, data sensitivity, and AI system use. The control shall define ownership, required activities, review cadence, and records needed to demonstrate implementation.</w:t>
      </w:r>
    </w:p>
    <w:p w14:paraId="75C9C2DF" w14:textId="77777777" w:rsidR="004D014E" w:rsidRDefault="00EC2EF7" w:rsidP="00F421B2">
      <w:pPr>
        <w:spacing w:after="120"/>
      </w:pPr>
      <w:r>
        <w:rPr>
          <w:b/>
        </w:rPr>
        <w:t>Audit Questions:</w:t>
      </w:r>
    </w:p>
    <w:p w14:paraId="5845D34E" w14:textId="77777777" w:rsidR="004D014E" w:rsidRDefault="00EC2EF7" w:rsidP="00F421B2">
      <w:pPr>
        <w:pStyle w:val="ListBullet"/>
      </w:pPr>
      <w:r>
        <w:t>Is the AI-specific requirement formally documented, assigned, and approved?</w:t>
      </w:r>
    </w:p>
    <w:p w14:paraId="09C83F91" w14:textId="77777777" w:rsidR="004D014E" w:rsidRDefault="00EC2EF7" w:rsidP="00F421B2">
      <w:pPr>
        <w:pStyle w:val="ListBullet"/>
      </w:pPr>
      <w:r>
        <w:t>Is the requirement implemented for applicable AI systems, models, datasets, prompts, or interfaces?</w:t>
      </w:r>
    </w:p>
    <w:p w14:paraId="623B4430" w14:textId="77777777" w:rsidR="004D014E" w:rsidRDefault="00EC2EF7" w:rsidP="00F421B2">
      <w:pPr>
        <w:pStyle w:val="ListBullet"/>
      </w:pPr>
      <w:r>
        <w:t>Are results monitored, reviewed, and improved based on risk and observed performance?</w:t>
      </w:r>
    </w:p>
    <w:p w14:paraId="16B3CD37" w14:textId="77777777" w:rsidR="004D014E" w:rsidRDefault="00EC2EF7" w:rsidP="00F421B2">
      <w:pPr>
        <w:spacing w:after="120"/>
      </w:pPr>
      <w:r>
        <w:rPr>
          <w:b/>
        </w:rPr>
        <w:t>Evidence:</w:t>
      </w:r>
    </w:p>
    <w:p w14:paraId="0AD4806A" w14:textId="77777777" w:rsidR="004D014E" w:rsidRDefault="00EC2EF7" w:rsidP="00F421B2">
      <w:pPr>
        <w:pStyle w:val="ListBullet"/>
      </w:pPr>
      <w:r>
        <w:t>AI system or model documentation</w:t>
      </w:r>
    </w:p>
    <w:p w14:paraId="154F1649" w14:textId="77777777" w:rsidR="004D014E" w:rsidRDefault="00EC2EF7" w:rsidP="00F421B2">
      <w:pPr>
        <w:pStyle w:val="ListBullet"/>
      </w:pPr>
      <w:r>
        <w:t>Validation, monitoring, or test reports</w:t>
      </w:r>
    </w:p>
    <w:p w14:paraId="1616B5B4" w14:textId="77777777" w:rsidR="004D014E" w:rsidRDefault="00EC2EF7" w:rsidP="00F421B2">
      <w:pPr>
        <w:pStyle w:val="ListBullet"/>
      </w:pPr>
      <w:r>
        <w:t>Approval, access, change, or incident records</w:t>
      </w:r>
    </w:p>
    <w:p w14:paraId="0045834D" w14:textId="77777777" w:rsidR="004D014E" w:rsidRDefault="00EC2EF7" w:rsidP="00F421B2">
      <w:pPr>
        <w:spacing w:after="120"/>
      </w:pPr>
      <w:r>
        <w:rPr>
          <w:b/>
        </w:rPr>
        <w:t xml:space="preserve">ISO/IEC 27001: </w:t>
      </w:r>
      <w:r>
        <w:t>Clauses 8.1, 8.16, and 9.1; Annex A 8.16, 8.23, and 8.28</w:t>
      </w:r>
    </w:p>
    <w:p w14:paraId="05CACA56" w14:textId="77777777" w:rsidR="004D014E" w:rsidRDefault="00EC2EF7" w:rsidP="00F421B2">
      <w:pPr>
        <w:spacing w:after="120"/>
      </w:pPr>
      <w:r>
        <w:rPr>
          <w:b/>
        </w:rPr>
        <w:t xml:space="preserve">ISO/IEC 42001: </w:t>
      </w:r>
      <w:r>
        <w:t>Clauses 8.2, 8.4, 8.5, 8.7, and 9.1; Annex A Controls 6, 7, 8, and 9</w:t>
      </w:r>
    </w:p>
    <w:p w14:paraId="4FC102E9" w14:textId="77777777" w:rsidR="004D014E" w:rsidRDefault="00EC2EF7" w:rsidP="00F421B2">
      <w:pPr>
        <w:spacing w:after="120"/>
      </w:pPr>
      <w:r>
        <w:rPr>
          <w:b/>
        </w:rPr>
        <w:lastRenderedPageBreak/>
        <w:t xml:space="preserve">NIST AI RMF: </w:t>
      </w:r>
      <w:r>
        <w:t>Measure</w:t>
      </w:r>
    </w:p>
    <w:p w14:paraId="3A99794D" w14:textId="77777777" w:rsidR="004D014E" w:rsidRDefault="00EC2EF7" w:rsidP="00F421B2">
      <w:pPr>
        <w:spacing w:after="120"/>
      </w:pPr>
      <w:r>
        <w:rPr>
          <w:b/>
        </w:rPr>
        <w:t xml:space="preserve">NIST SP 800-53: </w:t>
      </w:r>
      <w:r>
        <w:t>SI-4</w:t>
      </w:r>
    </w:p>
    <w:p w14:paraId="2CCF4BB3" w14:textId="77777777" w:rsidR="004D014E" w:rsidRDefault="00EC2EF7" w:rsidP="00F421B2">
      <w:pPr>
        <w:spacing w:after="120"/>
      </w:pPr>
      <w:r>
        <w:rPr>
          <w:b/>
        </w:rPr>
        <w:t xml:space="preserve">California Laws: </w:t>
      </w:r>
      <w:r>
        <w:t>Emerging: CPRA ADMT regulations; Emerging: AI misuse and abuse detection considerations; Indirectly: California Civil Code §1798.81.5(b)</w:t>
      </w:r>
    </w:p>
    <w:p w14:paraId="2797EBDE" w14:textId="77777777" w:rsidR="004D014E" w:rsidRDefault="00EC2EF7" w:rsidP="00F421B2">
      <w:pPr>
        <w:spacing w:after="120"/>
      </w:pPr>
      <w:r>
        <w:rPr>
          <w:b/>
        </w:rPr>
        <w:t xml:space="preserve">Testing Procedure: </w:t>
      </w:r>
      <w:r>
        <w:t>Sample applicable AI systems; review documentation, approvals, validation, monitoring, access, change, and risk records; verify implementation and review cadence.</w:t>
      </w:r>
    </w:p>
    <w:p w14:paraId="0A407553" w14:textId="77777777" w:rsidR="004D014E" w:rsidRDefault="00EC2EF7" w:rsidP="00F421B2">
      <w:pPr>
        <w:spacing w:after="120"/>
      </w:pPr>
      <w:r>
        <w:rPr>
          <w:b/>
        </w:rPr>
        <w:t xml:space="preserve">Maturity Score (0-5): </w:t>
      </w:r>
      <w:r>
        <w:t>___</w:t>
      </w:r>
    </w:p>
    <w:p w14:paraId="65E1A42D" w14:textId="77777777" w:rsidR="004D014E" w:rsidRDefault="00EC2EF7" w:rsidP="00F421B2">
      <w:pPr>
        <w:pStyle w:val="Heading1"/>
        <w:contextualSpacing/>
      </w:pPr>
      <w:bookmarkStart w:id="131" w:name="_Toc238903692"/>
      <w:r>
        <w:t>RESPOND - Incident Response Controls</w:t>
      </w:r>
      <w:bookmarkEnd w:id="131"/>
    </w:p>
    <w:p w14:paraId="1C6446F0" w14:textId="77777777" w:rsidR="004D014E" w:rsidRDefault="00EC2EF7" w:rsidP="00F421B2">
      <w:pPr>
        <w:pStyle w:val="Heading2"/>
        <w:contextualSpacing/>
      </w:pPr>
      <w:bookmarkStart w:id="132" w:name="_Toc238903693"/>
      <w:r>
        <w:t>RESPOND-01 - Incident Response Framework</w:t>
      </w:r>
      <w:bookmarkEnd w:id="132"/>
    </w:p>
    <w:p w14:paraId="4E0230F1" w14:textId="77777777" w:rsidR="004D014E" w:rsidRDefault="00EC2EF7" w:rsidP="00F421B2">
      <w:pPr>
        <w:spacing w:after="120"/>
      </w:pPr>
      <w:r>
        <w:rPr>
          <w:b/>
        </w:rPr>
        <w:t xml:space="preserve">Control Type: </w:t>
      </w:r>
      <w:r>
        <w:t>Corrective / Responsive</w:t>
      </w:r>
    </w:p>
    <w:p w14:paraId="451C5987" w14:textId="77777777" w:rsidR="004D014E" w:rsidRDefault="00EC2EF7" w:rsidP="00F421B2">
      <w:pPr>
        <w:spacing w:after="120"/>
      </w:pPr>
      <w:r>
        <w:rPr>
          <w:b/>
        </w:rPr>
        <w:t xml:space="preserve">Control Objective: </w:t>
      </w:r>
      <w:r>
        <w:t>Ensure incidents are identified, classified, contained, communicated, reported, and resolved with lessons learned captured. This control focuses specifically on incident response framework.</w:t>
      </w:r>
    </w:p>
    <w:p w14:paraId="6BA370EC" w14:textId="77777777" w:rsidR="004D014E" w:rsidRDefault="00EC2EF7" w:rsidP="00F421B2">
      <w:pPr>
        <w:spacing w:after="120"/>
      </w:pPr>
      <w:r>
        <w:rPr>
          <w:b/>
        </w:rPr>
        <w:t xml:space="preserve">Control Statement: </w:t>
      </w:r>
      <w:r>
        <w:t>The organization shall establish, implement, document, and maintain a control for incident response framework that is proportionate to risk, business impact, data sensitivity, and AI system use. The control shall define ownership, required activities, review cadence, and records needed to demonstrate implementation.</w:t>
      </w:r>
    </w:p>
    <w:p w14:paraId="7830089D" w14:textId="77777777" w:rsidR="004D014E" w:rsidRDefault="00EC2EF7" w:rsidP="00F421B2">
      <w:pPr>
        <w:spacing w:after="120"/>
      </w:pPr>
      <w:r>
        <w:rPr>
          <w:b/>
        </w:rPr>
        <w:t>Audit Questions:</w:t>
      </w:r>
    </w:p>
    <w:p w14:paraId="65C76B0A" w14:textId="77777777" w:rsidR="004D014E" w:rsidRDefault="00EC2EF7" w:rsidP="00F421B2">
      <w:pPr>
        <w:pStyle w:val="ListBullet"/>
      </w:pPr>
      <w:r>
        <w:t>Are response procedures documented and communicated?</w:t>
      </w:r>
    </w:p>
    <w:p w14:paraId="2E625027" w14:textId="77777777" w:rsidR="004D014E" w:rsidRDefault="00EC2EF7" w:rsidP="00F421B2">
      <w:pPr>
        <w:pStyle w:val="ListBullet"/>
      </w:pPr>
      <w:r>
        <w:t>Are incidents tracked from identification through closure?</w:t>
      </w:r>
    </w:p>
    <w:p w14:paraId="0CA9A2C4" w14:textId="77777777" w:rsidR="004D014E" w:rsidRDefault="00EC2EF7" w:rsidP="00F421B2">
      <w:pPr>
        <w:pStyle w:val="ListBullet"/>
      </w:pPr>
      <w:r>
        <w:t>Are communications, reporting, and lessons learned documented?</w:t>
      </w:r>
    </w:p>
    <w:p w14:paraId="62D5EE53" w14:textId="77777777" w:rsidR="004D014E" w:rsidRDefault="00EC2EF7" w:rsidP="00F421B2">
      <w:pPr>
        <w:spacing w:after="120"/>
      </w:pPr>
      <w:r>
        <w:rPr>
          <w:b/>
        </w:rPr>
        <w:t>Evidence:</w:t>
      </w:r>
    </w:p>
    <w:p w14:paraId="4424DE0A" w14:textId="77777777" w:rsidR="004D014E" w:rsidRDefault="00EC2EF7" w:rsidP="00F421B2">
      <w:pPr>
        <w:pStyle w:val="ListBullet"/>
      </w:pPr>
      <w:r>
        <w:t>Incident response plan or procedure</w:t>
      </w:r>
    </w:p>
    <w:p w14:paraId="5566F116" w14:textId="77777777" w:rsidR="004D014E" w:rsidRDefault="00EC2EF7" w:rsidP="00F421B2">
      <w:pPr>
        <w:pStyle w:val="ListBullet"/>
      </w:pPr>
      <w:r>
        <w:t>Incident tickets, case files, or action logs</w:t>
      </w:r>
    </w:p>
    <w:p w14:paraId="693BAF75" w14:textId="77777777" w:rsidR="004D014E" w:rsidRDefault="00EC2EF7" w:rsidP="00F421B2">
      <w:pPr>
        <w:pStyle w:val="ListBullet"/>
      </w:pPr>
      <w:r>
        <w:t>Notification, communication, reporting, or lessons learned records</w:t>
      </w:r>
    </w:p>
    <w:p w14:paraId="31C70CDF" w14:textId="77777777" w:rsidR="004D014E" w:rsidRDefault="00EC2EF7" w:rsidP="00F421B2">
      <w:pPr>
        <w:spacing w:after="120"/>
      </w:pPr>
      <w:r>
        <w:rPr>
          <w:b/>
        </w:rPr>
        <w:t xml:space="preserve">ISO/IEC 27001: </w:t>
      </w:r>
      <w:r>
        <w:t>Clauses 6.1, 8.1, 9.1, and 10.1; Annex A 5.24, 5.25, 5.26, 5.27, 5.28, and 5.29</w:t>
      </w:r>
    </w:p>
    <w:p w14:paraId="3C459A08" w14:textId="77777777" w:rsidR="004D014E" w:rsidRDefault="00EC2EF7" w:rsidP="00F421B2">
      <w:pPr>
        <w:spacing w:after="120"/>
      </w:pPr>
      <w:r>
        <w:rPr>
          <w:b/>
        </w:rPr>
        <w:t xml:space="preserve">ISO/IEC 42001: </w:t>
      </w:r>
      <w:r>
        <w:t>Clauses 6.1, 8.2, 8.5, 9.1, and 10.1; Annex A Controls 5, 8, and 9</w:t>
      </w:r>
    </w:p>
    <w:p w14:paraId="553308A3" w14:textId="77777777" w:rsidR="004D014E" w:rsidRDefault="00EC2EF7" w:rsidP="00F421B2">
      <w:pPr>
        <w:spacing w:after="120"/>
      </w:pPr>
      <w:r>
        <w:rPr>
          <w:b/>
        </w:rPr>
        <w:t xml:space="preserve">NIST AI RMF: </w:t>
      </w:r>
      <w:r>
        <w:t>Manage</w:t>
      </w:r>
    </w:p>
    <w:p w14:paraId="21DF25FD" w14:textId="77777777" w:rsidR="004D014E" w:rsidRDefault="00EC2EF7" w:rsidP="00F421B2">
      <w:pPr>
        <w:spacing w:after="120"/>
      </w:pPr>
      <w:r>
        <w:rPr>
          <w:b/>
        </w:rPr>
        <w:t xml:space="preserve">NIST SP 800-53: </w:t>
      </w:r>
      <w:r>
        <w:t>IR-1, IR-8</w:t>
      </w:r>
    </w:p>
    <w:p w14:paraId="08C12D69" w14:textId="77777777" w:rsidR="004D014E" w:rsidRDefault="00EC2EF7" w:rsidP="00F421B2">
      <w:pPr>
        <w:spacing w:after="120"/>
      </w:pPr>
      <w:r>
        <w:rPr>
          <w:b/>
        </w:rPr>
        <w:t xml:space="preserve">California Laws: </w:t>
      </w:r>
      <w:r>
        <w:t>California Civil Code §1798.81.5(b); Indirectly: California Government Code §11549.3</w:t>
      </w:r>
    </w:p>
    <w:p w14:paraId="75F7C818" w14:textId="77777777" w:rsidR="004D014E" w:rsidRDefault="00EC2EF7" w:rsidP="00F421B2">
      <w:pPr>
        <w:spacing w:after="120"/>
      </w:pPr>
      <w:r>
        <w:rPr>
          <w:b/>
        </w:rPr>
        <w:t xml:space="preserve">Testing Procedure: </w:t>
      </w:r>
      <w:r>
        <w:t>Review response procedure; sample recent incidents or exercises; verify classification, actions, communication, reporting, closure, and lessons learned.</w:t>
      </w:r>
    </w:p>
    <w:p w14:paraId="3DC42E57" w14:textId="77777777" w:rsidR="004D014E" w:rsidRDefault="00EC2EF7" w:rsidP="00F421B2">
      <w:pPr>
        <w:spacing w:after="120"/>
      </w:pPr>
      <w:r>
        <w:rPr>
          <w:b/>
        </w:rPr>
        <w:t xml:space="preserve">Maturity Score (0-5): </w:t>
      </w:r>
      <w:r>
        <w:t>___</w:t>
      </w:r>
    </w:p>
    <w:p w14:paraId="2A328F8E" w14:textId="77777777" w:rsidR="004D014E" w:rsidRDefault="00EC2EF7" w:rsidP="00F421B2">
      <w:pPr>
        <w:pStyle w:val="Heading2"/>
        <w:contextualSpacing/>
      </w:pPr>
      <w:bookmarkStart w:id="133" w:name="_Toc238903694"/>
      <w:r>
        <w:t>RESPOND-02 - Incident Identification &amp; Reporting</w:t>
      </w:r>
      <w:bookmarkEnd w:id="133"/>
    </w:p>
    <w:p w14:paraId="70BA0D27" w14:textId="77777777" w:rsidR="004D014E" w:rsidRDefault="00EC2EF7" w:rsidP="00F421B2">
      <w:pPr>
        <w:spacing w:after="120"/>
      </w:pPr>
      <w:r>
        <w:rPr>
          <w:b/>
        </w:rPr>
        <w:t xml:space="preserve">Control Type: </w:t>
      </w:r>
      <w:r>
        <w:t>Detective / Corrective</w:t>
      </w:r>
    </w:p>
    <w:p w14:paraId="2C9797D1" w14:textId="77777777" w:rsidR="004D014E" w:rsidRDefault="00EC2EF7" w:rsidP="00F421B2">
      <w:pPr>
        <w:spacing w:after="120"/>
      </w:pPr>
      <w:r>
        <w:rPr>
          <w:b/>
        </w:rPr>
        <w:t xml:space="preserve">Control Objective: </w:t>
      </w:r>
      <w:r>
        <w:t>Ensure incidents are identified, classified, contained, communicated, reported, and resolved with lessons learned captured. This control focuses specifically on incident identification &amp; reporting.</w:t>
      </w:r>
    </w:p>
    <w:p w14:paraId="4EA7F023" w14:textId="77777777" w:rsidR="004D014E" w:rsidRDefault="00EC2EF7" w:rsidP="00F421B2">
      <w:pPr>
        <w:spacing w:after="120"/>
      </w:pPr>
      <w:r>
        <w:rPr>
          <w:b/>
        </w:rPr>
        <w:t xml:space="preserve">Control Statement: </w:t>
      </w:r>
      <w:r>
        <w:t>The organization shall establish, implement, document, and maintain a control for incident identification &amp; reporting that is proportionate to risk, business impact, data sensitivity, and AI system use. The control shall define ownership, required activities, review cadence, and records needed to demonstrate implementation.</w:t>
      </w:r>
    </w:p>
    <w:p w14:paraId="1BB445EF" w14:textId="77777777" w:rsidR="004D014E" w:rsidRDefault="00EC2EF7" w:rsidP="00F421B2">
      <w:pPr>
        <w:spacing w:after="120"/>
      </w:pPr>
      <w:r>
        <w:rPr>
          <w:b/>
        </w:rPr>
        <w:t>Audit Questions:</w:t>
      </w:r>
    </w:p>
    <w:p w14:paraId="6DEBA5C8" w14:textId="77777777" w:rsidR="004D014E" w:rsidRDefault="00EC2EF7" w:rsidP="00F421B2">
      <w:pPr>
        <w:pStyle w:val="ListBullet"/>
      </w:pPr>
      <w:r>
        <w:t>Are response procedures documented and communicated?</w:t>
      </w:r>
    </w:p>
    <w:p w14:paraId="0443E032" w14:textId="77777777" w:rsidR="004D014E" w:rsidRDefault="00EC2EF7" w:rsidP="00F421B2">
      <w:pPr>
        <w:pStyle w:val="ListBullet"/>
      </w:pPr>
      <w:r>
        <w:t>Are incidents tracked from identification through closure?</w:t>
      </w:r>
    </w:p>
    <w:p w14:paraId="3AFC9F6D" w14:textId="77777777" w:rsidR="004D014E" w:rsidRDefault="00EC2EF7" w:rsidP="00F421B2">
      <w:pPr>
        <w:pStyle w:val="ListBullet"/>
      </w:pPr>
      <w:r>
        <w:lastRenderedPageBreak/>
        <w:t>Are communications, reporting, and lessons learned documented?</w:t>
      </w:r>
    </w:p>
    <w:p w14:paraId="087CFA75" w14:textId="77777777" w:rsidR="004D014E" w:rsidRDefault="00EC2EF7" w:rsidP="00F421B2">
      <w:pPr>
        <w:spacing w:after="120"/>
      </w:pPr>
      <w:r>
        <w:rPr>
          <w:b/>
        </w:rPr>
        <w:t>Evidence:</w:t>
      </w:r>
    </w:p>
    <w:p w14:paraId="3DA11686" w14:textId="77777777" w:rsidR="004D014E" w:rsidRDefault="00EC2EF7" w:rsidP="00F421B2">
      <w:pPr>
        <w:pStyle w:val="ListBullet"/>
      </w:pPr>
      <w:r>
        <w:t>Incident response plan or procedure</w:t>
      </w:r>
    </w:p>
    <w:p w14:paraId="67E9D91C" w14:textId="77777777" w:rsidR="004D014E" w:rsidRDefault="00EC2EF7" w:rsidP="00F421B2">
      <w:pPr>
        <w:pStyle w:val="ListBullet"/>
      </w:pPr>
      <w:r>
        <w:t>Incident tickets, case files, or action logs</w:t>
      </w:r>
    </w:p>
    <w:p w14:paraId="113AFD7D" w14:textId="77777777" w:rsidR="004D014E" w:rsidRDefault="00EC2EF7" w:rsidP="00F421B2">
      <w:pPr>
        <w:pStyle w:val="ListBullet"/>
      </w:pPr>
      <w:r>
        <w:t>Notification, communication, reporting, or lessons learned records</w:t>
      </w:r>
    </w:p>
    <w:p w14:paraId="1F1B509F" w14:textId="77777777" w:rsidR="004D014E" w:rsidRDefault="00EC2EF7" w:rsidP="00F421B2">
      <w:pPr>
        <w:spacing w:after="120"/>
      </w:pPr>
      <w:r>
        <w:rPr>
          <w:b/>
        </w:rPr>
        <w:t xml:space="preserve">ISO/IEC 27001: </w:t>
      </w:r>
      <w:r>
        <w:t>Clauses 8.1, 9.1, and 10.1; Annex A 5.24, 5.25, and 5.26</w:t>
      </w:r>
    </w:p>
    <w:p w14:paraId="75F09DAE" w14:textId="77777777" w:rsidR="004D014E" w:rsidRDefault="00EC2EF7" w:rsidP="00F421B2">
      <w:pPr>
        <w:spacing w:after="120"/>
      </w:pPr>
      <w:r>
        <w:rPr>
          <w:b/>
        </w:rPr>
        <w:t xml:space="preserve">ISO/IEC 42001: </w:t>
      </w:r>
      <w:r>
        <w:t>Clauses 8.2, 8.5, and 9.1; Annex A Controls 5, 8, and 9</w:t>
      </w:r>
    </w:p>
    <w:p w14:paraId="2ADE05B6" w14:textId="77777777" w:rsidR="004D014E" w:rsidRDefault="00EC2EF7" w:rsidP="00F421B2">
      <w:pPr>
        <w:spacing w:after="120"/>
      </w:pPr>
      <w:r>
        <w:rPr>
          <w:b/>
        </w:rPr>
        <w:t xml:space="preserve">NIST AI RMF: </w:t>
      </w:r>
      <w:r>
        <w:t>Manage</w:t>
      </w:r>
    </w:p>
    <w:p w14:paraId="228DE75E" w14:textId="77777777" w:rsidR="004D014E" w:rsidRDefault="00EC2EF7" w:rsidP="00F421B2">
      <w:pPr>
        <w:spacing w:after="120"/>
      </w:pPr>
      <w:r>
        <w:rPr>
          <w:b/>
        </w:rPr>
        <w:t xml:space="preserve">NIST SP 800-53: </w:t>
      </w:r>
      <w:r>
        <w:t>IR-4, IR-6</w:t>
      </w:r>
    </w:p>
    <w:p w14:paraId="38F1C93B" w14:textId="77777777" w:rsidR="004D014E" w:rsidRDefault="00EC2EF7" w:rsidP="00F421B2">
      <w:pPr>
        <w:spacing w:after="120"/>
      </w:pPr>
      <w:r>
        <w:rPr>
          <w:b/>
        </w:rPr>
        <w:t xml:space="preserve">California Laws: </w:t>
      </w:r>
      <w:r>
        <w:t>California Civil Code §1798.81.5(b); Indirectly: California Government Code §11549.3</w:t>
      </w:r>
    </w:p>
    <w:p w14:paraId="2EC1AC3C" w14:textId="77777777" w:rsidR="004D014E" w:rsidRDefault="00EC2EF7" w:rsidP="00F421B2">
      <w:pPr>
        <w:spacing w:after="120"/>
      </w:pPr>
      <w:r>
        <w:rPr>
          <w:b/>
        </w:rPr>
        <w:t xml:space="preserve">Testing Procedure: </w:t>
      </w:r>
      <w:r>
        <w:t>Review response procedure; sample recent incidents or exercises; verify classification, actions, communication, reporting, closure, and lessons learned.</w:t>
      </w:r>
    </w:p>
    <w:p w14:paraId="56F93E6E" w14:textId="77777777" w:rsidR="004D014E" w:rsidRDefault="00EC2EF7" w:rsidP="00F421B2">
      <w:pPr>
        <w:spacing w:after="120"/>
      </w:pPr>
      <w:r>
        <w:rPr>
          <w:b/>
        </w:rPr>
        <w:t xml:space="preserve">Maturity Score (0-5): </w:t>
      </w:r>
      <w:r>
        <w:t>___</w:t>
      </w:r>
    </w:p>
    <w:p w14:paraId="32DCEA7D" w14:textId="77777777" w:rsidR="004D014E" w:rsidRDefault="00EC2EF7" w:rsidP="00F421B2">
      <w:pPr>
        <w:pStyle w:val="Heading2"/>
        <w:contextualSpacing/>
      </w:pPr>
      <w:bookmarkStart w:id="134" w:name="_Toc238903695"/>
      <w:r>
        <w:t>RESPOND-03 - Incident Triage &amp; Classification</w:t>
      </w:r>
      <w:bookmarkEnd w:id="134"/>
    </w:p>
    <w:p w14:paraId="601C7FCC" w14:textId="77777777" w:rsidR="004D014E" w:rsidRDefault="00EC2EF7" w:rsidP="00F421B2">
      <w:pPr>
        <w:spacing w:after="120"/>
      </w:pPr>
      <w:r>
        <w:rPr>
          <w:b/>
        </w:rPr>
        <w:t xml:space="preserve">Control Type: </w:t>
      </w:r>
      <w:r>
        <w:t>Corrective / Responsive</w:t>
      </w:r>
    </w:p>
    <w:p w14:paraId="405F8C67" w14:textId="77777777" w:rsidR="004D014E" w:rsidRDefault="00EC2EF7" w:rsidP="00F421B2">
      <w:pPr>
        <w:spacing w:after="120"/>
      </w:pPr>
      <w:r>
        <w:rPr>
          <w:b/>
        </w:rPr>
        <w:t xml:space="preserve">Control Objective: </w:t>
      </w:r>
      <w:r>
        <w:t>Ensure incidents are identified, classified, contained, communicated, reported, and resolved with lessons learned captured. This control focuses specifically on incident triage &amp; classification.</w:t>
      </w:r>
    </w:p>
    <w:p w14:paraId="2C9A1659" w14:textId="77777777" w:rsidR="004D014E" w:rsidRDefault="00EC2EF7" w:rsidP="00F421B2">
      <w:pPr>
        <w:spacing w:after="120"/>
      </w:pPr>
      <w:r>
        <w:rPr>
          <w:b/>
        </w:rPr>
        <w:t xml:space="preserve">Control Statement: </w:t>
      </w:r>
      <w:r>
        <w:t>The organization shall establish, implement, document, and maintain a control for incident triage &amp; classification that is proportionate to risk, business impact, data sensitivity, and AI system use. The control shall define ownership, required activities, review cadence, and records needed to demonstrate implementation.</w:t>
      </w:r>
    </w:p>
    <w:p w14:paraId="2E582063" w14:textId="77777777" w:rsidR="004D014E" w:rsidRDefault="00EC2EF7" w:rsidP="00F421B2">
      <w:pPr>
        <w:spacing w:after="120"/>
      </w:pPr>
      <w:r>
        <w:rPr>
          <w:b/>
        </w:rPr>
        <w:t>Audit Questions:</w:t>
      </w:r>
    </w:p>
    <w:p w14:paraId="05DF3775" w14:textId="77777777" w:rsidR="004D014E" w:rsidRDefault="00EC2EF7" w:rsidP="00F421B2">
      <w:pPr>
        <w:pStyle w:val="ListBullet"/>
      </w:pPr>
      <w:r>
        <w:t>Are response procedures documented and communicated?</w:t>
      </w:r>
    </w:p>
    <w:p w14:paraId="5F5F2D89" w14:textId="77777777" w:rsidR="004D014E" w:rsidRDefault="00EC2EF7" w:rsidP="00F421B2">
      <w:pPr>
        <w:pStyle w:val="ListBullet"/>
      </w:pPr>
      <w:r>
        <w:t>Are incidents tracked from identification through closure?</w:t>
      </w:r>
    </w:p>
    <w:p w14:paraId="6162DD26" w14:textId="77777777" w:rsidR="004D014E" w:rsidRDefault="00EC2EF7" w:rsidP="00F421B2">
      <w:pPr>
        <w:pStyle w:val="ListBullet"/>
      </w:pPr>
      <w:r>
        <w:t>Are communications, reporting, and lessons learned documented?</w:t>
      </w:r>
    </w:p>
    <w:p w14:paraId="28CAE8BA" w14:textId="77777777" w:rsidR="004D014E" w:rsidRDefault="00EC2EF7" w:rsidP="00F421B2">
      <w:pPr>
        <w:spacing w:after="120"/>
      </w:pPr>
      <w:r>
        <w:rPr>
          <w:b/>
        </w:rPr>
        <w:t>Evidence:</w:t>
      </w:r>
    </w:p>
    <w:p w14:paraId="0B4EECF5" w14:textId="77777777" w:rsidR="004D014E" w:rsidRDefault="00EC2EF7" w:rsidP="00F421B2">
      <w:pPr>
        <w:pStyle w:val="ListBullet"/>
      </w:pPr>
      <w:r>
        <w:t>Incident response plan or procedure</w:t>
      </w:r>
    </w:p>
    <w:p w14:paraId="6DE52E1F" w14:textId="77777777" w:rsidR="004D014E" w:rsidRDefault="00EC2EF7" w:rsidP="00F421B2">
      <w:pPr>
        <w:pStyle w:val="ListBullet"/>
      </w:pPr>
      <w:r>
        <w:t>Incident tickets, case files, or action logs</w:t>
      </w:r>
    </w:p>
    <w:p w14:paraId="0C27412B" w14:textId="77777777" w:rsidR="004D014E" w:rsidRDefault="00EC2EF7" w:rsidP="00F421B2">
      <w:pPr>
        <w:pStyle w:val="ListBullet"/>
      </w:pPr>
      <w:r>
        <w:t>Notification, communication, reporting, or lessons learned records</w:t>
      </w:r>
    </w:p>
    <w:p w14:paraId="58FBC34B" w14:textId="77777777" w:rsidR="004D014E" w:rsidRDefault="00EC2EF7" w:rsidP="00F421B2">
      <w:pPr>
        <w:spacing w:after="120"/>
      </w:pPr>
      <w:r>
        <w:rPr>
          <w:b/>
        </w:rPr>
        <w:t xml:space="preserve">ISO/IEC 27001: </w:t>
      </w:r>
      <w:r>
        <w:t>Clauses 8.1, 9.1, and 10.1; Annex A 5.24, 5.25, 5.26, and 5.28</w:t>
      </w:r>
    </w:p>
    <w:p w14:paraId="4D8008AF" w14:textId="77777777" w:rsidR="004D014E" w:rsidRDefault="00EC2EF7" w:rsidP="00F421B2">
      <w:pPr>
        <w:spacing w:after="120"/>
      </w:pPr>
      <w:r>
        <w:rPr>
          <w:b/>
        </w:rPr>
        <w:t xml:space="preserve">ISO/IEC 42001: </w:t>
      </w:r>
      <w:r>
        <w:t>Clauses 8.2, 8.5, and 9.1; Annex A Controls 5, 8, and 9</w:t>
      </w:r>
    </w:p>
    <w:p w14:paraId="43DA05C1" w14:textId="77777777" w:rsidR="004D014E" w:rsidRDefault="00EC2EF7" w:rsidP="00F421B2">
      <w:pPr>
        <w:spacing w:after="120"/>
      </w:pPr>
      <w:r>
        <w:rPr>
          <w:b/>
        </w:rPr>
        <w:t xml:space="preserve">NIST AI RMF: </w:t>
      </w:r>
      <w:r>
        <w:t>Manage</w:t>
      </w:r>
    </w:p>
    <w:p w14:paraId="1E1B9156" w14:textId="77777777" w:rsidR="004D014E" w:rsidRDefault="00EC2EF7" w:rsidP="00F421B2">
      <w:pPr>
        <w:spacing w:after="120"/>
      </w:pPr>
      <w:r>
        <w:rPr>
          <w:b/>
        </w:rPr>
        <w:t xml:space="preserve">NIST SP 800-53: </w:t>
      </w:r>
      <w:r>
        <w:t>IR-4, IR-5</w:t>
      </w:r>
    </w:p>
    <w:p w14:paraId="22A34A04" w14:textId="77777777" w:rsidR="004D014E" w:rsidRDefault="00EC2EF7" w:rsidP="00F421B2">
      <w:pPr>
        <w:spacing w:after="120"/>
      </w:pPr>
      <w:r>
        <w:rPr>
          <w:b/>
        </w:rPr>
        <w:t xml:space="preserve">California Laws: </w:t>
      </w:r>
      <w:r>
        <w:t>California Civil Code §1798.81.5(b); Indirectly: California Government Code §11549.3</w:t>
      </w:r>
    </w:p>
    <w:p w14:paraId="6D5B30A6" w14:textId="77777777" w:rsidR="004D014E" w:rsidRDefault="00EC2EF7" w:rsidP="00F421B2">
      <w:pPr>
        <w:spacing w:after="120"/>
      </w:pPr>
      <w:r>
        <w:rPr>
          <w:b/>
        </w:rPr>
        <w:t xml:space="preserve">Testing Procedure: </w:t>
      </w:r>
      <w:r>
        <w:t>Review response procedure; sample recent incidents or exercises; verify classification, actions, communication, reporting, closure, and lessons learned.</w:t>
      </w:r>
    </w:p>
    <w:p w14:paraId="5E664F28" w14:textId="77777777" w:rsidR="004D014E" w:rsidRDefault="00EC2EF7" w:rsidP="00F421B2">
      <w:pPr>
        <w:spacing w:after="120"/>
      </w:pPr>
      <w:r>
        <w:rPr>
          <w:b/>
        </w:rPr>
        <w:t xml:space="preserve">Maturity Score (0-5): </w:t>
      </w:r>
      <w:r>
        <w:t>___</w:t>
      </w:r>
    </w:p>
    <w:p w14:paraId="15F79F4E" w14:textId="77777777" w:rsidR="004D014E" w:rsidRDefault="00EC2EF7" w:rsidP="00F421B2">
      <w:pPr>
        <w:pStyle w:val="Heading2"/>
        <w:contextualSpacing/>
      </w:pPr>
      <w:bookmarkStart w:id="135" w:name="_Toc238903696"/>
      <w:r>
        <w:t>RESPOND-04 - Incident Containment</w:t>
      </w:r>
      <w:bookmarkEnd w:id="135"/>
    </w:p>
    <w:p w14:paraId="57A72AC8" w14:textId="77777777" w:rsidR="004D014E" w:rsidRDefault="00EC2EF7" w:rsidP="00F421B2">
      <w:pPr>
        <w:spacing w:after="120"/>
      </w:pPr>
      <w:r>
        <w:rPr>
          <w:b/>
        </w:rPr>
        <w:t xml:space="preserve">Control Type: </w:t>
      </w:r>
      <w:r>
        <w:t>Corrective / Responsive</w:t>
      </w:r>
    </w:p>
    <w:p w14:paraId="43212461" w14:textId="77777777" w:rsidR="004D014E" w:rsidRDefault="00EC2EF7" w:rsidP="00F421B2">
      <w:pPr>
        <w:spacing w:after="120"/>
      </w:pPr>
      <w:r>
        <w:rPr>
          <w:b/>
        </w:rPr>
        <w:t xml:space="preserve">Control Objective: </w:t>
      </w:r>
      <w:r>
        <w:t>Ensure incidents are identified, classified, contained, communicated, reported, and resolved with lessons learned captured. This control focuses specifically on incident containment.</w:t>
      </w:r>
    </w:p>
    <w:p w14:paraId="697D8264" w14:textId="77777777" w:rsidR="004D014E" w:rsidRDefault="00EC2EF7" w:rsidP="00F421B2">
      <w:pPr>
        <w:spacing w:after="120"/>
      </w:pPr>
      <w:r>
        <w:rPr>
          <w:b/>
        </w:rPr>
        <w:lastRenderedPageBreak/>
        <w:t xml:space="preserve">Control Statement: </w:t>
      </w:r>
      <w:r>
        <w:t>The organization shall establish, implement, document, and maintain a control for incident containment that is proportionate to risk, business impact, data sensitivity, and AI system use. The control shall define ownership, required activities, review cadence, and records needed to demonstrate implementation.</w:t>
      </w:r>
    </w:p>
    <w:p w14:paraId="0F00186A" w14:textId="77777777" w:rsidR="004D014E" w:rsidRDefault="00EC2EF7" w:rsidP="00F421B2">
      <w:pPr>
        <w:spacing w:after="120"/>
      </w:pPr>
      <w:r>
        <w:rPr>
          <w:b/>
        </w:rPr>
        <w:t>Audit Questions:</w:t>
      </w:r>
    </w:p>
    <w:p w14:paraId="11B54512" w14:textId="77777777" w:rsidR="004D014E" w:rsidRDefault="00EC2EF7" w:rsidP="00F421B2">
      <w:pPr>
        <w:pStyle w:val="ListBullet"/>
      </w:pPr>
      <w:r>
        <w:t>Are response procedures documented and communicated?</w:t>
      </w:r>
    </w:p>
    <w:p w14:paraId="72277D9B" w14:textId="77777777" w:rsidR="004D014E" w:rsidRDefault="00EC2EF7" w:rsidP="00F421B2">
      <w:pPr>
        <w:pStyle w:val="ListBullet"/>
      </w:pPr>
      <w:r>
        <w:t>Are incidents tracked from identification through closure?</w:t>
      </w:r>
    </w:p>
    <w:p w14:paraId="700A9ABE" w14:textId="77777777" w:rsidR="004D014E" w:rsidRDefault="00EC2EF7" w:rsidP="00F421B2">
      <w:pPr>
        <w:pStyle w:val="ListBullet"/>
      </w:pPr>
      <w:r>
        <w:t>Are communications, reporting, and lessons learned documented?</w:t>
      </w:r>
    </w:p>
    <w:p w14:paraId="61DF598A" w14:textId="77777777" w:rsidR="004D014E" w:rsidRDefault="00EC2EF7" w:rsidP="00F421B2">
      <w:pPr>
        <w:spacing w:after="120"/>
      </w:pPr>
      <w:r>
        <w:rPr>
          <w:b/>
        </w:rPr>
        <w:t>Evidence:</w:t>
      </w:r>
    </w:p>
    <w:p w14:paraId="507B0056" w14:textId="77777777" w:rsidR="004D014E" w:rsidRDefault="00EC2EF7" w:rsidP="00F421B2">
      <w:pPr>
        <w:pStyle w:val="ListBullet"/>
      </w:pPr>
      <w:r>
        <w:t>Incident response plan or procedure</w:t>
      </w:r>
    </w:p>
    <w:p w14:paraId="19C8D117" w14:textId="77777777" w:rsidR="004D014E" w:rsidRDefault="00EC2EF7" w:rsidP="00F421B2">
      <w:pPr>
        <w:pStyle w:val="ListBullet"/>
      </w:pPr>
      <w:r>
        <w:t>Incident tickets, case files, or action logs</w:t>
      </w:r>
    </w:p>
    <w:p w14:paraId="480A1DC5" w14:textId="77777777" w:rsidR="004D014E" w:rsidRDefault="00EC2EF7" w:rsidP="00F421B2">
      <w:pPr>
        <w:pStyle w:val="ListBullet"/>
      </w:pPr>
      <w:r>
        <w:t>Notification, communication, reporting, or lessons learned records</w:t>
      </w:r>
    </w:p>
    <w:p w14:paraId="4724F42B" w14:textId="77777777" w:rsidR="004D014E" w:rsidRDefault="00EC2EF7" w:rsidP="00F421B2">
      <w:pPr>
        <w:spacing w:after="120"/>
      </w:pPr>
      <w:r>
        <w:rPr>
          <w:b/>
        </w:rPr>
        <w:t xml:space="preserve">ISO/IEC 27001: </w:t>
      </w:r>
      <w:r>
        <w:t>Clauses 8.1 and 10.1; Annex A 5.24, 5.26, 5.27, and 8.7</w:t>
      </w:r>
    </w:p>
    <w:p w14:paraId="6FB7FB25" w14:textId="77777777" w:rsidR="004D014E" w:rsidRDefault="00EC2EF7" w:rsidP="00F421B2">
      <w:pPr>
        <w:spacing w:after="120"/>
      </w:pPr>
      <w:r>
        <w:rPr>
          <w:b/>
        </w:rPr>
        <w:t xml:space="preserve">ISO/IEC 42001: </w:t>
      </w:r>
      <w:r>
        <w:t>Clauses 8.2, 8.5, and 10.1; Annex A Controls 5, 8, and 9</w:t>
      </w:r>
    </w:p>
    <w:p w14:paraId="002ABF5E" w14:textId="77777777" w:rsidR="004D014E" w:rsidRDefault="00EC2EF7" w:rsidP="00F421B2">
      <w:pPr>
        <w:spacing w:after="120"/>
      </w:pPr>
      <w:r>
        <w:rPr>
          <w:b/>
        </w:rPr>
        <w:t xml:space="preserve">NIST AI RMF: </w:t>
      </w:r>
      <w:r>
        <w:t>Manage</w:t>
      </w:r>
    </w:p>
    <w:p w14:paraId="02FC359F" w14:textId="77777777" w:rsidR="004D014E" w:rsidRDefault="00EC2EF7" w:rsidP="00F421B2">
      <w:pPr>
        <w:spacing w:after="120"/>
      </w:pPr>
      <w:r>
        <w:rPr>
          <w:b/>
        </w:rPr>
        <w:t xml:space="preserve">NIST SP 800-53: </w:t>
      </w:r>
      <w:r>
        <w:t>IR-4</w:t>
      </w:r>
    </w:p>
    <w:p w14:paraId="20A1B848" w14:textId="77777777" w:rsidR="004D014E" w:rsidRDefault="00EC2EF7" w:rsidP="00F421B2">
      <w:pPr>
        <w:spacing w:after="120"/>
      </w:pPr>
      <w:r>
        <w:rPr>
          <w:b/>
        </w:rPr>
        <w:t xml:space="preserve">California Laws: </w:t>
      </w:r>
      <w:r>
        <w:t>California Civil Code §1798.81.5(b); Indirectly: California Government Code §11549.3</w:t>
      </w:r>
    </w:p>
    <w:p w14:paraId="772767C0" w14:textId="77777777" w:rsidR="004D014E" w:rsidRDefault="00EC2EF7" w:rsidP="00F421B2">
      <w:pPr>
        <w:spacing w:after="120"/>
      </w:pPr>
      <w:r>
        <w:rPr>
          <w:b/>
        </w:rPr>
        <w:t xml:space="preserve">Testing Procedure: </w:t>
      </w:r>
      <w:r>
        <w:t>Review response procedure; sample recent incidents or exercises; verify classification, actions, communication, reporting, closure, and lessons learned.</w:t>
      </w:r>
    </w:p>
    <w:p w14:paraId="3DC42740" w14:textId="77777777" w:rsidR="004D014E" w:rsidRDefault="00EC2EF7" w:rsidP="00F421B2">
      <w:pPr>
        <w:spacing w:after="120"/>
      </w:pPr>
      <w:r>
        <w:rPr>
          <w:b/>
        </w:rPr>
        <w:t xml:space="preserve">Maturity Score (0-5): </w:t>
      </w:r>
      <w:r>
        <w:t>___</w:t>
      </w:r>
    </w:p>
    <w:p w14:paraId="29229319" w14:textId="77777777" w:rsidR="004D014E" w:rsidRDefault="00EC2EF7" w:rsidP="00F421B2">
      <w:pPr>
        <w:pStyle w:val="Heading2"/>
        <w:contextualSpacing/>
      </w:pPr>
      <w:bookmarkStart w:id="136" w:name="_Toc238903697"/>
      <w:r>
        <w:t>RESPOND-05 - Incident Eradication</w:t>
      </w:r>
      <w:bookmarkEnd w:id="136"/>
    </w:p>
    <w:p w14:paraId="2E71FF8C" w14:textId="77777777" w:rsidR="004D014E" w:rsidRDefault="00EC2EF7" w:rsidP="00F421B2">
      <w:pPr>
        <w:spacing w:after="120"/>
      </w:pPr>
      <w:r>
        <w:rPr>
          <w:b/>
        </w:rPr>
        <w:t xml:space="preserve">Control Type: </w:t>
      </w:r>
      <w:r>
        <w:t>Corrective / Responsive</w:t>
      </w:r>
    </w:p>
    <w:p w14:paraId="6665730D" w14:textId="77777777" w:rsidR="004D014E" w:rsidRDefault="00EC2EF7" w:rsidP="00F421B2">
      <w:pPr>
        <w:spacing w:after="120"/>
      </w:pPr>
      <w:r>
        <w:rPr>
          <w:b/>
        </w:rPr>
        <w:t xml:space="preserve">Control Objective: </w:t>
      </w:r>
      <w:r>
        <w:t>Ensure incidents are identified, classified, contained, communicated, reported, and resolved with lessons learned captured. This control focuses specifically on incident eradication.</w:t>
      </w:r>
    </w:p>
    <w:p w14:paraId="5CFBA7B7" w14:textId="77777777" w:rsidR="004D014E" w:rsidRDefault="00EC2EF7" w:rsidP="00F421B2">
      <w:pPr>
        <w:spacing w:after="120"/>
      </w:pPr>
      <w:r>
        <w:rPr>
          <w:b/>
        </w:rPr>
        <w:t xml:space="preserve">Control Statement: </w:t>
      </w:r>
      <w:r>
        <w:t>The organization shall establish, implement, document, and maintain a control for incident eradication that is proportionate to risk, business impact, data sensitivity, and AI system use. The control shall define ownership, required activities, review cadence, and records needed to demonstrate implementation.</w:t>
      </w:r>
    </w:p>
    <w:p w14:paraId="3D5E0A32" w14:textId="77777777" w:rsidR="004D014E" w:rsidRDefault="00EC2EF7" w:rsidP="00F421B2">
      <w:pPr>
        <w:spacing w:after="120"/>
      </w:pPr>
      <w:r>
        <w:rPr>
          <w:b/>
        </w:rPr>
        <w:t>Audit Questions:</w:t>
      </w:r>
    </w:p>
    <w:p w14:paraId="5BB9FD86" w14:textId="77777777" w:rsidR="004D014E" w:rsidRDefault="00EC2EF7" w:rsidP="00F421B2">
      <w:pPr>
        <w:pStyle w:val="ListBullet"/>
      </w:pPr>
      <w:r>
        <w:t>Are response procedures documented and communicated?</w:t>
      </w:r>
    </w:p>
    <w:p w14:paraId="093FE3F6" w14:textId="77777777" w:rsidR="004D014E" w:rsidRDefault="00EC2EF7" w:rsidP="00F421B2">
      <w:pPr>
        <w:pStyle w:val="ListBullet"/>
      </w:pPr>
      <w:r>
        <w:t>Are incidents tracked from identification through closure?</w:t>
      </w:r>
    </w:p>
    <w:p w14:paraId="73190584" w14:textId="77777777" w:rsidR="004D014E" w:rsidRDefault="00EC2EF7" w:rsidP="00F421B2">
      <w:pPr>
        <w:pStyle w:val="ListBullet"/>
      </w:pPr>
      <w:r>
        <w:t>Are communications, reporting, and lessons learned documented?</w:t>
      </w:r>
    </w:p>
    <w:p w14:paraId="21F59F27" w14:textId="77777777" w:rsidR="004D014E" w:rsidRDefault="00EC2EF7" w:rsidP="00F421B2">
      <w:pPr>
        <w:spacing w:after="120"/>
      </w:pPr>
      <w:r>
        <w:rPr>
          <w:b/>
        </w:rPr>
        <w:t>Evidence:</w:t>
      </w:r>
    </w:p>
    <w:p w14:paraId="66E75AEE" w14:textId="77777777" w:rsidR="004D014E" w:rsidRDefault="00EC2EF7" w:rsidP="00F421B2">
      <w:pPr>
        <w:pStyle w:val="ListBullet"/>
      </w:pPr>
      <w:r>
        <w:t>Incident response plan or procedure</w:t>
      </w:r>
    </w:p>
    <w:p w14:paraId="54984C67" w14:textId="77777777" w:rsidR="004D014E" w:rsidRDefault="00EC2EF7" w:rsidP="00F421B2">
      <w:pPr>
        <w:pStyle w:val="ListBullet"/>
      </w:pPr>
      <w:r>
        <w:t>Incident tickets, case files, or action logs</w:t>
      </w:r>
    </w:p>
    <w:p w14:paraId="71B7F37E" w14:textId="77777777" w:rsidR="004D014E" w:rsidRDefault="00EC2EF7" w:rsidP="00F421B2">
      <w:pPr>
        <w:pStyle w:val="ListBullet"/>
      </w:pPr>
      <w:r>
        <w:t>Notification, communication, reporting, or lessons learned records</w:t>
      </w:r>
    </w:p>
    <w:p w14:paraId="39050E14" w14:textId="77777777" w:rsidR="004D014E" w:rsidRDefault="00EC2EF7" w:rsidP="00F421B2">
      <w:pPr>
        <w:spacing w:after="120"/>
      </w:pPr>
      <w:r>
        <w:rPr>
          <w:b/>
        </w:rPr>
        <w:t xml:space="preserve">ISO/IEC 27001: </w:t>
      </w:r>
      <w:r>
        <w:t>Clauses 8.1 and 10.1; Annex A 5.24, 5.26, 5.27, 8.7, and 8.8</w:t>
      </w:r>
    </w:p>
    <w:p w14:paraId="11F9DEEC" w14:textId="77777777" w:rsidR="004D014E" w:rsidRDefault="00EC2EF7" w:rsidP="00F421B2">
      <w:pPr>
        <w:spacing w:after="120"/>
      </w:pPr>
      <w:r>
        <w:rPr>
          <w:b/>
        </w:rPr>
        <w:t xml:space="preserve">ISO/IEC 42001: </w:t>
      </w:r>
      <w:r>
        <w:t>Clauses 8.2, 8.5, and 10.1; Annex A Controls 5, 8, and 9</w:t>
      </w:r>
    </w:p>
    <w:p w14:paraId="39E9CC6A" w14:textId="77777777" w:rsidR="004D014E" w:rsidRDefault="00EC2EF7" w:rsidP="00F421B2">
      <w:pPr>
        <w:spacing w:after="120"/>
      </w:pPr>
      <w:r>
        <w:rPr>
          <w:b/>
        </w:rPr>
        <w:t xml:space="preserve">NIST AI RMF: </w:t>
      </w:r>
      <w:r>
        <w:t>Manage</w:t>
      </w:r>
    </w:p>
    <w:p w14:paraId="5953DFB0" w14:textId="77777777" w:rsidR="004D014E" w:rsidRDefault="00EC2EF7" w:rsidP="00F421B2">
      <w:pPr>
        <w:spacing w:after="120"/>
      </w:pPr>
      <w:r>
        <w:rPr>
          <w:b/>
        </w:rPr>
        <w:t xml:space="preserve">NIST SP 800-53: </w:t>
      </w:r>
      <w:r>
        <w:t>IR-4</w:t>
      </w:r>
    </w:p>
    <w:p w14:paraId="01B95356" w14:textId="77777777" w:rsidR="004D014E" w:rsidRDefault="00EC2EF7" w:rsidP="00F421B2">
      <w:pPr>
        <w:spacing w:after="120"/>
      </w:pPr>
      <w:r>
        <w:rPr>
          <w:b/>
        </w:rPr>
        <w:t xml:space="preserve">California Laws: </w:t>
      </w:r>
      <w:r>
        <w:t>California Civil Code §1798.81.5(b); Indirectly: California Government Code §11549.3</w:t>
      </w:r>
    </w:p>
    <w:p w14:paraId="3DBEA90A" w14:textId="77777777" w:rsidR="004D014E" w:rsidRDefault="00EC2EF7" w:rsidP="00F421B2">
      <w:pPr>
        <w:spacing w:after="120"/>
      </w:pPr>
      <w:r>
        <w:rPr>
          <w:b/>
        </w:rPr>
        <w:t xml:space="preserve">Testing Procedure: </w:t>
      </w:r>
      <w:r>
        <w:t>Review response procedure; sample recent incidents or exercises; verify classification, actions, communication, reporting, closure, and lessons learned.</w:t>
      </w:r>
    </w:p>
    <w:p w14:paraId="5667B136" w14:textId="77777777" w:rsidR="004D014E" w:rsidRDefault="00EC2EF7" w:rsidP="00F421B2">
      <w:pPr>
        <w:spacing w:after="120"/>
      </w:pPr>
      <w:r>
        <w:rPr>
          <w:b/>
        </w:rPr>
        <w:t xml:space="preserve">Maturity Score (0-5): </w:t>
      </w:r>
      <w:r>
        <w:t>___</w:t>
      </w:r>
    </w:p>
    <w:p w14:paraId="63064785" w14:textId="77777777" w:rsidR="004D014E" w:rsidRDefault="00EC2EF7" w:rsidP="00F421B2">
      <w:pPr>
        <w:pStyle w:val="Heading2"/>
        <w:contextualSpacing/>
      </w:pPr>
      <w:bookmarkStart w:id="137" w:name="_Toc238903698"/>
      <w:r>
        <w:lastRenderedPageBreak/>
        <w:t>RESPOND-06 - Incident Recovery Coordination</w:t>
      </w:r>
      <w:bookmarkEnd w:id="137"/>
    </w:p>
    <w:p w14:paraId="02F2B088" w14:textId="77777777" w:rsidR="004D014E" w:rsidRDefault="00EC2EF7" w:rsidP="00F421B2">
      <w:pPr>
        <w:spacing w:after="120"/>
      </w:pPr>
      <w:r>
        <w:rPr>
          <w:b/>
        </w:rPr>
        <w:t xml:space="preserve">Control Type: </w:t>
      </w:r>
      <w:r>
        <w:t>Corrective / Responsive</w:t>
      </w:r>
    </w:p>
    <w:p w14:paraId="336B0482" w14:textId="77777777" w:rsidR="004D014E" w:rsidRDefault="00EC2EF7" w:rsidP="00F421B2">
      <w:pPr>
        <w:spacing w:after="120"/>
      </w:pPr>
      <w:r>
        <w:rPr>
          <w:b/>
        </w:rPr>
        <w:t xml:space="preserve">Control Objective: </w:t>
      </w:r>
      <w:r>
        <w:t>Ensure incidents are identified, classified, contained, communicated, reported, and resolved with lessons learned captured. This control focuses specifically on incident recovery coordination.</w:t>
      </w:r>
    </w:p>
    <w:p w14:paraId="2B98C46D" w14:textId="77777777" w:rsidR="004D014E" w:rsidRDefault="00EC2EF7" w:rsidP="00F421B2">
      <w:pPr>
        <w:spacing w:after="120"/>
      </w:pPr>
      <w:r>
        <w:rPr>
          <w:b/>
        </w:rPr>
        <w:t xml:space="preserve">Control Statement: </w:t>
      </w:r>
      <w:r>
        <w:t>The organization shall establish, implement, document, and maintain a control for incident recovery coordination that is proportionate to risk, business impact, data sensitivity, and AI system use. The control shall define ownership, required activities, review cadence, and records needed to demonstrate implementation.</w:t>
      </w:r>
    </w:p>
    <w:p w14:paraId="1EB441DF" w14:textId="77777777" w:rsidR="004D014E" w:rsidRDefault="00EC2EF7" w:rsidP="00F421B2">
      <w:pPr>
        <w:spacing w:after="120"/>
      </w:pPr>
      <w:r>
        <w:rPr>
          <w:b/>
        </w:rPr>
        <w:t>Audit Questions:</w:t>
      </w:r>
    </w:p>
    <w:p w14:paraId="044FCB4D" w14:textId="77777777" w:rsidR="004D014E" w:rsidRDefault="00EC2EF7" w:rsidP="00F421B2">
      <w:pPr>
        <w:pStyle w:val="ListBullet"/>
      </w:pPr>
      <w:r>
        <w:t>Are response procedures documented and communicated?</w:t>
      </w:r>
    </w:p>
    <w:p w14:paraId="043700CC" w14:textId="77777777" w:rsidR="004D014E" w:rsidRDefault="00EC2EF7" w:rsidP="00F421B2">
      <w:pPr>
        <w:pStyle w:val="ListBullet"/>
      </w:pPr>
      <w:r>
        <w:t>Are incidents tracked from identification through closure?</w:t>
      </w:r>
    </w:p>
    <w:p w14:paraId="4D2651F3" w14:textId="77777777" w:rsidR="004D014E" w:rsidRDefault="00EC2EF7" w:rsidP="00F421B2">
      <w:pPr>
        <w:pStyle w:val="ListBullet"/>
      </w:pPr>
      <w:r>
        <w:t>Are communications, reporting, and lessons learned documented?</w:t>
      </w:r>
    </w:p>
    <w:p w14:paraId="5222A7D3" w14:textId="77777777" w:rsidR="004D014E" w:rsidRDefault="00EC2EF7" w:rsidP="00F421B2">
      <w:pPr>
        <w:spacing w:after="120"/>
      </w:pPr>
      <w:r>
        <w:rPr>
          <w:b/>
        </w:rPr>
        <w:t>Evidence:</w:t>
      </w:r>
    </w:p>
    <w:p w14:paraId="168D2D9C" w14:textId="77777777" w:rsidR="004D014E" w:rsidRDefault="00EC2EF7" w:rsidP="00F421B2">
      <w:pPr>
        <w:pStyle w:val="ListBullet"/>
      </w:pPr>
      <w:r>
        <w:t>Incident response plan or procedure</w:t>
      </w:r>
    </w:p>
    <w:p w14:paraId="411B78FD" w14:textId="77777777" w:rsidR="004D014E" w:rsidRDefault="00EC2EF7" w:rsidP="00F421B2">
      <w:pPr>
        <w:pStyle w:val="ListBullet"/>
      </w:pPr>
      <w:r>
        <w:t>Incident tickets, case files, or action logs</w:t>
      </w:r>
    </w:p>
    <w:p w14:paraId="55FD480B" w14:textId="77777777" w:rsidR="004D014E" w:rsidRDefault="00EC2EF7" w:rsidP="00F421B2">
      <w:pPr>
        <w:pStyle w:val="ListBullet"/>
      </w:pPr>
      <w:r>
        <w:t>Notification, communication, reporting, or lessons learned records</w:t>
      </w:r>
    </w:p>
    <w:p w14:paraId="70C1A86F" w14:textId="77777777" w:rsidR="004D014E" w:rsidRDefault="00EC2EF7" w:rsidP="00F421B2">
      <w:pPr>
        <w:spacing w:after="120"/>
      </w:pPr>
      <w:r>
        <w:rPr>
          <w:b/>
        </w:rPr>
        <w:t xml:space="preserve">ISO/IEC 27001: </w:t>
      </w:r>
      <w:r>
        <w:t>Clauses 8.1 and 10.1; Annex A 5.24, 5.26, 5.27, 5.29, 5.30, and 8.13</w:t>
      </w:r>
    </w:p>
    <w:p w14:paraId="50678D61" w14:textId="77777777" w:rsidR="004D014E" w:rsidRDefault="00EC2EF7" w:rsidP="00F421B2">
      <w:pPr>
        <w:spacing w:after="120"/>
      </w:pPr>
      <w:r>
        <w:rPr>
          <w:b/>
        </w:rPr>
        <w:t xml:space="preserve">ISO/IEC 42001: </w:t>
      </w:r>
      <w:r>
        <w:t>Clauses 8.2, 8.5, and 10.1; Annex A Controls 5, 8, and 9</w:t>
      </w:r>
    </w:p>
    <w:p w14:paraId="2FA7A12C" w14:textId="77777777" w:rsidR="004D014E" w:rsidRDefault="00EC2EF7" w:rsidP="00F421B2">
      <w:pPr>
        <w:spacing w:after="120"/>
      </w:pPr>
      <w:r>
        <w:rPr>
          <w:b/>
        </w:rPr>
        <w:t xml:space="preserve">NIST AI RMF: </w:t>
      </w:r>
      <w:r>
        <w:t>Manage</w:t>
      </w:r>
    </w:p>
    <w:p w14:paraId="4CDEF425" w14:textId="77777777" w:rsidR="004D014E" w:rsidRDefault="00EC2EF7" w:rsidP="00F421B2">
      <w:pPr>
        <w:spacing w:after="120"/>
      </w:pPr>
      <w:r>
        <w:rPr>
          <w:b/>
        </w:rPr>
        <w:t xml:space="preserve">NIST SP 800-53: </w:t>
      </w:r>
      <w:r>
        <w:t>IR-4, CP-10</w:t>
      </w:r>
    </w:p>
    <w:p w14:paraId="2048FD25" w14:textId="77777777" w:rsidR="004D014E" w:rsidRDefault="00EC2EF7" w:rsidP="00F421B2">
      <w:pPr>
        <w:spacing w:after="120"/>
      </w:pPr>
      <w:r>
        <w:rPr>
          <w:b/>
        </w:rPr>
        <w:t xml:space="preserve">California Laws: </w:t>
      </w:r>
      <w:r>
        <w:t>California Civil Code §1798.81.5(b); Indirectly: California Government Code §11549.3</w:t>
      </w:r>
    </w:p>
    <w:p w14:paraId="2B2435C8" w14:textId="77777777" w:rsidR="004D014E" w:rsidRDefault="00EC2EF7" w:rsidP="00F421B2">
      <w:pPr>
        <w:spacing w:after="120"/>
      </w:pPr>
      <w:r>
        <w:rPr>
          <w:b/>
        </w:rPr>
        <w:t xml:space="preserve">Testing Procedure: </w:t>
      </w:r>
      <w:r>
        <w:t>Review response procedure; sample recent incidents or exercises; verify classification, actions, communication, reporting, closure, and lessons learned.</w:t>
      </w:r>
    </w:p>
    <w:p w14:paraId="272FFC1F" w14:textId="77777777" w:rsidR="004D014E" w:rsidRDefault="00EC2EF7" w:rsidP="00F421B2">
      <w:pPr>
        <w:spacing w:after="120"/>
      </w:pPr>
      <w:r>
        <w:rPr>
          <w:b/>
        </w:rPr>
        <w:t xml:space="preserve">Maturity Score (0-5): </w:t>
      </w:r>
      <w:r>
        <w:t>___</w:t>
      </w:r>
    </w:p>
    <w:p w14:paraId="76E7E928" w14:textId="77777777" w:rsidR="004D014E" w:rsidRDefault="00EC2EF7" w:rsidP="00F421B2">
      <w:pPr>
        <w:pStyle w:val="Heading2"/>
        <w:contextualSpacing/>
      </w:pPr>
      <w:bookmarkStart w:id="138" w:name="_Toc238903699"/>
      <w:r>
        <w:t>RESPOND-07 - Incident Communication</w:t>
      </w:r>
      <w:bookmarkEnd w:id="138"/>
    </w:p>
    <w:p w14:paraId="39E890B4" w14:textId="77777777" w:rsidR="004D014E" w:rsidRDefault="00EC2EF7" w:rsidP="00F421B2">
      <w:pPr>
        <w:spacing w:after="120"/>
      </w:pPr>
      <w:r>
        <w:rPr>
          <w:b/>
        </w:rPr>
        <w:t xml:space="preserve">Control Type: </w:t>
      </w:r>
      <w:r>
        <w:t>Corrective / Responsive</w:t>
      </w:r>
    </w:p>
    <w:p w14:paraId="2A0415E5" w14:textId="77777777" w:rsidR="004D014E" w:rsidRDefault="00EC2EF7" w:rsidP="00F421B2">
      <w:pPr>
        <w:spacing w:after="120"/>
      </w:pPr>
      <w:r>
        <w:rPr>
          <w:b/>
        </w:rPr>
        <w:t xml:space="preserve">Control Objective: </w:t>
      </w:r>
      <w:r>
        <w:t>Ensure incidents are identified, classified, contained, communicated, reported, and resolved with lessons learned captured. This control focuses specifically on incident communication.</w:t>
      </w:r>
    </w:p>
    <w:p w14:paraId="79C8B71F" w14:textId="77777777" w:rsidR="004D014E" w:rsidRDefault="00EC2EF7" w:rsidP="00F421B2">
      <w:pPr>
        <w:spacing w:after="120"/>
      </w:pPr>
      <w:r>
        <w:rPr>
          <w:b/>
        </w:rPr>
        <w:t xml:space="preserve">Control Statement: </w:t>
      </w:r>
      <w:r>
        <w:t>The organization shall establish, implement, document, and maintain a control for incident communication that is proportionate to risk, business impact, data sensitivity, and AI system use. The control shall define ownership, required activities, review cadence, and records needed to demonstrate implementation.</w:t>
      </w:r>
    </w:p>
    <w:p w14:paraId="242624A9" w14:textId="77777777" w:rsidR="004D014E" w:rsidRDefault="00EC2EF7" w:rsidP="00F421B2">
      <w:pPr>
        <w:spacing w:after="120"/>
      </w:pPr>
      <w:r>
        <w:rPr>
          <w:b/>
        </w:rPr>
        <w:t>Audit Questions:</w:t>
      </w:r>
    </w:p>
    <w:p w14:paraId="66593FBC" w14:textId="77777777" w:rsidR="004D014E" w:rsidRDefault="00EC2EF7" w:rsidP="00F421B2">
      <w:pPr>
        <w:pStyle w:val="ListBullet"/>
      </w:pPr>
      <w:r>
        <w:t>Are response procedures documented and communicated?</w:t>
      </w:r>
    </w:p>
    <w:p w14:paraId="08EEEF0F" w14:textId="77777777" w:rsidR="004D014E" w:rsidRDefault="00EC2EF7" w:rsidP="00F421B2">
      <w:pPr>
        <w:pStyle w:val="ListBullet"/>
      </w:pPr>
      <w:r>
        <w:t>Are incidents tracked from identification through closure?</w:t>
      </w:r>
    </w:p>
    <w:p w14:paraId="5155CB2B" w14:textId="77777777" w:rsidR="004D014E" w:rsidRDefault="00EC2EF7" w:rsidP="00F421B2">
      <w:pPr>
        <w:pStyle w:val="ListBullet"/>
      </w:pPr>
      <w:r>
        <w:t>Are communications, reporting, and lessons learned documented?</w:t>
      </w:r>
    </w:p>
    <w:p w14:paraId="63601DB7" w14:textId="77777777" w:rsidR="004D014E" w:rsidRDefault="00EC2EF7" w:rsidP="00F421B2">
      <w:pPr>
        <w:spacing w:after="120"/>
      </w:pPr>
      <w:r>
        <w:rPr>
          <w:b/>
        </w:rPr>
        <w:t>Evidence:</w:t>
      </w:r>
    </w:p>
    <w:p w14:paraId="7960E14D" w14:textId="77777777" w:rsidR="004D014E" w:rsidRDefault="00EC2EF7" w:rsidP="00F421B2">
      <w:pPr>
        <w:pStyle w:val="ListBullet"/>
      </w:pPr>
      <w:r>
        <w:t>Incident response plan or procedure</w:t>
      </w:r>
    </w:p>
    <w:p w14:paraId="14B02F6D" w14:textId="77777777" w:rsidR="004D014E" w:rsidRDefault="00EC2EF7" w:rsidP="00F421B2">
      <w:pPr>
        <w:pStyle w:val="ListBullet"/>
      </w:pPr>
      <w:r>
        <w:t>Incident tickets, case files, or action logs</w:t>
      </w:r>
    </w:p>
    <w:p w14:paraId="4618242A" w14:textId="77777777" w:rsidR="004D014E" w:rsidRDefault="00EC2EF7" w:rsidP="00F421B2">
      <w:pPr>
        <w:pStyle w:val="ListBullet"/>
      </w:pPr>
      <w:r>
        <w:t>Notification, communication, reporting, or lessons learned records</w:t>
      </w:r>
    </w:p>
    <w:p w14:paraId="2730489C" w14:textId="77777777" w:rsidR="004D014E" w:rsidRDefault="00EC2EF7" w:rsidP="00F421B2">
      <w:pPr>
        <w:spacing w:after="120"/>
      </w:pPr>
      <w:r>
        <w:rPr>
          <w:b/>
        </w:rPr>
        <w:t xml:space="preserve">ISO/IEC 27001: </w:t>
      </w:r>
      <w:r>
        <w:t>Clauses 7.4, 8.1, and 10.1; Annex A 5.24, 5.26, 5.27, 5.28, and 5.29</w:t>
      </w:r>
    </w:p>
    <w:p w14:paraId="025E4AFD" w14:textId="77777777" w:rsidR="004D014E" w:rsidRDefault="00EC2EF7" w:rsidP="00F421B2">
      <w:pPr>
        <w:spacing w:after="120"/>
      </w:pPr>
      <w:r>
        <w:rPr>
          <w:b/>
        </w:rPr>
        <w:t xml:space="preserve">ISO/IEC 42001: </w:t>
      </w:r>
      <w:r>
        <w:t>Clauses 7.4, 8.2, 8.5, and 10.1; Annex A Controls 5, 8, and 9</w:t>
      </w:r>
    </w:p>
    <w:p w14:paraId="766F75DE" w14:textId="77777777" w:rsidR="004D014E" w:rsidRDefault="00EC2EF7" w:rsidP="00F421B2">
      <w:pPr>
        <w:spacing w:after="120"/>
      </w:pPr>
      <w:r>
        <w:rPr>
          <w:b/>
        </w:rPr>
        <w:t xml:space="preserve">NIST AI RMF: </w:t>
      </w:r>
      <w:r>
        <w:t>Manage</w:t>
      </w:r>
    </w:p>
    <w:p w14:paraId="2D09BB11" w14:textId="77777777" w:rsidR="004D014E" w:rsidRDefault="00EC2EF7" w:rsidP="00F421B2">
      <w:pPr>
        <w:spacing w:after="120"/>
      </w:pPr>
      <w:r>
        <w:rPr>
          <w:b/>
        </w:rPr>
        <w:t xml:space="preserve">NIST SP 800-53: </w:t>
      </w:r>
      <w:r>
        <w:t>IR-6</w:t>
      </w:r>
    </w:p>
    <w:p w14:paraId="695A377E" w14:textId="77777777" w:rsidR="004D014E" w:rsidRDefault="00EC2EF7" w:rsidP="00F421B2">
      <w:pPr>
        <w:spacing w:after="120"/>
      </w:pPr>
      <w:r>
        <w:rPr>
          <w:b/>
        </w:rPr>
        <w:lastRenderedPageBreak/>
        <w:t xml:space="preserve">California Laws: </w:t>
      </w:r>
      <w:r>
        <w:t>California Civil Code §1798.82; California Civil Code §1798.81.5(b); Indirectly: California Government Code §11549.3</w:t>
      </w:r>
    </w:p>
    <w:p w14:paraId="450FBF14" w14:textId="77777777" w:rsidR="004D014E" w:rsidRDefault="00EC2EF7" w:rsidP="00F421B2">
      <w:pPr>
        <w:spacing w:after="120"/>
      </w:pPr>
      <w:r>
        <w:rPr>
          <w:b/>
        </w:rPr>
        <w:t xml:space="preserve">Testing Procedure: </w:t>
      </w:r>
      <w:r>
        <w:t>Review response procedure; sample recent incidents or exercises; verify classification, actions, communication, reporting, closure, and lessons learned.</w:t>
      </w:r>
    </w:p>
    <w:p w14:paraId="08224819" w14:textId="77777777" w:rsidR="004D014E" w:rsidRDefault="00EC2EF7" w:rsidP="00F421B2">
      <w:pPr>
        <w:spacing w:after="120"/>
      </w:pPr>
      <w:r>
        <w:rPr>
          <w:b/>
        </w:rPr>
        <w:t xml:space="preserve">Maturity Score (0-5): </w:t>
      </w:r>
      <w:r>
        <w:t>___</w:t>
      </w:r>
    </w:p>
    <w:p w14:paraId="263494CA" w14:textId="77777777" w:rsidR="004D014E" w:rsidRDefault="00EC2EF7" w:rsidP="00F421B2">
      <w:pPr>
        <w:pStyle w:val="Heading2"/>
        <w:contextualSpacing/>
      </w:pPr>
      <w:bookmarkStart w:id="139" w:name="_Toc238903700"/>
      <w:r>
        <w:t>RESPOND-08 - Regulatory &amp; Legal Reporting</w:t>
      </w:r>
      <w:bookmarkEnd w:id="139"/>
    </w:p>
    <w:p w14:paraId="4A3CDB94" w14:textId="77777777" w:rsidR="004D014E" w:rsidRDefault="00EC2EF7" w:rsidP="00F421B2">
      <w:pPr>
        <w:spacing w:after="120"/>
      </w:pPr>
      <w:r>
        <w:rPr>
          <w:b/>
        </w:rPr>
        <w:t xml:space="preserve">Control Type: </w:t>
      </w:r>
      <w:r>
        <w:t>Corrective / Responsive</w:t>
      </w:r>
    </w:p>
    <w:p w14:paraId="1BC0A093" w14:textId="77777777" w:rsidR="004D014E" w:rsidRDefault="00EC2EF7" w:rsidP="00F421B2">
      <w:pPr>
        <w:spacing w:after="120"/>
      </w:pPr>
      <w:r>
        <w:rPr>
          <w:b/>
        </w:rPr>
        <w:t xml:space="preserve">Control Objective: </w:t>
      </w:r>
      <w:r>
        <w:t>Ensure incidents are identified, classified, contained, communicated, reported, and resolved with lessons learned captured. This control focuses specifically on regulatory &amp; legal reporting.</w:t>
      </w:r>
    </w:p>
    <w:p w14:paraId="47DCD8C8" w14:textId="77777777" w:rsidR="004D014E" w:rsidRDefault="00EC2EF7" w:rsidP="00F421B2">
      <w:pPr>
        <w:spacing w:after="120"/>
      </w:pPr>
      <w:r>
        <w:rPr>
          <w:b/>
        </w:rPr>
        <w:t xml:space="preserve">Control Statement: </w:t>
      </w:r>
      <w:r>
        <w:t>The organization shall establish, implement, document, and maintain a control for regulatory &amp; legal reporting that is proportionate to risk, business impact, data sensitivity, and AI system use. The control shall define ownership, required activities, review cadence, and records needed to demonstrate implementation. The control shall explicitly account for California Civil Code Section 1798.82 breach notification requirements where the law applies to the organization, data, consumers, AI system, or processing activity.</w:t>
      </w:r>
    </w:p>
    <w:p w14:paraId="7E753F07" w14:textId="77777777" w:rsidR="004D014E" w:rsidRDefault="00EC2EF7" w:rsidP="00F421B2">
      <w:pPr>
        <w:spacing w:after="120"/>
      </w:pPr>
      <w:r>
        <w:rPr>
          <w:b/>
        </w:rPr>
        <w:t>Audit Questions:</w:t>
      </w:r>
    </w:p>
    <w:p w14:paraId="72FFEF98" w14:textId="77777777" w:rsidR="004D014E" w:rsidRDefault="00EC2EF7" w:rsidP="00F421B2">
      <w:pPr>
        <w:pStyle w:val="ListBullet"/>
      </w:pPr>
      <w:r>
        <w:t>Are response procedures documented and communicated?</w:t>
      </w:r>
    </w:p>
    <w:p w14:paraId="5F978464" w14:textId="77777777" w:rsidR="004D014E" w:rsidRDefault="00EC2EF7" w:rsidP="00F421B2">
      <w:pPr>
        <w:pStyle w:val="ListBullet"/>
      </w:pPr>
      <w:r>
        <w:t>Are incidents tracked from identification through closure?</w:t>
      </w:r>
    </w:p>
    <w:p w14:paraId="52BED901" w14:textId="77777777" w:rsidR="004D014E" w:rsidRDefault="00EC2EF7" w:rsidP="00F421B2">
      <w:pPr>
        <w:pStyle w:val="ListBullet"/>
      </w:pPr>
      <w:r>
        <w:t>Are communications, reporting, and lessons learned documented?</w:t>
      </w:r>
    </w:p>
    <w:p w14:paraId="7E97CBAF" w14:textId="77777777" w:rsidR="004D014E" w:rsidRDefault="00EC2EF7" w:rsidP="00F421B2">
      <w:pPr>
        <w:spacing w:after="120"/>
      </w:pPr>
      <w:r>
        <w:rPr>
          <w:b/>
        </w:rPr>
        <w:t>Evidence:</w:t>
      </w:r>
    </w:p>
    <w:p w14:paraId="206DEDFD" w14:textId="77777777" w:rsidR="004D014E" w:rsidRDefault="00EC2EF7" w:rsidP="00F421B2">
      <w:pPr>
        <w:pStyle w:val="ListBullet"/>
      </w:pPr>
      <w:r>
        <w:t>Incident response plan or procedure</w:t>
      </w:r>
    </w:p>
    <w:p w14:paraId="344FCEAA" w14:textId="77777777" w:rsidR="004D014E" w:rsidRDefault="00EC2EF7" w:rsidP="00F421B2">
      <w:pPr>
        <w:pStyle w:val="ListBullet"/>
      </w:pPr>
      <w:r>
        <w:t>Incident tickets, case files, or action logs</w:t>
      </w:r>
    </w:p>
    <w:p w14:paraId="74B81BBB" w14:textId="77777777" w:rsidR="004D014E" w:rsidRDefault="00EC2EF7" w:rsidP="00F421B2">
      <w:pPr>
        <w:pStyle w:val="ListBullet"/>
      </w:pPr>
      <w:r>
        <w:t>Notification, communication, reporting, or lessons learned records</w:t>
      </w:r>
    </w:p>
    <w:p w14:paraId="560CDC2E" w14:textId="77777777" w:rsidR="004D014E" w:rsidRDefault="00EC2EF7" w:rsidP="00F421B2">
      <w:pPr>
        <w:spacing w:after="120"/>
      </w:pPr>
      <w:r>
        <w:rPr>
          <w:b/>
        </w:rPr>
        <w:t xml:space="preserve">ISO/IEC 27001: </w:t>
      </w:r>
      <w:r>
        <w:t>Clauses 4.2, 6.1, 7.4, 8.1, and 10.1; Annex A 5.31, 5.34, 5.24, 5.26, and 5.28</w:t>
      </w:r>
    </w:p>
    <w:p w14:paraId="4667A54E" w14:textId="77777777" w:rsidR="004D014E" w:rsidRDefault="00EC2EF7" w:rsidP="00F421B2">
      <w:pPr>
        <w:spacing w:after="120"/>
      </w:pPr>
      <w:r>
        <w:rPr>
          <w:b/>
        </w:rPr>
        <w:t xml:space="preserve">ISO/IEC 42001: </w:t>
      </w:r>
      <w:r>
        <w:t>Clauses 4.2, 6.1, 7.4, 8.2, 8.5, and 10.1; Annex A Controls 5, 8, and 9</w:t>
      </w:r>
    </w:p>
    <w:p w14:paraId="113D7DF3" w14:textId="77777777" w:rsidR="004D014E" w:rsidRDefault="00EC2EF7" w:rsidP="00F421B2">
      <w:pPr>
        <w:spacing w:after="120"/>
      </w:pPr>
      <w:r>
        <w:rPr>
          <w:b/>
        </w:rPr>
        <w:t xml:space="preserve">NIST AI RMF: </w:t>
      </w:r>
      <w:r>
        <w:t>Manage</w:t>
      </w:r>
    </w:p>
    <w:p w14:paraId="7F159A3B" w14:textId="77777777" w:rsidR="004D014E" w:rsidRDefault="00EC2EF7" w:rsidP="00F421B2">
      <w:pPr>
        <w:spacing w:after="120"/>
      </w:pPr>
      <w:r>
        <w:rPr>
          <w:b/>
        </w:rPr>
        <w:t xml:space="preserve">NIST SP 800-53: </w:t>
      </w:r>
      <w:r>
        <w:t>IR-6, IR-8</w:t>
      </w:r>
    </w:p>
    <w:p w14:paraId="7ACACA28" w14:textId="77777777" w:rsidR="004D014E" w:rsidRDefault="00EC2EF7" w:rsidP="00F421B2">
      <w:pPr>
        <w:spacing w:after="120"/>
      </w:pPr>
      <w:r>
        <w:rPr>
          <w:b/>
        </w:rPr>
        <w:t xml:space="preserve">California Laws: </w:t>
      </w:r>
      <w:r>
        <w:t>California Civil Code §1798.82; California Consumer Privacy Act (CCPA); California Privacy Rights Act (CPRA); breach notification and regulatory reporting requirements</w:t>
      </w:r>
    </w:p>
    <w:p w14:paraId="50BA6321" w14:textId="77777777" w:rsidR="004D014E" w:rsidRDefault="00EC2EF7" w:rsidP="00F421B2">
      <w:pPr>
        <w:spacing w:after="120"/>
      </w:pPr>
      <w:r>
        <w:rPr>
          <w:b/>
        </w:rPr>
        <w:t xml:space="preserve">Testing Procedure: </w:t>
      </w:r>
      <w:r>
        <w:t>Review response procedure; sample recent incidents or exercises; verify classification, actions, communication, reporting, closure, and lessons learned.</w:t>
      </w:r>
    </w:p>
    <w:p w14:paraId="1979D9E8" w14:textId="77777777" w:rsidR="004D014E" w:rsidRDefault="00EC2EF7" w:rsidP="00F421B2">
      <w:pPr>
        <w:spacing w:after="120"/>
      </w:pPr>
      <w:r>
        <w:rPr>
          <w:b/>
        </w:rPr>
        <w:t xml:space="preserve">Maturity Score (0-5): </w:t>
      </w:r>
      <w:r>
        <w:t>___</w:t>
      </w:r>
    </w:p>
    <w:p w14:paraId="72A968DA" w14:textId="77777777" w:rsidR="004D014E" w:rsidRDefault="00EC2EF7" w:rsidP="00F421B2">
      <w:pPr>
        <w:pStyle w:val="Heading2"/>
        <w:contextualSpacing/>
      </w:pPr>
      <w:bookmarkStart w:id="140" w:name="_Toc238903701"/>
      <w:r>
        <w:t>RESPOND-09 - Incident Documentation &amp; Case Management</w:t>
      </w:r>
      <w:bookmarkEnd w:id="140"/>
    </w:p>
    <w:p w14:paraId="68286FA6" w14:textId="77777777" w:rsidR="004D014E" w:rsidRDefault="00EC2EF7" w:rsidP="00F421B2">
      <w:pPr>
        <w:spacing w:after="120"/>
      </w:pPr>
      <w:r>
        <w:rPr>
          <w:b/>
        </w:rPr>
        <w:t xml:space="preserve">Control Type: </w:t>
      </w:r>
      <w:r>
        <w:t>Corrective / Responsive</w:t>
      </w:r>
    </w:p>
    <w:p w14:paraId="72502844" w14:textId="77777777" w:rsidR="004D014E" w:rsidRDefault="00EC2EF7" w:rsidP="00F421B2">
      <w:pPr>
        <w:spacing w:after="120"/>
      </w:pPr>
      <w:r>
        <w:rPr>
          <w:b/>
        </w:rPr>
        <w:t xml:space="preserve">Control Objective: </w:t>
      </w:r>
      <w:r>
        <w:t>Ensure incidents are identified, classified, contained, communicated, reported, and resolved with lessons learned captured. This control focuses specifically on incident documentation &amp; case management.</w:t>
      </w:r>
    </w:p>
    <w:p w14:paraId="0825A74D" w14:textId="77777777" w:rsidR="004D014E" w:rsidRDefault="00EC2EF7" w:rsidP="00F421B2">
      <w:pPr>
        <w:spacing w:after="120"/>
      </w:pPr>
      <w:r>
        <w:rPr>
          <w:b/>
        </w:rPr>
        <w:t xml:space="preserve">Control Statement: </w:t>
      </w:r>
      <w:r>
        <w:t>The organization shall establish, implement, document, and maintain a control for incident documentation &amp; case management that is proportionate to risk, business impact, data sensitivity, and AI system use. The control shall define ownership, required activities, review cadence, and records needed to demonstrate implementation.</w:t>
      </w:r>
    </w:p>
    <w:p w14:paraId="278FEC59" w14:textId="77777777" w:rsidR="004D014E" w:rsidRDefault="00EC2EF7" w:rsidP="00F421B2">
      <w:pPr>
        <w:spacing w:after="120"/>
      </w:pPr>
      <w:r>
        <w:rPr>
          <w:b/>
        </w:rPr>
        <w:t>Audit Questions:</w:t>
      </w:r>
    </w:p>
    <w:p w14:paraId="576ACEB9" w14:textId="77777777" w:rsidR="004D014E" w:rsidRDefault="00EC2EF7" w:rsidP="00F421B2">
      <w:pPr>
        <w:pStyle w:val="ListBullet"/>
      </w:pPr>
      <w:r>
        <w:t>Are response procedures documented and communicated?</w:t>
      </w:r>
    </w:p>
    <w:p w14:paraId="3789787B" w14:textId="77777777" w:rsidR="004D014E" w:rsidRDefault="00EC2EF7" w:rsidP="00F421B2">
      <w:pPr>
        <w:pStyle w:val="ListBullet"/>
      </w:pPr>
      <w:r>
        <w:t>Are incidents tracked from identification through closure?</w:t>
      </w:r>
    </w:p>
    <w:p w14:paraId="2FDFE864" w14:textId="77777777" w:rsidR="004D014E" w:rsidRDefault="00EC2EF7" w:rsidP="00F421B2">
      <w:pPr>
        <w:pStyle w:val="ListBullet"/>
      </w:pPr>
      <w:r>
        <w:t>Are communications, reporting, and lessons learned documented?</w:t>
      </w:r>
    </w:p>
    <w:p w14:paraId="3BE318C6" w14:textId="77777777" w:rsidR="004D014E" w:rsidRDefault="00EC2EF7" w:rsidP="00F421B2">
      <w:pPr>
        <w:spacing w:after="120"/>
      </w:pPr>
      <w:r>
        <w:rPr>
          <w:b/>
        </w:rPr>
        <w:t>Evidence:</w:t>
      </w:r>
    </w:p>
    <w:p w14:paraId="123A329C" w14:textId="77777777" w:rsidR="004D014E" w:rsidRDefault="00EC2EF7" w:rsidP="00F421B2">
      <w:pPr>
        <w:pStyle w:val="ListBullet"/>
      </w:pPr>
      <w:r>
        <w:lastRenderedPageBreak/>
        <w:t>Incident response plan or procedure</w:t>
      </w:r>
    </w:p>
    <w:p w14:paraId="5DB43382" w14:textId="77777777" w:rsidR="004D014E" w:rsidRDefault="00EC2EF7" w:rsidP="00F421B2">
      <w:pPr>
        <w:pStyle w:val="ListBullet"/>
      </w:pPr>
      <w:r>
        <w:t>Incident tickets, case files, or action logs</w:t>
      </w:r>
    </w:p>
    <w:p w14:paraId="6528DBD7" w14:textId="77777777" w:rsidR="004D014E" w:rsidRDefault="00EC2EF7" w:rsidP="00F421B2">
      <w:pPr>
        <w:pStyle w:val="ListBullet"/>
      </w:pPr>
      <w:r>
        <w:t>Notification, communication, reporting, or lessons learned records</w:t>
      </w:r>
    </w:p>
    <w:p w14:paraId="6B86AA3C" w14:textId="77777777" w:rsidR="004D014E" w:rsidRDefault="00EC2EF7" w:rsidP="00F421B2">
      <w:pPr>
        <w:spacing w:after="120"/>
      </w:pPr>
      <w:r>
        <w:rPr>
          <w:b/>
        </w:rPr>
        <w:t xml:space="preserve">ISO/IEC 27001: </w:t>
      </w:r>
      <w:r>
        <w:t>Clauses 7.5, 8.1, 9.1, and 10.1; Annex A 5.24, 5.26, 5.27, 5.28, and 5.29</w:t>
      </w:r>
    </w:p>
    <w:p w14:paraId="283DA58D" w14:textId="77777777" w:rsidR="004D014E" w:rsidRDefault="00EC2EF7" w:rsidP="00F421B2">
      <w:pPr>
        <w:spacing w:after="120"/>
      </w:pPr>
      <w:r>
        <w:rPr>
          <w:b/>
        </w:rPr>
        <w:t xml:space="preserve">ISO/IEC 42001: </w:t>
      </w:r>
      <w:r>
        <w:t>Clauses 7.5, 8.2, 8.5, 9.1, and 10.1; Annex A Controls 5, 8, and 9</w:t>
      </w:r>
    </w:p>
    <w:p w14:paraId="6004DF79" w14:textId="77777777" w:rsidR="004D014E" w:rsidRDefault="00EC2EF7" w:rsidP="00F421B2">
      <w:pPr>
        <w:spacing w:after="120"/>
      </w:pPr>
      <w:r>
        <w:rPr>
          <w:b/>
        </w:rPr>
        <w:t xml:space="preserve">NIST AI RMF: </w:t>
      </w:r>
      <w:r>
        <w:t>Manage</w:t>
      </w:r>
    </w:p>
    <w:p w14:paraId="35FE0936" w14:textId="77777777" w:rsidR="004D014E" w:rsidRDefault="00EC2EF7" w:rsidP="00F421B2">
      <w:pPr>
        <w:spacing w:after="120"/>
      </w:pPr>
      <w:r>
        <w:rPr>
          <w:b/>
        </w:rPr>
        <w:t xml:space="preserve">NIST SP 800-53: </w:t>
      </w:r>
      <w:r>
        <w:t>IR-5</w:t>
      </w:r>
    </w:p>
    <w:p w14:paraId="6DB437CD" w14:textId="77777777" w:rsidR="004D014E" w:rsidRDefault="00EC2EF7" w:rsidP="00F421B2">
      <w:pPr>
        <w:spacing w:after="120"/>
      </w:pPr>
      <w:r>
        <w:rPr>
          <w:b/>
        </w:rPr>
        <w:t xml:space="preserve">California Laws: </w:t>
      </w:r>
      <w:r>
        <w:t>California Civil Code §1798.81.5(b); Indirectly: California Government Code §11549.3</w:t>
      </w:r>
    </w:p>
    <w:p w14:paraId="35CDB5D9" w14:textId="77777777" w:rsidR="004D014E" w:rsidRDefault="00EC2EF7" w:rsidP="00F421B2">
      <w:pPr>
        <w:spacing w:after="120"/>
      </w:pPr>
      <w:r>
        <w:rPr>
          <w:b/>
        </w:rPr>
        <w:t xml:space="preserve">Testing Procedure: </w:t>
      </w:r>
      <w:r>
        <w:t>Review response procedure; sample recent incidents or exercises; verify classification, actions, communication, reporting, closure, and lessons learned.</w:t>
      </w:r>
    </w:p>
    <w:p w14:paraId="2FC621C5" w14:textId="77777777" w:rsidR="004D014E" w:rsidRDefault="00EC2EF7" w:rsidP="00F421B2">
      <w:pPr>
        <w:spacing w:after="120"/>
      </w:pPr>
      <w:r>
        <w:rPr>
          <w:b/>
        </w:rPr>
        <w:t xml:space="preserve">Maturity Score (0-5): </w:t>
      </w:r>
      <w:r>
        <w:t>___</w:t>
      </w:r>
    </w:p>
    <w:p w14:paraId="5F0A5789" w14:textId="77777777" w:rsidR="004D014E" w:rsidRDefault="00EC2EF7" w:rsidP="00F421B2">
      <w:pPr>
        <w:pStyle w:val="Heading2"/>
        <w:contextualSpacing/>
      </w:pPr>
      <w:bookmarkStart w:id="141" w:name="_Toc238903702"/>
      <w:r>
        <w:t>RESPOND-10 - Post-Incident Analysis</w:t>
      </w:r>
      <w:bookmarkEnd w:id="141"/>
    </w:p>
    <w:p w14:paraId="2ACCFBDC" w14:textId="77777777" w:rsidR="004D014E" w:rsidRDefault="00EC2EF7" w:rsidP="00F421B2">
      <w:pPr>
        <w:spacing w:after="120"/>
      </w:pPr>
      <w:r>
        <w:rPr>
          <w:b/>
        </w:rPr>
        <w:t xml:space="preserve">Control Type: </w:t>
      </w:r>
      <w:r>
        <w:t>Corrective / Detective</w:t>
      </w:r>
    </w:p>
    <w:p w14:paraId="14E6FFA4" w14:textId="77777777" w:rsidR="004D014E" w:rsidRDefault="00EC2EF7" w:rsidP="00F421B2">
      <w:pPr>
        <w:spacing w:after="120"/>
      </w:pPr>
      <w:r>
        <w:rPr>
          <w:b/>
        </w:rPr>
        <w:t xml:space="preserve">Control Objective: </w:t>
      </w:r>
      <w:r>
        <w:t>Ensure incidents are identified, classified, contained, communicated, reported, and resolved with lessons learned captured. This control focuses specifically on post-incident analysis.</w:t>
      </w:r>
    </w:p>
    <w:p w14:paraId="7CE9EC73" w14:textId="77777777" w:rsidR="004D014E" w:rsidRDefault="00EC2EF7" w:rsidP="00F421B2">
      <w:pPr>
        <w:spacing w:after="120"/>
      </w:pPr>
      <w:r>
        <w:rPr>
          <w:b/>
        </w:rPr>
        <w:t xml:space="preserve">Control Statement: </w:t>
      </w:r>
      <w:r>
        <w:t>The organization shall establish, implement, document, and maintain a control for post-incident analysis that is proportionate to risk, business impact, data sensitivity, and AI system use. The control shall define ownership, required activities, review cadence, and records needed to demonstrate implementation.</w:t>
      </w:r>
    </w:p>
    <w:p w14:paraId="3520E89F" w14:textId="77777777" w:rsidR="004D014E" w:rsidRDefault="00EC2EF7" w:rsidP="00F421B2">
      <w:pPr>
        <w:spacing w:after="120"/>
      </w:pPr>
      <w:r>
        <w:rPr>
          <w:b/>
        </w:rPr>
        <w:t>Audit Questions:</w:t>
      </w:r>
    </w:p>
    <w:p w14:paraId="4A88E484" w14:textId="77777777" w:rsidR="004D014E" w:rsidRDefault="00EC2EF7" w:rsidP="00F421B2">
      <w:pPr>
        <w:pStyle w:val="ListBullet"/>
      </w:pPr>
      <w:r>
        <w:t>Are response procedures documented and communicated?</w:t>
      </w:r>
    </w:p>
    <w:p w14:paraId="00B3841C" w14:textId="77777777" w:rsidR="004D014E" w:rsidRDefault="00EC2EF7" w:rsidP="00F421B2">
      <w:pPr>
        <w:pStyle w:val="ListBullet"/>
      </w:pPr>
      <w:r>
        <w:t>Are incidents tracked from identification through closure?</w:t>
      </w:r>
    </w:p>
    <w:p w14:paraId="01DFC5B9" w14:textId="77777777" w:rsidR="004D014E" w:rsidRDefault="00EC2EF7" w:rsidP="00F421B2">
      <w:pPr>
        <w:pStyle w:val="ListBullet"/>
      </w:pPr>
      <w:r>
        <w:t>Are communications, reporting, and lessons learned documented?</w:t>
      </w:r>
    </w:p>
    <w:p w14:paraId="00B0E962" w14:textId="77777777" w:rsidR="004D014E" w:rsidRDefault="00EC2EF7" w:rsidP="00F421B2">
      <w:pPr>
        <w:spacing w:after="120"/>
      </w:pPr>
      <w:r>
        <w:rPr>
          <w:b/>
        </w:rPr>
        <w:t>Evidence:</w:t>
      </w:r>
    </w:p>
    <w:p w14:paraId="1DF602CB" w14:textId="77777777" w:rsidR="004D014E" w:rsidRDefault="00EC2EF7" w:rsidP="00F421B2">
      <w:pPr>
        <w:pStyle w:val="ListBullet"/>
      </w:pPr>
      <w:r>
        <w:t>Incident response plan or procedure</w:t>
      </w:r>
    </w:p>
    <w:p w14:paraId="01D5FB10" w14:textId="77777777" w:rsidR="004D014E" w:rsidRDefault="00EC2EF7" w:rsidP="00F421B2">
      <w:pPr>
        <w:pStyle w:val="ListBullet"/>
      </w:pPr>
      <w:r>
        <w:t>Incident tickets, case files, or action logs</w:t>
      </w:r>
    </w:p>
    <w:p w14:paraId="090D5777" w14:textId="77777777" w:rsidR="004D014E" w:rsidRDefault="00EC2EF7" w:rsidP="00F421B2">
      <w:pPr>
        <w:pStyle w:val="ListBullet"/>
      </w:pPr>
      <w:r>
        <w:t>Notification, communication, reporting, or lessons learned records</w:t>
      </w:r>
    </w:p>
    <w:p w14:paraId="5FE1265E" w14:textId="77777777" w:rsidR="004D014E" w:rsidRDefault="00EC2EF7" w:rsidP="00F421B2">
      <w:pPr>
        <w:spacing w:after="120"/>
      </w:pPr>
      <w:r>
        <w:rPr>
          <w:b/>
        </w:rPr>
        <w:t xml:space="preserve">ISO/IEC 27001: </w:t>
      </w:r>
      <w:r>
        <w:t>Clauses 9.1, 10.1, and 10.2; Annex A 5.27 and 5.29</w:t>
      </w:r>
    </w:p>
    <w:p w14:paraId="5B89CAD4" w14:textId="77777777" w:rsidR="004D014E" w:rsidRDefault="00EC2EF7" w:rsidP="00F421B2">
      <w:pPr>
        <w:spacing w:after="120"/>
      </w:pPr>
      <w:r>
        <w:rPr>
          <w:b/>
        </w:rPr>
        <w:t xml:space="preserve">ISO/IEC 42001: </w:t>
      </w:r>
      <w:r>
        <w:t>Clauses 9.1, 10.1, and 10.2; Annex A Controls 5, 8, and 9</w:t>
      </w:r>
    </w:p>
    <w:p w14:paraId="5037026D" w14:textId="77777777" w:rsidR="004D014E" w:rsidRDefault="00EC2EF7" w:rsidP="00F421B2">
      <w:pPr>
        <w:spacing w:after="120"/>
      </w:pPr>
      <w:r>
        <w:rPr>
          <w:b/>
        </w:rPr>
        <w:t xml:space="preserve">NIST AI RMF: </w:t>
      </w:r>
      <w:r>
        <w:t>Measure / Manage</w:t>
      </w:r>
    </w:p>
    <w:p w14:paraId="69650083" w14:textId="77777777" w:rsidR="004D014E" w:rsidRDefault="00EC2EF7" w:rsidP="00F421B2">
      <w:pPr>
        <w:spacing w:after="120"/>
      </w:pPr>
      <w:r>
        <w:rPr>
          <w:b/>
        </w:rPr>
        <w:t xml:space="preserve">NIST SP 800-53: </w:t>
      </w:r>
      <w:r>
        <w:t>IR-4</w:t>
      </w:r>
    </w:p>
    <w:p w14:paraId="62D19786" w14:textId="77777777" w:rsidR="004D014E" w:rsidRDefault="00EC2EF7" w:rsidP="00F421B2">
      <w:pPr>
        <w:spacing w:after="120"/>
      </w:pPr>
      <w:r>
        <w:rPr>
          <w:b/>
        </w:rPr>
        <w:t xml:space="preserve">California Laws: </w:t>
      </w:r>
      <w:r>
        <w:t>California Civil Code §1798.81.5(b); Indirectly: California Government Code §11549.3</w:t>
      </w:r>
    </w:p>
    <w:p w14:paraId="1DAEEC23" w14:textId="77777777" w:rsidR="004D014E" w:rsidRDefault="00EC2EF7" w:rsidP="00F421B2">
      <w:pPr>
        <w:spacing w:after="120"/>
      </w:pPr>
      <w:r>
        <w:rPr>
          <w:b/>
        </w:rPr>
        <w:t xml:space="preserve">Testing Procedure: </w:t>
      </w:r>
      <w:r>
        <w:t>Review response procedure; sample recent incidents or exercises; verify classification, actions, communication, reporting, closure, and lessons learned.</w:t>
      </w:r>
    </w:p>
    <w:p w14:paraId="5AA5C93D" w14:textId="77777777" w:rsidR="004D014E" w:rsidRDefault="00EC2EF7" w:rsidP="00F421B2">
      <w:pPr>
        <w:spacing w:after="120"/>
      </w:pPr>
      <w:r>
        <w:rPr>
          <w:b/>
        </w:rPr>
        <w:t xml:space="preserve">Maturity Score (0-5): </w:t>
      </w:r>
      <w:r>
        <w:t>___</w:t>
      </w:r>
    </w:p>
    <w:p w14:paraId="252610CA" w14:textId="77777777" w:rsidR="004D014E" w:rsidRDefault="00EC2EF7" w:rsidP="00F421B2">
      <w:pPr>
        <w:pStyle w:val="Heading2"/>
        <w:contextualSpacing/>
      </w:pPr>
      <w:bookmarkStart w:id="142" w:name="_Toc238903703"/>
      <w:r>
        <w:t>RESPOND-11 - Incident Response Testing &amp; Exercises</w:t>
      </w:r>
      <w:bookmarkEnd w:id="142"/>
    </w:p>
    <w:p w14:paraId="405ED0E0" w14:textId="77777777" w:rsidR="004D014E" w:rsidRDefault="00EC2EF7" w:rsidP="00F421B2">
      <w:pPr>
        <w:spacing w:after="120"/>
      </w:pPr>
      <w:r>
        <w:rPr>
          <w:b/>
        </w:rPr>
        <w:t xml:space="preserve">Control Type: </w:t>
      </w:r>
      <w:r>
        <w:t>Corrective / Preventive</w:t>
      </w:r>
    </w:p>
    <w:p w14:paraId="108003C2" w14:textId="77777777" w:rsidR="004D014E" w:rsidRDefault="00EC2EF7" w:rsidP="00F421B2">
      <w:pPr>
        <w:spacing w:after="120"/>
      </w:pPr>
      <w:r>
        <w:rPr>
          <w:b/>
        </w:rPr>
        <w:t xml:space="preserve">Control Objective: </w:t>
      </w:r>
      <w:r>
        <w:t>Ensure incidents are identified, classified, contained, communicated, reported, and resolved with lessons learned captured. This control focuses specifically on incident response testing &amp; exercises.</w:t>
      </w:r>
    </w:p>
    <w:p w14:paraId="1A1CEFE9" w14:textId="77777777" w:rsidR="004D014E" w:rsidRDefault="00EC2EF7" w:rsidP="00F421B2">
      <w:pPr>
        <w:spacing w:after="120"/>
      </w:pPr>
      <w:r>
        <w:rPr>
          <w:b/>
        </w:rPr>
        <w:t xml:space="preserve">Control Statement: </w:t>
      </w:r>
      <w:r>
        <w:t>The organization shall establish, implement, document, and maintain a control for incident response testing &amp; exercises that is proportionate to risk, business impact, data sensitivity, and AI system use. The control shall define ownership, required activities, review cadence, and records needed to demonstrate implementation.</w:t>
      </w:r>
    </w:p>
    <w:p w14:paraId="632C8D97" w14:textId="77777777" w:rsidR="004D014E" w:rsidRDefault="00EC2EF7" w:rsidP="00F421B2">
      <w:pPr>
        <w:spacing w:after="120"/>
      </w:pPr>
      <w:r>
        <w:rPr>
          <w:b/>
        </w:rPr>
        <w:t>Audit Questions:</w:t>
      </w:r>
    </w:p>
    <w:p w14:paraId="3F40D2CA" w14:textId="77777777" w:rsidR="004D014E" w:rsidRDefault="00EC2EF7" w:rsidP="00F421B2">
      <w:pPr>
        <w:pStyle w:val="ListBullet"/>
      </w:pPr>
      <w:r>
        <w:lastRenderedPageBreak/>
        <w:t>Are response procedures documented and communicated?</w:t>
      </w:r>
    </w:p>
    <w:p w14:paraId="34E36FAB" w14:textId="77777777" w:rsidR="004D014E" w:rsidRDefault="00EC2EF7" w:rsidP="00F421B2">
      <w:pPr>
        <w:pStyle w:val="ListBullet"/>
      </w:pPr>
      <w:r>
        <w:t>Are incidents tracked from identification through closure?</w:t>
      </w:r>
    </w:p>
    <w:p w14:paraId="143FB643" w14:textId="77777777" w:rsidR="004D014E" w:rsidRDefault="00EC2EF7" w:rsidP="00F421B2">
      <w:pPr>
        <w:pStyle w:val="ListBullet"/>
      </w:pPr>
      <w:r>
        <w:t>Are communications, reporting, and lessons learned documented?</w:t>
      </w:r>
    </w:p>
    <w:p w14:paraId="6B3FD239" w14:textId="77777777" w:rsidR="004D014E" w:rsidRDefault="00EC2EF7" w:rsidP="00F421B2">
      <w:pPr>
        <w:spacing w:after="120"/>
      </w:pPr>
      <w:r>
        <w:rPr>
          <w:b/>
        </w:rPr>
        <w:t>Evidence:</w:t>
      </w:r>
    </w:p>
    <w:p w14:paraId="0A70C328" w14:textId="77777777" w:rsidR="004D014E" w:rsidRDefault="00EC2EF7" w:rsidP="00F421B2">
      <w:pPr>
        <w:pStyle w:val="ListBullet"/>
      </w:pPr>
      <w:r>
        <w:t>Incident response plan or procedure</w:t>
      </w:r>
    </w:p>
    <w:p w14:paraId="22FB7F1E" w14:textId="77777777" w:rsidR="004D014E" w:rsidRDefault="00EC2EF7" w:rsidP="00F421B2">
      <w:pPr>
        <w:pStyle w:val="ListBullet"/>
      </w:pPr>
      <w:r>
        <w:t>Incident tickets, case files, or action logs</w:t>
      </w:r>
    </w:p>
    <w:p w14:paraId="25487479" w14:textId="77777777" w:rsidR="004D014E" w:rsidRDefault="00EC2EF7" w:rsidP="00F421B2">
      <w:pPr>
        <w:pStyle w:val="ListBullet"/>
      </w:pPr>
      <w:r>
        <w:t>Notification, communication, reporting, or lessons learned records</w:t>
      </w:r>
    </w:p>
    <w:p w14:paraId="67A8FFE0" w14:textId="77777777" w:rsidR="004D014E" w:rsidRDefault="00EC2EF7" w:rsidP="00F421B2">
      <w:pPr>
        <w:spacing w:after="120"/>
      </w:pPr>
      <w:r>
        <w:rPr>
          <w:b/>
        </w:rPr>
        <w:t xml:space="preserve">ISO/IEC 27001: </w:t>
      </w:r>
      <w:r>
        <w:t>Clauses 7.2, 8.1, 9.1, and 10.1; Annex A 5.24, 5.29, 5.30, and 6.3</w:t>
      </w:r>
    </w:p>
    <w:p w14:paraId="596D1DDF" w14:textId="77777777" w:rsidR="004D014E" w:rsidRDefault="00EC2EF7" w:rsidP="00F421B2">
      <w:pPr>
        <w:spacing w:after="120"/>
      </w:pPr>
      <w:r>
        <w:rPr>
          <w:b/>
        </w:rPr>
        <w:t xml:space="preserve">ISO/IEC 42001: </w:t>
      </w:r>
      <w:r>
        <w:t>Clauses 7.2, 8.2, 8.5, 9.1, and 10.1; Annex A Controls 5, 6, 8, and 9</w:t>
      </w:r>
    </w:p>
    <w:p w14:paraId="4A1FEA9F" w14:textId="77777777" w:rsidR="004D014E" w:rsidRDefault="00EC2EF7" w:rsidP="00F421B2">
      <w:pPr>
        <w:spacing w:after="120"/>
      </w:pPr>
      <w:r>
        <w:rPr>
          <w:b/>
        </w:rPr>
        <w:t xml:space="preserve">NIST AI RMF: </w:t>
      </w:r>
      <w:r>
        <w:t>Measure / Manage</w:t>
      </w:r>
    </w:p>
    <w:p w14:paraId="4578C435" w14:textId="77777777" w:rsidR="004D014E" w:rsidRDefault="00EC2EF7" w:rsidP="00F421B2">
      <w:pPr>
        <w:spacing w:after="120"/>
      </w:pPr>
      <w:r>
        <w:rPr>
          <w:b/>
        </w:rPr>
        <w:t xml:space="preserve">NIST SP 800-53: </w:t>
      </w:r>
      <w:r>
        <w:t>IR-3</w:t>
      </w:r>
    </w:p>
    <w:p w14:paraId="450BF50D" w14:textId="77777777" w:rsidR="004D014E" w:rsidRDefault="00EC2EF7" w:rsidP="00F421B2">
      <w:pPr>
        <w:spacing w:after="120"/>
      </w:pPr>
      <w:r>
        <w:rPr>
          <w:b/>
        </w:rPr>
        <w:t xml:space="preserve">California Laws: </w:t>
      </w:r>
      <w:r>
        <w:t>California Civil Code §1798.81.5(b); Indirectly: California Government Code §11549.3</w:t>
      </w:r>
    </w:p>
    <w:p w14:paraId="76C4DEB8" w14:textId="77777777" w:rsidR="004D014E" w:rsidRDefault="00EC2EF7" w:rsidP="00F421B2">
      <w:pPr>
        <w:spacing w:after="120"/>
      </w:pPr>
      <w:r>
        <w:rPr>
          <w:b/>
        </w:rPr>
        <w:t xml:space="preserve">Testing Procedure: </w:t>
      </w:r>
      <w:r>
        <w:t>Review response procedure; sample recent incidents or exercises; verify classification, actions, communication, reporting, closure, and lessons learned.</w:t>
      </w:r>
    </w:p>
    <w:p w14:paraId="79A1215E" w14:textId="77777777" w:rsidR="004D014E" w:rsidRDefault="00EC2EF7" w:rsidP="00F421B2">
      <w:pPr>
        <w:spacing w:after="120"/>
      </w:pPr>
      <w:r>
        <w:rPr>
          <w:b/>
        </w:rPr>
        <w:t xml:space="preserve">Maturity Score (0-5): </w:t>
      </w:r>
      <w:r>
        <w:t>___</w:t>
      </w:r>
    </w:p>
    <w:p w14:paraId="3589FBF9" w14:textId="77777777" w:rsidR="004D014E" w:rsidRDefault="00EC2EF7" w:rsidP="00F421B2">
      <w:pPr>
        <w:pStyle w:val="Heading2"/>
        <w:contextualSpacing/>
      </w:pPr>
      <w:bookmarkStart w:id="143" w:name="_Toc238903704"/>
      <w:r>
        <w:t>RESPOND-12 - Third-Party Incident Coordination</w:t>
      </w:r>
      <w:bookmarkEnd w:id="143"/>
    </w:p>
    <w:p w14:paraId="09945DCC" w14:textId="77777777" w:rsidR="004D014E" w:rsidRDefault="00EC2EF7" w:rsidP="00F421B2">
      <w:pPr>
        <w:spacing w:after="120"/>
      </w:pPr>
      <w:r>
        <w:rPr>
          <w:b/>
        </w:rPr>
        <w:t xml:space="preserve">Control Type: </w:t>
      </w:r>
      <w:r>
        <w:t>Corrective / Responsive</w:t>
      </w:r>
    </w:p>
    <w:p w14:paraId="1BDF0286" w14:textId="77777777" w:rsidR="004D014E" w:rsidRDefault="00EC2EF7" w:rsidP="00F421B2">
      <w:pPr>
        <w:spacing w:after="120"/>
      </w:pPr>
      <w:r>
        <w:rPr>
          <w:b/>
        </w:rPr>
        <w:t xml:space="preserve">Control Objective: </w:t>
      </w:r>
      <w:r>
        <w:t>Ensure incidents are identified, classified, contained, communicated, reported, and resolved with lessons learned captured. This control focuses specifically on third-party incident coordination.</w:t>
      </w:r>
    </w:p>
    <w:p w14:paraId="557096FC" w14:textId="77777777" w:rsidR="004D014E" w:rsidRDefault="00EC2EF7" w:rsidP="00F421B2">
      <w:pPr>
        <w:spacing w:after="120"/>
      </w:pPr>
      <w:r>
        <w:rPr>
          <w:b/>
        </w:rPr>
        <w:t xml:space="preserve">Control Statement: </w:t>
      </w:r>
      <w:r>
        <w:t>The organization shall establish, implement, document, and maintain a control for third-party incident coordination that is proportionate to risk, business impact, data sensitivity, and AI system use. The control shall define ownership, required activities, review cadence, and records needed to demonstrate implementation.</w:t>
      </w:r>
    </w:p>
    <w:p w14:paraId="5B5D2640" w14:textId="77777777" w:rsidR="004D014E" w:rsidRDefault="00EC2EF7" w:rsidP="00F421B2">
      <w:pPr>
        <w:spacing w:after="120"/>
      </w:pPr>
      <w:r>
        <w:rPr>
          <w:b/>
        </w:rPr>
        <w:t>Audit Questions:</w:t>
      </w:r>
    </w:p>
    <w:p w14:paraId="1F9143E3" w14:textId="77777777" w:rsidR="004D014E" w:rsidRDefault="00EC2EF7" w:rsidP="00F421B2">
      <w:pPr>
        <w:pStyle w:val="ListBullet"/>
      </w:pPr>
      <w:r>
        <w:t>Are response procedures documented and communicated?</w:t>
      </w:r>
    </w:p>
    <w:p w14:paraId="22E61EC1" w14:textId="77777777" w:rsidR="004D014E" w:rsidRDefault="00EC2EF7" w:rsidP="00F421B2">
      <w:pPr>
        <w:pStyle w:val="ListBullet"/>
      </w:pPr>
      <w:r>
        <w:t>Are incidents tracked from identification through closure?</w:t>
      </w:r>
    </w:p>
    <w:p w14:paraId="713689EF" w14:textId="77777777" w:rsidR="004D014E" w:rsidRDefault="00EC2EF7" w:rsidP="00F421B2">
      <w:pPr>
        <w:pStyle w:val="ListBullet"/>
      </w:pPr>
      <w:r>
        <w:t>Are communications, reporting, and lessons learned documented?</w:t>
      </w:r>
    </w:p>
    <w:p w14:paraId="54567C07" w14:textId="77777777" w:rsidR="004D014E" w:rsidRDefault="00EC2EF7" w:rsidP="00F421B2">
      <w:pPr>
        <w:spacing w:after="120"/>
      </w:pPr>
      <w:r>
        <w:rPr>
          <w:b/>
        </w:rPr>
        <w:t>Evidence:</w:t>
      </w:r>
    </w:p>
    <w:p w14:paraId="14E0E918" w14:textId="77777777" w:rsidR="004D014E" w:rsidRDefault="00EC2EF7" w:rsidP="00F421B2">
      <w:pPr>
        <w:pStyle w:val="ListBullet"/>
      </w:pPr>
      <w:r>
        <w:t>Incident response plan or procedure</w:t>
      </w:r>
    </w:p>
    <w:p w14:paraId="135AFB50" w14:textId="77777777" w:rsidR="004D014E" w:rsidRDefault="00EC2EF7" w:rsidP="00F421B2">
      <w:pPr>
        <w:pStyle w:val="ListBullet"/>
      </w:pPr>
      <w:r>
        <w:t>Incident tickets, case files, or action logs</w:t>
      </w:r>
    </w:p>
    <w:p w14:paraId="2467EB61" w14:textId="77777777" w:rsidR="004D014E" w:rsidRDefault="00EC2EF7" w:rsidP="00F421B2">
      <w:pPr>
        <w:pStyle w:val="ListBullet"/>
      </w:pPr>
      <w:r>
        <w:t>Notification, communication, reporting, or lessons learned records</w:t>
      </w:r>
    </w:p>
    <w:p w14:paraId="41BDAE5F" w14:textId="77777777" w:rsidR="004D014E" w:rsidRDefault="00EC2EF7" w:rsidP="00F421B2">
      <w:pPr>
        <w:spacing w:after="120"/>
      </w:pPr>
      <w:r>
        <w:rPr>
          <w:b/>
        </w:rPr>
        <w:t xml:space="preserve">ISO/IEC 27001: </w:t>
      </w:r>
      <w:r>
        <w:t>Clauses 4.2, 6.1, 7.4, 8.1, and 10.1; Annex A 5.19, 5.20, 5.21, 5.22, 5.24, 5.26, and 5.28</w:t>
      </w:r>
    </w:p>
    <w:p w14:paraId="24D74CF4" w14:textId="77777777" w:rsidR="004D014E" w:rsidRDefault="00EC2EF7" w:rsidP="00F421B2">
      <w:pPr>
        <w:spacing w:after="120"/>
      </w:pPr>
      <w:r>
        <w:rPr>
          <w:b/>
        </w:rPr>
        <w:t xml:space="preserve">ISO/IEC 42001: </w:t>
      </w:r>
      <w:r>
        <w:t>Clauses 4.2, 6.1, 7.4, 8.2, 8.5, and 10.1; Annex A Controls 5, 8, and 9</w:t>
      </w:r>
    </w:p>
    <w:p w14:paraId="72AFE954" w14:textId="77777777" w:rsidR="004D014E" w:rsidRDefault="00EC2EF7" w:rsidP="00F421B2">
      <w:pPr>
        <w:spacing w:after="120"/>
      </w:pPr>
      <w:r>
        <w:rPr>
          <w:b/>
        </w:rPr>
        <w:t xml:space="preserve">NIST AI RMF: </w:t>
      </w:r>
      <w:r>
        <w:t>Manage</w:t>
      </w:r>
    </w:p>
    <w:p w14:paraId="619740A9" w14:textId="77777777" w:rsidR="004D014E" w:rsidRDefault="00EC2EF7" w:rsidP="00F421B2">
      <w:pPr>
        <w:spacing w:after="120"/>
      </w:pPr>
      <w:r>
        <w:rPr>
          <w:b/>
        </w:rPr>
        <w:t xml:space="preserve">NIST SP 800-53: </w:t>
      </w:r>
      <w:r>
        <w:t>IR-6, SR-8</w:t>
      </w:r>
    </w:p>
    <w:p w14:paraId="02988B0F" w14:textId="77777777" w:rsidR="004D014E" w:rsidRDefault="00EC2EF7" w:rsidP="00F421B2">
      <w:pPr>
        <w:spacing w:after="120"/>
      </w:pPr>
      <w:r>
        <w:rPr>
          <w:b/>
        </w:rPr>
        <w:t xml:space="preserve">California Laws: </w:t>
      </w:r>
      <w:r>
        <w:t>CCPA; CPRA; California Civil Code §1798.100–1798.199; supplier and contractor incident coordination expectations under §1798.81.5(b)</w:t>
      </w:r>
    </w:p>
    <w:p w14:paraId="311B7500" w14:textId="77777777" w:rsidR="004D014E" w:rsidRDefault="00EC2EF7" w:rsidP="00F421B2">
      <w:pPr>
        <w:spacing w:after="120"/>
      </w:pPr>
      <w:r>
        <w:rPr>
          <w:b/>
        </w:rPr>
        <w:t xml:space="preserve">Testing Procedure: </w:t>
      </w:r>
      <w:r>
        <w:t>Review response procedure; sample recent incidents or exercises; verify classification, actions, communication, reporting, closure, and lessons learned.</w:t>
      </w:r>
    </w:p>
    <w:p w14:paraId="05643D79" w14:textId="77777777" w:rsidR="004D014E" w:rsidRDefault="00EC2EF7" w:rsidP="00F421B2">
      <w:pPr>
        <w:spacing w:after="120"/>
      </w:pPr>
      <w:r>
        <w:rPr>
          <w:b/>
        </w:rPr>
        <w:t xml:space="preserve">Maturity Score (0-5): </w:t>
      </w:r>
      <w:r>
        <w:t>___</w:t>
      </w:r>
    </w:p>
    <w:p w14:paraId="71970579" w14:textId="77777777" w:rsidR="004D014E" w:rsidRDefault="00EC2EF7" w:rsidP="00F421B2">
      <w:pPr>
        <w:pStyle w:val="Heading2"/>
        <w:contextualSpacing/>
      </w:pPr>
      <w:bookmarkStart w:id="144" w:name="_Toc238903705"/>
      <w:r>
        <w:t>RESPOND-13 - AI Incident Handling</w:t>
      </w:r>
      <w:bookmarkEnd w:id="144"/>
    </w:p>
    <w:p w14:paraId="49B9EDD7" w14:textId="77777777" w:rsidR="004D014E" w:rsidRDefault="00EC2EF7" w:rsidP="00F421B2">
      <w:pPr>
        <w:spacing w:after="120"/>
      </w:pPr>
      <w:r>
        <w:rPr>
          <w:b/>
        </w:rPr>
        <w:t xml:space="preserve">Control Type: </w:t>
      </w:r>
      <w:r>
        <w:t>Corrective / Responsive</w:t>
      </w:r>
    </w:p>
    <w:p w14:paraId="7CE626BF" w14:textId="77777777" w:rsidR="004D014E" w:rsidRDefault="00EC2EF7" w:rsidP="00F421B2">
      <w:pPr>
        <w:spacing w:after="120"/>
      </w:pPr>
      <w:r>
        <w:rPr>
          <w:b/>
        </w:rPr>
        <w:lastRenderedPageBreak/>
        <w:t xml:space="preserve">Control Objective: </w:t>
      </w:r>
      <w:r>
        <w:t>Ensure incidents are identified, classified, contained, communicated, reported, and resolved with lessons learned captured. This control focuses specifically on ai incident handling.</w:t>
      </w:r>
    </w:p>
    <w:p w14:paraId="24695ED5" w14:textId="77777777" w:rsidR="004D014E" w:rsidRDefault="00EC2EF7" w:rsidP="00F421B2">
      <w:pPr>
        <w:spacing w:after="120"/>
      </w:pPr>
      <w:r>
        <w:rPr>
          <w:b/>
        </w:rPr>
        <w:t xml:space="preserve">Control Statement: </w:t>
      </w:r>
      <w:r>
        <w:t>The organization shall establish, implement, document, and maintain a control for ai incident handling that is proportionate to risk, business impact, data sensitivity, and AI system use. The control shall define ownership, required activities, review cadence, and records needed to demonstrate implementation.</w:t>
      </w:r>
    </w:p>
    <w:p w14:paraId="7967C527" w14:textId="77777777" w:rsidR="004D014E" w:rsidRDefault="00EC2EF7" w:rsidP="00F421B2">
      <w:pPr>
        <w:spacing w:after="120"/>
      </w:pPr>
      <w:r>
        <w:rPr>
          <w:b/>
        </w:rPr>
        <w:t>Audit Questions:</w:t>
      </w:r>
    </w:p>
    <w:p w14:paraId="1D0356B7" w14:textId="77777777" w:rsidR="004D014E" w:rsidRDefault="00EC2EF7" w:rsidP="00F421B2">
      <w:pPr>
        <w:pStyle w:val="ListBullet"/>
      </w:pPr>
      <w:r>
        <w:t>Is the AI-specific requirement formally documented, assigned, and approved?</w:t>
      </w:r>
    </w:p>
    <w:p w14:paraId="2422738A" w14:textId="77777777" w:rsidR="004D014E" w:rsidRDefault="00EC2EF7" w:rsidP="00F421B2">
      <w:pPr>
        <w:pStyle w:val="ListBullet"/>
      </w:pPr>
      <w:r>
        <w:t>Is the requirement implemented for applicable AI systems, models, datasets, prompts, or interfaces?</w:t>
      </w:r>
    </w:p>
    <w:p w14:paraId="58B72C6E" w14:textId="77777777" w:rsidR="004D014E" w:rsidRDefault="00EC2EF7" w:rsidP="00F421B2">
      <w:pPr>
        <w:pStyle w:val="ListBullet"/>
      </w:pPr>
      <w:r>
        <w:t>Are results monitored, reviewed, and improved based on risk and observed performance?</w:t>
      </w:r>
    </w:p>
    <w:p w14:paraId="063053C0" w14:textId="77777777" w:rsidR="004D014E" w:rsidRDefault="00EC2EF7" w:rsidP="00F421B2">
      <w:pPr>
        <w:spacing w:after="120"/>
      </w:pPr>
      <w:r>
        <w:rPr>
          <w:b/>
        </w:rPr>
        <w:t>Evidence:</w:t>
      </w:r>
    </w:p>
    <w:p w14:paraId="0709B3C9" w14:textId="77777777" w:rsidR="004D014E" w:rsidRDefault="00EC2EF7" w:rsidP="00F421B2">
      <w:pPr>
        <w:pStyle w:val="ListBullet"/>
      </w:pPr>
      <w:r>
        <w:t>AI system or model documentation</w:t>
      </w:r>
    </w:p>
    <w:p w14:paraId="1A42E0FE" w14:textId="77777777" w:rsidR="004D014E" w:rsidRDefault="00EC2EF7" w:rsidP="00F421B2">
      <w:pPr>
        <w:pStyle w:val="ListBullet"/>
      </w:pPr>
      <w:r>
        <w:t>Validation, monitoring, or test reports</w:t>
      </w:r>
    </w:p>
    <w:p w14:paraId="12BE21E1" w14:textId="77777777" w:rsidR="004D014E" w:rsidRDefault="00EC2EF7" w:rsidP="00F421B2">
      <w:pPr>
        <w:pStyle w:val="ListBullet"/>
      </w:pPr>
      <w:r>
        <w:t>Approval, access, change, or incident records</w:t>
      </w:r>
    </w:p>
    <w:p w14:paraId="232671A8" w14:textId="77777777" w:rsidR="004D014E" w:rsidRDefault="00EC2EF7" w:rsidP="00F421B2">
      <w:pPr>
        <w:spacing w:after="120"/>
      </w:pPr>
      <w:r>
        <w:rPr>
          <w:b/>
        </w:rPr>
        <w:t xml:space="preserve">ISO/IEC 27001: </w:t>
      </w:r>
      <w:r>
        <w:t>Clauses 6.1, 8.1, 9.1, and 10.1; Annex A 5.24, 5.25, 5.26, 5.27, 5.28, 8.16, 8.23, and 8.28</w:t>
      </w:r>
    </w:p>
    <w:p w14:paraId="14E3075C" w14:textId="77777777" w:rsidR="004D014E" w:rsidRDefault="00EC2EF7" w:rsidP="00F421B2">
      <w:pPr>
        <w:spacing w:after="120"/>
      </w:pPr>
      <w:r>
        <w:rPr>
          <w:b/>
        </w:rPr>
        <w:t xml:space="preserve">ISO/IEC 42001: </w:t>
      </w:r>
      <w:r>
        <w:t>Clauses 6.1, 8.2, 8.4, 8.5, 8.7, 9.1, and 10.1; Annex A Controls 5, 6, 7, 8, and 9</w:t>
      </w:r>
    </w:p>
    <w:p w14:paraId="649E1947" w14:textId="77777777" w:rsidR="004D014E" w:rsidRDefault="00EC2EF7" w:rsidP="00F421B2">
      <w:pPr>
        <w:spacing w:after="120"/>
      </w:pPr>
      <w:r>
        <w:rPr>
          <w:b/>
        </w:rPr>
        <w:t xml:space="preserve">NIST AI RMF: </w:t>
      </w:r>
      <w:r>
        <w:t>Manage</w:t>
      </w:r>
    </w:p>
    <w:p w14:paraId="203CB63A" w14:textId="77777777" w:rsidR="004D014E" w:rsidRDefault="00EC2EF7" w:rsidP="00F421B2">
      <w:pPr>
        <w:spacing w:after="120"/>
      </w:pPr>
      <w:r>
        <w:rPr>
          <w:b/>
        </w:rPr>
        <w:t xml:space="preserve">NIST SP 800-53: </w:t>
      </w:r>
      <w:r>
        <w:t>IR-4, IR-8</w:t>
      </w:r>
    </w:p>
    <w:p w14:paraId="54278518" w14:textId="77777777" w:rsidR="004D014E" w:rsidRDefault="00EC2EF7" w:rsidP="00F421B2">
      <w:pPr>
        <w:spacing w:after="120"/>
      </w:pPr>
      <w:r>
        <w:rPr>
          <w:b/>
        </w:rPr>
        <w:t xml:space="preserve">California Laws: </w:t>
      </w:r>
      <w:r>
        <w:t>Emerging: CPRA ADMT regulations; Emerging: AI incident response and automated decision-making oversight; Indirectly: California Civil Code §1798.81.5(b)</w:t>
      </w:r>
    </w:p>
    <w:p w14:paraId="0B29C223" w14:textId="77777777" w:rsidR="004D014E" w:rsidRDefault="00EC2EF7" w:rsidP="00F421B2">
      <w:pPr>
        <w:spacing w:after="120"/>
      </w:pPr>
      <w:r>
        <w:rPr>
          <w:b/>
        </w:rPr>
        <w:t xml:space="preserve">Testing Procedure: </w:t>
      </w:r>
      <w:r>
        <w:t>Sample applicable AI systems; review documentation, approvals, validation, monitoring, access, change, and risk records; verify implementation and review cadence.</w:t>
      </w:r>
    </w:p>
    <w:p w14:paraId="5C097914" w14:textId="77777777" w:rsidR="004D014E" w:rsidRDefault="00EC2EF7" w:rsidP="00F421B2">
      <w:pPr>
        <w:spacing w:after="120"/>
      </w:pPr>
      <w:r>
        <w:rPr>
          <w:b/>
        </w:rPr>
        <w:t xml:space="preserve">Maturity Score (0-5): </w:t>
      </w:r>
      <w:r>
        <w:t>___</w:t>
      </w:r>
    </w:p>
    <w:p w14:paraId="7276CF3A" w14:textId="77777777" w:rsidR="004D014E" w:rsidRDefault="00EC2EF7" w:rsidP="00F421B2">
      <w:pPr>
        <w:pStyle w:val="Heading1"/>
        <w:contextualSpacing/>
      </w:pPr>
      <w:bookmarkStart w:id="145" w:name="_Toc238903706"/>
      <w:r>
        <w:t>RECOVER - Recovery &amp; Resilience Controls</w:t>
      </w:r>
      <w:bookmarkEnd w:id="145"/>
    </w:p>
    <w:p w14:paraId="52F8D18A" w14:textId="77777777" w:rsidR="004D014E" w:rsidRDefault="00EC2EF7" w:rsidP="00F421B2">
      <w:pPr>
        <w:pStyle w:val="Heading2"/>
        <w:contextualSpacing/>
      </w:pPr>
      <w:bookmarkStart w:id="146" w:name="_Toc238903707"/>
      <w:r>
        <w:t>RECOVER-01 - Business Continuity Framework</w:t>
      </w:r>
      <w:bookmarkEnd w:id="146"/>
    </w:p>
    <w:p w14:paraId="2E8B8382" w14:textId="77777777" w:rsidR="004D014E" w:rsidRDefault="00EC2EF7" w:rsidP="00F421B2">
      <w:pPr>
        <w:spacing w:after="120"/>
      </w:pPr>
      <w:r>
        <w:rPr>
          <w:b/>
        </w:rPr>
        <w:t xml:space="preserve">Control Type: </w:t>
      </w:r>
      <w:r>
        <w:t>Directive / Corrective</w:t>
      </w:r>
    </w:p>
    <w:p w14:paraId="3940ED0A" w14:textId="77777777" w:rsidR="004D014E" w:rsidRDefault="00EC2EF7" w:rsidP="00F421B2">
      <w:pPr>
        <w:spacing w:after="120"/>
      </w:pPr>
      <w:r>
        <w:rPr>
          <w:b/>
        </w:rPr>
        <w:t xml:space="preserve">Control Objective: </w:t>
      </w:r>
      <w:r>
        <w:t>Ensure critical services, systems, data, and AI capabilities can be restored securely and validated after disruption. This control focuses specifically on business continuity framework.</w:t>
      </w:r>
    </w:p>
    <w:p w14:paraId="0AD2782C" w14:textId="77777777" w:rsidR="004D014E" w:rsidRDefault="00EC2EF7" w:rsidP="00F421B2">
      <w:pPr>
        <w:spacing w:after="120"/>
      </w:pPr>
      <w:r>
        <w:rPr>
          <w:b/>
        </w:rPr>
        <w:t xml:space="preserve">Control Statement: </w:t>
      </w:r>
      <w:r>
        <w:t>The organization shall establish, implement, document, and maintain a control for business continuity framework that is proportionate to risk, business impact, data sensitivity, and AI system use. The control shall define ownership, required activities, review cadence, and records needed to demonstrate implementation.</w:t>
      </w:r>
    </w:p>
    <w:p w14:paraId="4758D3CD" w14:textId="77777777" w:rsidR="004D014E" w:rsidRDefault="00EC2EF7" w:rsidP="00F421B2">
      <w:pPr>
        <w:spacing w:after="120"/>
      </w:pPr>
      <w:r>
        <w:rPr>
          <w:b/>
        </w:rPr>
        <w:t>Audit Questions:</w:t>
      </w:r>
    </w:p>
    <w:p w14:paraId="35C23292" w14:textId="77777777" w:rsidR="004D014E" w:rsidRDefault="00EC2EF7" w:rsidP="00F421B2">
      <w:pPr>
        <w:pStyle w:val="ListBullet"/>
      </w:pPr>
      <w:r>
        <w:t>Are recovery requirements documented and assigned?</w:t>
      </w:r>
    </w:p>
    <w:p w14:paraId="761ACF5F" w14:textId="77777777" w:rsidR="004D014E" w:rsidRDefault="00EC2EF7" w:rsidP="00F421B2">
      <w:pPr>
        <w:pStyle w:val="ListBullet"/>
      </w:pPr>
      <w:r>
        <w:t>Are recovery capabilities tested or validated?</w:t>
      </w:r>
    </w:p>
    <w:p w14:paraId="7D926286" w14:textId="77777777" w:rsidR="004D014E" w:rsidRDefault="00EC2EF7" w:rsidP="00F421B2">
      <w:pPr>
        <w:pStyle w:val="ListBullet"/>
      </w:pPr>
      <w:r>
        <w:t>Are recovery gaps tracked to closure?</w:t>
      </w:r>
    </w:p>
    <w:p w14:paraId="73DAA7FC" w14:textId="77777777" w:rsidR="004D014E" w:rsidRDefault="00EC2EF7" w:rsidP="00F421B2">
      <w:pPr>
        <w:spacing w:after="120"/>
      </w:pPr>
      <w:r>
        <w:rPr>
          <w:b/>
        </w:rPr>
        <w:t>Evidence:</w:t>
      </w:r>
    </w:p>
    <w:p w14:paraId="266B71C0" w14:textId="77777777" w:rsidR="004D014E" w:rsidRDefault="00EC2EF7" w:rsidP="00F421B2">
      <w:pPr>
        <w:pStyle w:val="ListBullet"/>
      </w:pPr>
      <w:r>
        <w:t>BCP, DR, or recovery plan</w:t>
      </w:r>
    </w:p>
    <w:p w14:paraId="02F78854" w14:textId="77777777" w:rsidR="004D014E" w:rsidRDefault="00EC2EF7" w:rsidP="00F421B2">
      <w:pPr>
        <w:pStyle w:val="ListBullet"/>
      </w:pPr>
      <w:r>
        <w:t>Backup, restoration, failover, or exercise results</w:t>
      </w:r>
    </w:p>
    <w:p w14:paraId="6D35AD1E" w14:textId="77777777" w:rsidR="004D014E" w:rsidRDefault="00EC2EF7" w:rsidP="00F421B2">
      <w:pPr>
        <w:pStyle w:val="ListBullet"/>
      </w:pPr>
      <w:r>
        <w:t>Validation, return-to-service, or approval records</w:t>
      </w:r>
    </w:p>
    <w:p w14:paraId="3F3F575B" w14:textId="77777777" w:rsidR="004D014E" w:rsidRDefault="00EC2EF7" w:rsidP="00F421B2">
      <w:pPr>
        <w:spacing w:after="120"/>
      </w:pPr>
      <w:r>
        <w:rPr>
          <w:b/>
        </w:rPr>
        <w:t xml:space="preserve">ISO/IEC 27001: </w:t>
      </w:r>
      <w:r>
        <w:t>Clauses 6.1, 8.1, 9.1, and 10.1; Annex A 5.29, 5.30, and 8.14</w:t>
      </w:r>
    </w:p>
    <w:p w14:paraId="7C070769" w14:textId="77777777" w:rsidR="004D014E" w:rsidRDefault="00EC2EF7" w:rsidP="00F421B2">
      <w:pPr>
        <w:spacing w:after="120"/>
      </w:pPr>
      <w:r>
        <w:rPr>
          <w:b/>
        </w:rPr>
        <w:t xml:space="preserve">ISO/IEC 42001: </w:t>
      </w:r>
      <w:r>
        <w:t>Clauses 6.1, 8.2, 8.5, 9.1, and 10.1; Annex A Controls 5, 8, and 9</w:t>
      </w:r>
    </w:p>
    <w:p w14:paraId="34B440AE" w14:textId="77777777" w:rsidR="004D014E" w:rsidRDefault="00EC2EF7" w:rsidP="00F421B2">
      <w:pPr>
        <w:spacing w:after="120"/>
      </w:pPr>
      <w:r>
        <w:rPr>
          <w:b/>
        </w:rPr>
        <w:t xml:space="preserve">NIST AI RMF: </w:t>
      </w:r>
      <w:r>
        <w:t>Govern / Manage</w:t>
      </w:r>
    </w:p>
    <w:p w14:paraId="02221EAB" w14:textId="77777777" w:rsidR="004D014E" w:rsidRDefault="00EC2EF7" w:rsidP="00F421B2">
      <w:pPr>
        <w:spacing w:after="120"/>
      </w:pPr>
      <w:r>
        <w:rPr>
          <w:b/>
        </w:rPr>
        <w:lastRenderedPageBreak/>
        <w:t xml:space="preserve">NIST SP 800-53: </w:t>
      </w:r>
      <w:r>
        <w:t>CP-1, CP-2</w:t>
      </w:r>
    </w:p>
    <w:p w14:paraId="71FF3639" w14:textId="77777777" w:rsidR="004D014E" w:rsidRDefault="00EC2EF7" w:rsidP="00F421B2">
      <w:pPr>
        <w:spacing w:after="120"/>
      </w:pPr>
      <w:r>
        <w:rPr>
          <w:b/>
        </w:rPr>
        <w:t xml:space="preserve">California Laws: </w:t>
      </w:r>
      <w:r>
        <w:t>California Civil Code §1798.81.5(b); Indirectly: California Government Code §11549.3</w:t>
      </w:r>
    </w:p>
    <w:p w14:paraId="66D01A13" w14:textId="77777777" w:rsidR="004D014E" w:rsidRDefault="00EC2EF7" w:rsidP="00F421B2">
      <w:pPr>
        <w:spacing w:after="120"/>
      </w:pPr>
      <w:r>
        <w:rPr>
          <w:b/>
        </w:rPr>
        <w:t xml:space="preserve">Testing Procedure: </w:t>
      </w:r>
      <w:r>
        <w:t>Review recovery plans; sample critical systems or AI services; verify tested recovery capability, results, gaps, validation, and approvals.</w:t>
      </w:r>
    </w:p>
    <w:p w14:paraId="588534ED" w14:textId="77777777" w:rsidR="004D014E" w:rsidRDefault="00EC2EF7" w:rsidP="00F421B2">
      <w:pPr>
        <w:spacing w:after="120"/>
      </w:pPr>
      <w:r>
        <w:rPr>
          <w:b/>
        </w:rPr>
        <w:t xml:space="preserve">Maturity Score (0-5): </w:t>
      </w:r>
      <w:r>
        <w:t>___</w:t>
      </w:r>
    </w:p>
    <w:p w14:paraId="094C42C4" w14:textId="77777777" w:rsidR="004D014E" w:rsidRDefault="00EC2EF7" w:rsidP="00F421B2">
      <w:pPr>
        <w:pStyle w:val="Heading2"/>
        <w:contextualSpacing/>
      </w:pPr>
      <w:bookmarkStart w:id="147" w:name="_Toc238903708"/>
      <w:r>
        <w:t>RECOVER-02 - Disaster Recovery Planning</w:t>
      </w:r>
      <w:bookmarkEnd w:id="147"/>
    </w:p>
    <w:p w14:paraId="4DAA0470" w14:textId="77777777" w:rsidR="004D014E" w:rsidRDefault="00EC2EF7" w:rsidP="00F421B2">
      <w:pPr>
        <w:spacing w:after="120"/>
      </w:pPr>
      <w:r>
        <w:rPr>
          <w:b/>
        </w:rPr>
        <w:t xml:space="preserve">Control Type: </w:t>
      </w:r>
      <w:r>
        <w:t>Corrective / Responsive</w:t>
      </w:r>
    </w:p>
    <w:p w14:paraId="0E790F1D" w14:textId="77777777" w:rsidR="004D014E" w:rsidRDefault="00EC2EF7" w:rsidP="00F421B2">
      <w:pPr>
        <w:spacing w:after="120"/>
      </w:pPr>
      <w:r>
        <w:rPr>
          <w:b/>
        </w:rPr>
        <w:t xml:space="preserve">Control Objective: </w:t>
      </w:r>
      <w:r>
        <w:t>Ensure critical services, systems, data, and AI capabilities can be restored securely and validated after disruption. This control focuses specifically on disaster recovery planning.</w:t>
      </w:r>
    </w:p>
    <w:p w14:paraId="55457784" w14:textId="77777777" w:rsidR="004D014E" w:rsidRDefault="00EC2EF7" w:rsidP="00F421B2">
      <w:pPr>
        <w:spacing w:after="120"/>
      </w:pPr>
      <w:r>
        <w:rPr>
          <w:b/>
        </w:rPr>
        <w:t xml:space="preserve">Control Statement: </w:t>
      </w:r>
      <w:r>
        <w:t>The organization shall establish, implement, document, and maintain a control for disaster recovery planning that is proportionate to risk, business impact, data sensitivity, and AI system use. The control shall define ownership, required activities, review cadence, and records needed to demonstrate implementation.</w:t>
      </w:r>
    </w:p>
    <w:p w14:paraId="6506F4B1" w14:textId="77777777" w:rsidR="004D014E" w:rsidRDefault="00EC2EF7" w:rsidP="00F421B2">
      <w:pPr>
        <w:spacing w:after="120"/>
      </w:pPr>
      <w:r>
        <w:rPr>
          <w:b/>
        </w:rPr>
        <w:t>Audit Questions:</w:t>
      </w:r>
    </w:p>
    <w:p w14:paraId="56E62029" w14:textId="77777777" w:rsidR="004D014E" w:rsidRDefault="00EC2EF7" w:rsidP="00F421B2">
      <w:pPr>
        <w:pStyle w:val="ListBullet"/>
      </w:pPr>
      <w:r>
        <w:t>Are recovery requirements documented and assigned?</w:t>
      </w:r>
    </w:p>
    <w:p w14:paraId="556CBA62" w14:textId="77777777" w:rsidR="004D014E" w:rsidRDefault="00EC2EF7" w:rsidP="00F421B2">
      <w:pPr>
        <w:pStyle w:val="ListBullet"/>
      </w:pPr>
      <w:r>
        <w:t>Are recovery capabilities tested or validated?</w:t>
      </w:r>
    </w:p>
    <w:p w14:paraId="4737143F" w14:textId="77777777" w:rsidR="004D014E" w:rsidRDefault="00EC2EF7" w:rsidP="00F421B2">
      <w:pPr>
        <w:pStyle w:val="ListBullet"/>
      </w:pPr>
      <w:r>
        <w:t>Are recovery gaps tracked to closure?</w:t>
      </w:r>
    </w:p>
    <w:p w14:paraId="27109C24" w14:textId="77777777" w:rsidR="004D014E" w:rsidRDefault="00EC2EF7" w:rsidP="00F421B2">
      <w:pPr>
        <w:spacing w:after="120"/>
      </w:pPr>
      <w:r>
        <w:rPr>
          <w:b/>
        </w:rPr>
        <w:t>Evidence:</w:t>
      </w:r>
    </w:p>
    <w:p w14:paraId="4342D018" w14:textId="77777777" w:rsidR="004D014E" w:rsidRDefault="00EC2EF7" w:rsidP="00F421B2">
      <w:pPr>
        <w:pStyle w:val="ListBullet"/>
      </w:pPr>
      <w:r>
        <w:t>BCP, DR, or recovery plan</w:t>
      </w:r>
    </w:p>
    <w:p w14:paraId="7535F957" w14:textId="77777777" w:rsidR="004D014E" w:rsidRDefault="00EC2EF7" w:rsidP="00F421B2">
      <w:pPr>
        <w:pStyle w:val="ListBullet"/>
      </w:pPr>
      <w:r>
        <w:t>Backup, restoration, failover, or exercise results</w:t>
      </w:r>
    </w:p>
    <w:p w14:paraId="32AB6987" w14:textId="77777777" w:rsidR="004D014E" w:rsidRDefault="00EC2EF7" w:rsidP="00F421B2">
      <w:pPr>
        <w:pStyle w:val="ListBullet"/>
      </w:pPr>
      <w:r>
        <w:t>Validation, return-to-service, or approval records</w:t>
      </w:r>
    </w:p>
    <w:p w14:paraId="74FC41AC" w14:textId="77777777" w:rsidR="004D014E" w:rsidRDefault="00EC2EF7" w:rsidP="00F421B2">
      <w:pPr>
        <w:spacing w:after="120"/>
      </w:pPr>
      <w:r>
        <w:rPr>
          <w:b/>
        </w:rPr>
        <w:t xml:space="preserve">ISO/IEC 27001: </w:t>
      </w:r>
      <w:r>
        <w:t>Clauses 6.1, 8.1, 9.1, and 10.1; Annex A 5.29, 5.30, 8.13, and 8.14</w:t>
      </w:r>
    </w:p>
    <w:p w14:paraId="0C705754" w14:textId="77777777" w:rsidR="004D014E" w:rsidRDefault="00EC2EF7" w:rsidP="00F421B2">
      <w:pPr>
        <w:spacing w:after="120"/>
      </w:pPr>
      <w:r>
        <w:rPr>
          <w:b/>
        </w:rPr>
        <w:t xml:space="preserve">ISO/IEC 42001: </w:t>
      </w:r>
      <w:r>
        <w:t>Clauses 6.1, 8.2, 8.5, 9.1, and 10.1; Annex A Controls 5, 8, and 9</w:t>
      </w:r>
    </w:p>
    <w:p w14:paraId="4CD2DE19" w14:textId="77777777" w:rsidR="004D014E" w:rsidRDefault="00EC2EF7" w:rsidP="00F421B2">
      <w:pPr>
        <w:spacing w:after="120"/>
      </w:pPr>
      <w:r>
        <w:rPr>
          <w:b/>
        </w:rPr>
        <w:t xml:space="preserve">NIST AI RMF: </w:t>
      </w:r>
      <w:r>
        <w:t>Manage</w:t>
      </w:r>
    </w:p>
    <w:p w14:paraId="509F41D8" w14:textId="77777777" w:rsidR="004D014E" w:rsidRDefault="00EC2EF7" w:rsidP="00F421B2">
      <w:pPr>
        <w:spacing w:after="120"/>
      </w:pPr>
      <w:r>
        <w:rPr>
          <w:b/>
        </w:rPr>
        <w:t xml:space="preserve">NIST SP 800-53: </w:t>
      </w:r>
      <w:r>
        <w:t>CP-2, CP-6, CP-7</w:t>
      </w:r>
    </w:p>
    <w:p w14:paraId="08ADD05E" w14:textId="77777777" w:rsidR="004D014E" w:rsidRDefault="00EC2EF7" w:rsidP="00F421B2">
      <w:pPr>
        <w:spacing w:after="120"/>
      </w:pPr>
      <w:r>
        <w:rPr>
          <w:b/>
        </w:rPr>
        <w:t xml:space="preserve">California Laws: </w:t>
      </w:r>
      <w:r>
        <w:t>California Civil Code §1798.81.5(b); Indirectly: California Government Code §11549.3</w:t>
      </w:r>
    </w:p>
    <w:p w14:paraId="0F1F51E9" w14:textId="77777777" w:rsidR="004D014E" w:rsidRDefault="00EC2EF7" w:rsidP="00F421B2">
      <w:pPr>
        <w:spacing w:after="120"/>
      </w:pPr>
      <w:r>
        <w:rPr>
          <w:b/>
        </w:rPr>
        <w:t xml:space="preserve">Testing Procedure: </w:t>
      </w:r>
      <w:r>
        <w:t>Review recovery plans; sample critical systems or AI services; verify tested recovery capability, results, gaps, validation, and approvals.</w:t>
      </w:r>
    </w:p>
    <w:p w14:paraId="3F960E1E" w14:textId="77777777" w:rsidR="004D014E" w:rsidRDefault="00EC2EF7" w:rsidP="00F421B2">
      <w:pPr>
        <w:spacing w:after="120"/>
      </w:pPr>
      <w:r>
        <w:rPr>
          <w:b/>
        </w:rPr>
        <w:t xml:space="preserve">Maturity Score (0-5): </w:t>
      </w:r>
      <w:r>
        <w:t>___</w:t>
      </w:r>
    </w:p>
    <w:p w14:paraId="7AA870C2" w14:textId="77777777" w:rsidR="004D014E" w:rsidRDefault="00EC2EF7" w:rsidP="00F421B2">
      <w:pPr>
        <w:pStyle w:val="Heading2"/>
        <w:contextualSpacing/>
      </w:pPr>
      <w:bookmarkStart w:id="148" w:name="_Toc238903709"/>
      <w:r>
        <w:t>RECOVER-03 - Backup &amp; Restoration</w:t>
      </w:r>
      <w:bookmarkEnd w:id="148"/>
    </w:p>
    <w:p w14:paraId="2AFAB6D8" w14:textId="77777777" w:rsidR="004D014E" w:rsidRDefault="00EC2EF7" w:rsidP="00F421B2">
      <w:pPr>
        <w:spacing w:after="120"/>
      </w:pPr>
      <w:r>
        <w:rPr>
          <w:b/>
        </w:rPr>
        <w:t xml:space="preserve">Control Type: </w:t>
      </w:r>
      <w:r>
        <w:t>Corrective / Responsive</w:t>
      </w:r>
    </w:p>
    <w:p w14:paraId="6F453363" w14:textId="77777777" w:rsidR="004D014E" w:rsidRDefault="00EC2EF7" w:rsidP="00F421B2">
      <w:pPr>
        <w:spacing w:after="120"/>
      </w:pPr>
      <w:r>
        <w:rPr>
          <w:b/>
        </w:rPr>
        <w:t xml:space="preserve">Control Objective: </w:t>
      </w:r>
      <w:r>
        <w:t>Ensure critical services, systems, data, and AI capabilities can be restored securely and validated after disruption. This control focuses specifically on backup &amp; restoration.</w:t>
      </w:r>
    </w:p>
    <w:p w14:paraId="4CD162A3" w14:textId="77777777" w:rsidR="004D014E" w:rsidRDefault="00EC2EF7" w:rsidP="00F421B2">
      <w:pPr>
        <w:spacing w:after="120"/>
      </w:pPr>
      <w:r>
        <w:rPr>
          <w:b/>
        </w:rPr>
        <w:t xml:space="preserve">Control Statement: </w:t>
      </w:r>
      <w:r>
        <w:t>The organization shall establish, implement, document, and maintain a control for backup &amp; restoration that is proportionate to risk, business impact, data sensitivity, and AI system use. The control shall define ownership, required activities, review cadence, and records needed to demonstrate implementation.</w:t>
      </w:r>
    </w:p>
    <w:p w14:paraId="17C1E2DB" w14:textId="77777777" w:rsidR="004D014E" w:rsidRDefault="00EC2EF7" w:rsidP="00F421B2">
      <w:pPr>
        <w:spacing w:after="120"/>
      </w:pPr>
      <w:r>
        <w:rPr>
          <w:b/>
        </w:rPr>
        <w:t>Audit Questions:</w:t>
      </w:r>
    </w:p>
    <w:p w14:paraId="0428A4A8" w14:textId="77777777" w:rsidR="004D014E" w:rsidRDefault="00EC2EF7" w:rsidP="00F421B2">
      <w:pPr>
        <w:pStyle w:val="ListBullet"/>
      </w:pPr>
      <w:r>
        <w:t>Are recovery requirements documented and assigned?</w:t>
      </w:r>
    </w:p>
    <w:p w14:paraId="2641843E" w14:textId="77777777" w:rsidR="004D014E" w:rsidRDefault="00EC2EF7" w:rsidP="00F421B2">
      <w:pPr>
        <w:pStyle w:val="ListBullet"/>
      </w:pPr>
      <w:r>
        <w:t>Are recovery capabilities tested or validated?</w:t>
      </w:r>
    </w:p>
    <w:p w14:paraId="3A7B15BE" w14:textId="77777777" w:rsidR="004D014E" w:rsidRDefault="00EC2EF7" w:rsidP="00F421B2">
      <w:pPr>
        <w:pStyle w:val="ListBullet"/>
      </w:pPr>
      <w:r>
        <w:t>Are recovery gaps tracked to closure?</w:t>
      </w:r>
    </w:p>
    <w:p w14:paraId="1EFDDDFC" w14:textId="77777777" w:rsidR="004D014E" w:rsidRDefault="00EC2EF7" w:rsidP="00F421B2">
      <w:pPr>
        <w:spacing w:after="120"/>
      </w:pPr>
      <w:r>
        <w:rPr>
          <w:b/>
        </w:rPr>
        <w:t>Evidence:</w:t>
      </w:r>
    </w:p>
    <w:p w14:paraId="0C39DCB9" w14:textId="77777777" w:rsidR="004D014E" w:rsidRDefault="00EC2EF7" w:rsidP="00F421B2">
      <w:pPr>
        <w:pStyle w:val="ListBullet"/>
      </w:pPr>
      <w:r>
        <w:t>BCP, DR, or recovery plan</w:t>
      </w:r>
    </w:p>
    <w:p w14:paraId="22D56652" w14:textId="77777777" w:rsidR="004D014E" w:rsidRDefault="00EC2EF7" w:rsidP="00F421B2">
      <w:pPr>
        <w:pStyle w:val="ListBullet"/>
      </w:pPr>
      <w:r>
        <w:t>Backup, restoration, failover, or exercise results</w:t>
      </w:r>
    </w:p>
    <w:p w14:paraId="6FC32BB5" w14:textId="77777777" w:rsidR="004D014E" w:rsidRDefault="00EC2EF7" w:rsidP="00F421B2">
      <w:pPr>
        <w:pStyle w:val="ListBullet"/>
      </w:pPr>
      <w:r>
        <w:t>Validation, return-to-service, or approval records</w:t>
      </w:r>
    </w:p>
    <w:p w14:paraId="2D70A961" w14:textId="77777777" w:rsidR="004D014E" w:rsidRDefault="00EC2EF7" w:rsidP="00F421B2">
      <w:pPr>
        <w:spacing w:after="120"/>
      </w:pPr>
      <w:r>
        <w:rPr>
          <w:b/>
        </w:rPr>
        <w:lastRenderedPageBreak/>
        <w:t xml:space="preserve">ISO/IEC 27001: </w:t>
      </w:r>
      <w:r>
        <w:t>Clauses 6.1, 8.1, and 9.1; Annex A 8.13, 8.14, and 5.30</w:t>
      </w:r>
    </w:p>
    <w:p w14:paraId="561EB3FF" w14:textId="77777777" w:rsidR="004D014E" w:rsidRDefault="00EC2EF7" w:rsidP="00F421B2">
      <w:pPr>
        <w:spacing w:after="120"/>
      </w:pPr>
      <w:r>
        <w:rPr>
          <w:b/>
        </w:rPr>
        <w:t xml:space="preserve">ISO/IEC 42001: </w:t>
      </w:r>
      <w:r>
        <w:t>Clauses 6.1, 8.2, 8.5, and 9.1; Annex A Controls 5, 8, and 9</w:t>
      </w:r>
    </w:p>
    <w:p w14:paraId="72EC1B98" w14:textId="77777777" w:rsidR="004D014E" w:rsidRDefault="00EC2EF7" w:rsidP="00F421B2">
      <w:pPr>
        <w:spacing w:after="120"/>
      </w:pPr>
      <w:r>
        <w:rPr>
          <w:b/>
        </w:rPr>
        <w:t xml:space="preserve">NIST AI RMF: </w:t>
      </w:r>
      <w:r>
        <w:t>Manage</w:t>
      </w:r>
    </w:p>
    <w:p w14:paraId="66EB8DE1" w14:textId="77777777" w:rsidR="004D014E" w:rsidRDefault="00EC2EF7" w:rsidP="00F421B2">
      <w:pPr>
        <w:spacing w:after="120"/>
      </w:pPr>
      <w:r>
        <w:rPr>
          <w:b/>
        </w:rPr>
        <w:t xml:space="preserve">NIST SP 800-53: </w:t>
      </w:r>
      <w:r>
        <w:t>CP-9, CP-10</w:t>
      </w:r>
    </w:p>
    <w:p w14:paraId="75AECDB9" w14:textId="77777777" w:rsidR="004D014E" w:rsidRDefault="00EC2EF7" w:rsidP="00F421B2">
      <w:pPr>
        <w:spacing w:after="120"/>
      </w:pPr>
      <w:r>
        <w:rPr>
          <w:b/>
        </w:rPr>
        <w:t xml:space="preserve">California Laws: </w:t>
      </w:r>
      <w:r>
        <w:t>California Civil Code §1798.81.5(b); Indirectly: California Government Code §11549.3</w:t>
      </w:r>
    </w:p>
    <w:p w14:paraId="4E171C01" w14:textId="77777777" w:rsidR="004D014E" w:rsidRDefault="00EC2EF7" w:rsidP="00F421B2">
      <w:pPr>
        <w:spacing w:after="120"/>
      </w:pPr>
      <w:r>
        <w:rPr>
          <w:b/>
        </w:rPr>
        <w:t xml:space="preserve">Testing Procedure: </w:t>
      </w:r>
      <w:r>
        <w:t>Review recovery plans; sample critical systems or AI services; verify tested recovery capability, results, gaps, validation, and approvals.</w:t>
      </w:r>
    </w:p>
    <w:p w14:paraId="679A3E7C" w14:textId="77777777" w:rsidR="004D014E" w:rsidRDefault="00EC2EF7" w:rsidP="00F421B2">
      <w:pPr>
        <w:spacing w:after="120"/>
      </w:pPr>
      <w:r>
        <w:rPr>
          <w:b/>
        </w:rPr>
        <w:t xml:space="preserve">Maturity Score (0-5): </w:t>
      </w:r>
      <w:r>
        <w:t>___</w:t>
      </w:r>
    </w:p>
    <w:p w14:paraId="235BF902" w14:textId="77777777" w:rsidR="004D014E" w:rsidRDefault="00EC2EF7" w:rsidP="00F421B2">
      <w:pPr>
        <w:pStyle w:val="Heading2"/>
        <w:contextualSpacing/>
      </w:pPr>
      <w:bookmarkStart w:id="149" w:name="_Toc238903710"/>
      <w:r>
        <w:t>RECOVER-04 - Recovery Objectives</w:t>
      </w:r>
      <w:bookmarkEnd w:id="149"/>
    </w:p>
    <w:p w14:paraId="1A6C9307" w14:textId="77777777" w:rsidR="004D014E" w:rsidRDefault="00EC2EF7" w:rsidP="00F421B2">
      <w:pPr>
        <w:spacing w:after="120"/>
      </w:pPr>
      <w:r>
        <w:rPr>
          <w:b/>
        </w:rPr>
        <w:t xml:space="preserve">Control Type: </w:t>
      </w:r>
      <w:r>
        <w:t>Directive / Corrective</w:t>
      </w:r>
    </w:p>
    <w:p w14:paraId="52512A17" w14:textId="77777777" w:rsidR="004D014E" w:rsidRDefault="00EC2EF7" w:rsidP="00F421B2">
      <w:pPr>
        <w:spacing w:after="120"/>
      </w:pPr>
      <w:r>
        <w:rPr>
          <w:b/>
        </w:rPr>
        <w:t xml:space="preserve">Control Objective: </w:t>
      </w:r>
      <w:r>
        <w:t>Ensure critical services, systems, data, and AI capabilities can be restored securely and validated after disruption. This control focuses specifically on recovery objectives.</w:t>
      </w:r>
    </w:p>
    <w:p w14:paraId="0EC89730" w14:textId="77777777" w:rsidR="004D014E" w:rsidRDefault="00EC2EF7" w:rsidP="00F421B2">
      <w:pPr>
        <w:spacing w:after="120"/>
      </w:pPr>
      <w:r>
        <w:rPr>
          <w:b/>
        </w:rPr>
        <w:t xml:space="preserve">Control Statement: </w:t>
      </w:r>
      <w:r>
        <w:t>The organization shall establish, implement, document, and maintain a control for recovery objectives that is proportionate to risk, business impact, data sensitivity, and AI system use. The control shall define ownership, required activities, review cadence, and records needed to demonstrate implementation.</w:t>
      </w:r>
    </w:p>
    <w:p w14:paraId="405CD651" w14:textId="77777777" w:rsidR="004D014E" w:rsidRDefault="00EC2EF7" w:rsidP="00F421B2">
      <w:pPr>
        <w:spacing w:after="120"/>
      </w:pPr>
      <w:r>
        <w:rPr>
          <w:b/>
        </w:rPr>
        <w:t>Audit Questions:</w:t>
      </w:r>
    </w:p>
    <w:p w14:paraId="4496BF03" w14:textId="77777777" w:rsidR="004D014E" w:rsidRDefault="00EC2EF7" w:rsidP="00F421B2">
      <w:pPr>
        <w:pStyle w:val="ListBullet"/>
      </w:pPr>
      <w:r>
        <w:t>Are recovery requirements documented and assigned?</w:t>
      </w:r>
    </w:p>
    <w:p w14:paraId="662AAAE8" w14:textId="77777777" w:rsidR="004D014E" w:rsidRDefault="00EC2EF7" w:rsidP="00F421B2">
      <w:pPr>
        <w:pStyle w:val="ListBullet"/>
      </w:pPr>
      <w:r>
        <w:t>Are recovery capabilities tested or validated?</w:t>
      </w:r>
    </w:p>
    <w:p w14:paraId="0DEB77CD" w14:textId="77777777" w:rsidR="004D014E" w:rsidRDefault="00EC2EF7" w:rsidP="00F421B2">
      <w:pPr>
        <w:pStyle w:val="ListBullet"/>
      </w:pPr>
      <w:r>
        <w:t>Are recovery gaps tracked to closure?</w:t>
      </w:r>
    </w:p>
    <w:p w14:paraId="1D5FAE12" w14:textId="77777777" w:rsidR="004D014E" w:rsidRDefault="00EC2EF7" w:rsidP="00F421B2">
      <w:pPr>
        <w:spacing w:after="120"/>
      </w:pPr>
      <w:r>
        <w:rPr>
          <w:b/>
        </w:rPr>
        <w:t>Evidence:</w:t>
      </w:r>
    </w:p>
    <w:p w14:paraId="7AA59DA9" w14:textId="77777777" w:rsidR="004D014E" w:rsidRDefault="00EC2EF7" w:rsidP="00F421B2">
      <w:pPr>
        <w:pStyle w:val="ListBullet"/>
      </w:pPr>
      <w:r>
        <w:t>BCP, DR, or recovery plan</w:t>
      </w:r>
    </w:p>
    <w:p w14:paraId="3E9E5448" w14:textId="77777777" w:rsidR="004D014E" w:rsidRDefault="00EC2EF7" w:rsidP="00F421B2">
      <w:pPr>
        <w:pStyle w:val="ListBullet"/>
      </w:pPr>
      <w:r>
        <w:t>Backup, restoration, failover, or exercise results</w:t>
      </w:r>
    </w:p>
    <w:p w14:paraId="5B14199C" w14:textId="77777777" w:rsidR="004D014E" w:rsidRDefault="00EC2EF7" w:rsidP="00F421B2">
      <w:pPr>
        <w:pStyle w:val="ListBullet"/>
      </w:pPr>
      <w:r>
        <w:t>Validation, return-to-service, or approval records</w:t>
      </w:r>
    </w:p>
    <w:p w14:paraId="2D274C24" w14:textId="77777777" w:rsidR="004D014E" w:rsidRDefault="00EC2EF7" w:rsidP="00F421B2">
      <w:pPr>
        <w:spacing w:after="120"/>
      </w:pPr>
      <w:r>
        <w:rPr>
          <w:b/>
        </w:rPr>
        <w:t xml:space="preserve">ISO/IEC 27001: </w:t>
      </w:r>
      <w:r>
        <w:t>Clauses 6.1, 8.1, and 9.1; Annex A 5.29, 5.30, 8.13, and 8.14</w:t>
      </w:r>
    </w:p>
    <w:p w14:paraId="57A0CC15" w14:textId="77777777" w:rsidR="004D014E" w:rsidRDefault="00EC2EF7" w:rsidP="00F421B2">
      <w:pPr>
        <w:spacing w:after="120"/>
      </w:pPr>
      <w:r>
        <w:rPr>
          <w:b/>
        </w:rPr>
        <w:t xml:space="preserve">ISO/IEC 42001: </w:t>
      </w:r>
      <w:r>
        <w:t>Clauses 6.1, 8.2, 8.5, and 9.1; Annex A Controls 5, 8, and 9</w:t>
      </w:r>
    </w:p>
    <w:p w14:paraId="4EC214A6" w14:textId="77777777" w:rsidR="004D014E" w:rsidRDefault="00EC2EF7" w:rsidP="00F421B2">
      <w:pPr>
        <w:spacing w:after="120"/>
      </w:pPr>
      <w:r>
        <w:rPr>
          <w:b/>
        </w:rPr>
        <w:t xml:space="preserve">NIST AI RMF: </w:t>
      </w:r>
      <w:r>
        <w:t>Govern / Manage</w:t>
      </w:r>
    </w:p>
    <w:p w14:paraId="069F080A" w14:textId="77777777" w:rsidR="004D014E" w:rsidRDefault="00EC2EF7" w:rsidP="00F421B2">
      <w:pPr>
        <w:spacing w:after="120"/>
      </w:pPr>
      <w:r>
        <w:rPr>
          <w:b/>
        </w:rPr>
        <w:t xml:space="preserve">NIST SP 800-53: </w:t>
      </w:r>
      <w:r>
        <w:t>CP-2</w:t>
      </w:r>
    </w:p>
    <w:p w14:paraId="1E04120B" w14:textId="77777777" w:rsidR="004D014E" w:rsidRDefault="00EC2EF7" w:rsidP="00F421B2">
      <w:pPr>
        <w:spacing w:after="120"/>
      </w:pPr>
      <w:r>
        <w:rPr>
          <w:b/>
        </w:rPr>
        <w:t xml:space="preserve">California Laws: </w:t>
      </w:r>
      <w:r>
        <w:t>California Civil Code §1798.81.5(b); Indirectly: California Government Code §11549.3</w:t>
      </w:r>
    </w:p>
    <w:p w14:paraId="1D35027F" w14:textId="77777777" w:rsidR="004D014E" w:rsidRDefault="00EC2EF7" w:rsidP="00F421B2">
      <w:pPr>
        <w:spacing w:after="120"/>
      </w:pPr>
      <w:r>
        <w:rPr>
          <w:b/>
        </w:rPr>
        <w:t xml:space="preserve">Testing Procedure: </w:t>
      </w:r>
      <w:r>
        <w:t>Review recovery plans; sample critical systems or AI services; verify tested recovery capability, results, gaps, validation, and approvals.</w:t>
      </w:r>
    </w:p>
    <w:p w14:paraId="15AD7517" w14:textId="77777777" w:rsidR="004D014E" w:rsidRDefault="00EC2EF7" w:rsidP="00F421B2">
      <w:pPr>
        <w:spacing w:after="120"/>
      </w:pPr>
      <w:r>
        <w:rPr>
          <w:b/>
        </w:rPr>
        <w:t xml:space="preserve">Maturity Score (0-5): </w:t>
      </w:r>
      <w:r>
        <w:t>___</w:t>
      </w:r>
    </w:p>
    <w:p w14:paraId="3A71BA9D" w14:textId="77777777" w:rsidR="004D014E" w:rsidRDefault="00EC2EF7" w:rsidP="00F421B2">
      <w:pPr>
        <w:pStyle w:val="Heading2"/>
        <w:contextualSpacing/>
      </w:pPr>
      <w:bookmarkStart w:id="150" w:name="_Toc238903711"/>
      <w:r>
        <w:t>RECOVER-05 - Recovery Testing &amp; Exercises</w:t>
      </w:r>
      <w:bookmarkEnd w:id="150"/>
    </w:p>
    <w:p w14:paraId="3810E8E9" w14:textId="77777777" w:rsidR="004D014E" w:rsidRDefault="00EC2EF7" w:rsidP="00F421B2">
      <w:pPr>
        <w:spacing w:after="120"/>
      </w:pPr>
      <w:r>
        <w:rPr>
          <w:b/>
        </w:rPr>
        <w:t xml:space="preserve">Control Type: </w:t>
      </w:r>
      <w:r>
        <w:t>Corrective / Detective</w:t>
      </w:r>
    </w:p>
    <w:p w14:paraId="7BC3FE3E" w14:textId="77777777" w:rsidR="004D014E" w:rsidRDefault="00EC2EF7" w:rsidP="00F421B2">
      <w:pPr>
        <w:spacing w:after="120"/>
      </w:pPr>
      <w:r>
        <w:rPr>
          <w:b/>
        </w:rPr>
        <w:t xml:space="preserve">Control Objective: </w:t>
      </w:r>
      <w:r>
        <w:t>Ensure critical services, systems, data, and AI capabilities can be restored securely and validated after disruption. This control focuses specifically on recovery testing &amp; exercises.</w:t>
      </w:r>
    </w:p>
    <w:p w14:paraId="28FD9B4B" w14:textId="77777777" w:rsidR="004D014E" w:rsidRDefault="00EC2EF7" w:rsidP="00F421B2">
      <w:pPr>
        <w:spacing w:after="120"/>
      </w:pPr>
      <w:r>
        <w:rPr>
          <w:b/>
        </w:rPr>
        <w:t xml:space="preserve">Control Statement: </w:t>
      </w:r>
      <w:r>
        <w:t>The organization shall establish, implement, document, and maintain a control for recovery testing &amp; exercises that is proportionate to risk, business impact, data sensitivity, and AI system use. The control shall define ownership, required activities, review cadence, and records needed to demonstrate implementation.</w:t>
      </w:r>
    </w:p>
    <w:p w14:paraId="243B4F02" w14:textId="77777777" w:rsidR="004D014E" w:rsidRDefault="00EC2EF7" w:rsidP="00F421B2">
      <w:pPr>
        <w:spacing w:after="120"/>
      </w:pPr>
      <w:r>
        <w:rPr>
          <w:b/>
        </w:rPr>
        <w:t>Audit Questions:</w:t>
      </w:r>
    </w:p>
    <w:p w14:paraId="1252D380" w14:textId="77777777" w:rsidR="004D014E" w:rsidRDefault="00EC2EF7" w:rsidP="00F421B2">
      <w:pPr>
        <w:pStyle w:val="ListBullet"/>
      </w:pPr>
      <w:r>
        <w:t>Are recovery requirements documented and assigned?</w:t>
      </w:r>
    </w:p>
    <w:p w14:paraId="0E888BD4" w14:textId="77777777" w:rsidR="004D014E" w:rsidRDefault="00EC2EF7" w:rsidP="00F421B2">
      <w:pPr>
        <w:pStyle w:val="ListBullet"/>
      </w:pPr>
      <w:r>
        <w:t>Are recovery capabilities tested or validated?</w:t>
      </w:r>
    </w:p>
    <w:p w14:paraId="2768EB94" w14:textId="77777777" w:rsidR="004D014E" w:rsidRDefault="00EC2EF7" w:rsidP="00F421B2">
      <w:pPr>
        <w:pStyle w:val="ListBullet"/>
      </w:pPr>
      <w:r>
        <w:t>Are recovery gaps tracked to closure?</w:t>
      </w:r>
    </w:p>
    <w:p w14:paraId="7F226301" w14:textId="77777777" w:rsidR="004D014E" w:rsidRDefault="00EC2EF7" w:rsidP="00F421B2">
      <w:pPr>
        <w:spacing w:after="120"/>
      </w:pPr>
      <w:r>
        <w:rPr>
          <w:b/>
        </w:rPr>
        <w:lastRenderedPageBreak/>
        <w:t>Evidence:</w:t>
      </w:r>
    </w:p>
    <w:p w14:paraId="653D2030" w14:textId="77777777" w:rsidR="004D014E" w:rsidRDefault="00EC2EF7" w:rsidP="00F421B2">
      <w:pPr>
        <w:pStyle w:val="ListBullet"/>
      </w:pPr>
      <w:r>
        <w:t>BCP, DR, or recovery plan</w:t>
      </w:r>
    </w:p>
    <w:p w14:paraId="7508B0F8" w14:textId="77777777" w:rsidR="004D014E" w:rsidRDefault="00EC2EF7" w:rsidP="00F421B2">
      <w:pPr>
        <w:pStyle w:val="ListBullet"/>
      </w:pPr>
      <w:r>
        <w:t>Backup, restoration, failover, or exercise results</w:t>
      </w:r>
    </w:p>
    <w:p w14:paraId="697A0AA2" w14:textId="77777777" w:rsidR="004D014E" w:rsidRDefault="00EC2EF7" w:rsidP="00F421B2">
      <w:pPr>
        <w:pStyle w:val="ListBullet"/>
      </w:pPr>
      <w:r>
        <w:t>Validation, return-to-service, or approval records</w:t>
      </w:r>
    </w:p>
    <w:p w14:paraId="09F6E277" w14:textId="77777777" w:rsidR="004D014E" w:rsidRDefault="00EC2EF7" w:rsidP="00F421B2">
      <w:pPr>
        <w:spacing w:after="120"/>
      </w:pPr>
      <w:r>
        <w:rPr>
          <w:b/>
        </w:rPr>
        <w:t xml:space="preserve">ISO/IEC 27001: </w:t>
      </w:r>
      <w:r>
        <w:t>Clauses 7.2, 8.1, 9.1, and 10.1; Annex A 5.29, 5.30, 6.3, 8.13, and 8.14</w:t>
      </w:r>
    </w:p>
    <w:p w14:paraId="5F5A9B23" w14:textId="77777777" w:rsidR="004D014E" w:rsidRDefault="00EC2EF7" w:rsidP="00F421B2">
      <w:pPr>
        <w:spacing w:after="120"/>
      </w:pPr>
      <w:r>
        <w:rPr>
          <w:b/>
        </w:rPr>
        <w:t xml:space="preserve">ISO/IEC 42001: </w:t>
      </w:r>
      <w:r>
        <w:t>Clauses 7.2, 8.2, 8.5, 9.1, and 10.1; Annex A Controls 5, 6, 8, and 9</w:t>
      </w:r>
    </w:p>
    <w:p w14:paraId="31FE787D" w14:textId="77777777" w:rsidR="004D014E" w:rsidRDefault="00EC2EF7" w:rsidP="00F421B2">
      <w:pPr>
        <w:spacing w:after="120"/>
      </w:pPr>
      <w:r>
        <w:rPr>
          <w:b/>
        </w:rPr>
        <w:t xml:space="preserve">NIST AI RMF: </w:t>
      </w:r>
      <w:r>
        <w:t>Measure / Manage</w:t>
      </w:r>
    </w:p>
    <w:p w14:paraId="0A612709" w14:textId="77777777" w:rsidR="004D014E" w:rsidRDefault="00EC2EF7" w:rsidP="00F421B2">
      <w:pPr>
        <w:spacing w:after="120"/>
      </w:pPr>
      <w:r>
        <w:rPr>
          <w:b/>
        </w:rPr>
        <w:t xml:space="preserve">NIST SP 800-53: </w:t>
      </w:r>
      <w:r>
        <w:t>CP-4</w:t>
      </w:r>
    </w:p>
    <w:p w14:paraId="4C232CA8" w14:textId="77777777" w:rsidR="004D014E" w:rsidRDefault="00EC2EF7" w:rsidP="00F421B2">
      <w:pPr>
        <w:spacing w:after="120"/>
      </w:pPr>
      <w:r>
        <w:rPr>
          <w:b/>
        </w:rPr>
        <w:t xml:space="preserve">California Laws: </w:t>
      </w:r>
      <w:r>
        <w:t>California Civil Code §1798.81.5(b); Indirectly: California Government Code §11549.3</w:t>
      </w:r>
    </w:p>
    <w:p w14:paraId="7C74FF32" w14:textId="77777777" w:rsidR="004D014E" w:rsidRDefault="00EC2EF7" w:rsidP="00F421B2">
      <w:pPr>
        <w:spacing w:after="120"/>
      </w:pPr>
      <w:r>
        <w:rPr>
          <w:b/>
        </w:rPr>
        <w:t xml:space="preserve">Testing Procedure: </w:t>
      </w:r>
      <w:r>
        <w:t>Review recovery plans; sample critical systems or AI services; verify tested recovery capability, results, gaps, validation, and approvals.</w:t>
      </w:r>
    </w:p>
    <w:p w14:paraId="2F6F1D06" w14:textId="77777777" w:rsidR="004D014E" w:rsidRDefault="00EC2EF7" w:rsidP="00F421B2">
      <w:pPr>
        <w:spacing w:after="120"/>
      </w:pPr>
      <w:r>
        <w:rPr>
          <w:b/>
        </w:rPr>
        <w:t xml:space="preserve">Maturity Score (0-5): </w:t>
      </w:r>
      <w:r>
        <w:t>___</w:t>
      </w:r>
    </w:p>
    <w:p w14:paraId="54B92C65" w14:textId="77777777" w:rsidR="004D014E" w:rsidRDefault="00EC2EF7" w:rsidP="00F421B2">
      <w:pPr>
        <w:pStyle w:val="Heading2"/>
        <w:contextualSpacing/>
      </w:pPr>
      <w:bookmarkStart w:id="151" w:name="_Toc238903712"/>
      <w:r>
        <w:t>RECOVER-06 - Alternate Processing &amp; Redundancy</w:t>
      </w:r>
      <w:bookmarkEnd w:id="151"/>
    </w:p>
    <w:p w14:paraId="5EE907E4" w14:textId="77777777" w:rsidR="004D014E" w:rsidRDefault="00EC2EF7" w:rsidP="00F421B2">
      <w:pPr>
        <w:spacing w:after="120"/>
      </w:pPr>
      <w:r>
        <w:rPr>
          <w:b/>
        </w:rPr>
        <w:t xml:space="preserve">Control Type: </w:t>
      </w:r>
      <w:r>
        <w:t>Corrective / Preventive</w:t>
      </w:r>
    </w:p>
    <w:p w14:paraId="2CE09091" w14:textId="77777777" w:rsidR="004D014E" w:rsidRDefault="00EC2EF7" w:rsidP="00F421B2">
      <w:pPr>
        <w:spacing w:after="120"/>
      </w:pPr>
      <w:r>
        <w:rPr>
          <w:b/>
        </w:rPr>
        <w:t xml:space="preserve">Control Objective: </w:t>
      </w:r>
      <w:r>
        <w:t>Ensure critical services, systems, data, and AI capabilities can be restored securely and validated after disruption. This control focuses specifically on alternate processing &amp; redundancy.</w:t>
      </w:r>
    </w:p>
    <w:p w14:paraId="3E16E33E" w14:textId="77777777" w:rsidR="004D014E" w:rsidRDefault="00EC2EF7" w:rsidP="00F421B2">
      <w:pPr>
        <w:spacing w:after="120"/>
      </w:pPr>
      <w:r>
        <w:rPr>
          <w:b/>
        </w:rPr>
        <w:t xml:space="preserve">Control Statement: </w:t>
      </w:r>
      <w:r>
        <w:t>The organization shall establish, implement, document, and maintain a control for alternate processing &amp; redundancy that is proportionate to risk, business impact, data sensitivity, and AI system use. The control shall define ownership, required activities, review cadence, and records needed to demonstrate implementation.</w:t>
      </w:r>
    </w:p>
    <w:p w14:paraId="0F188FD4" w14:textId="77777777" w:rsidR="004D014E" w:rsidRDefault="00EC2EF7" w:rsidP="00F421B2">
      <w:pPr>
        <w:spacing w:after="120"/>
      </w:pPr>
      <w:r>
        <w:rPr>
          <w:b/>
        </w:rPr>
        <w:t>Audit Questions:</w:t>
      </w:r>
    </w:p>
    <w:p w14:paraId="3C526460" w14:textId="77777777" w:rsidR="004D014E" w:rsidRDefault="00EC2EF7" w:rsidP="00F421B2">
      <w:pPr>
        <w:pStyle w:val="ListBullet"/>
      </w:pPr>
      <w:r>
        <w:t>Are recovery requirements documented and assigned?</w:t>
      </w:r>
    </w:p>
    <w:p w14:paraId="3FE17EBB" w14:textId="77777777" w:rsidR="004D014E" w:rsidRDefault="00EC2EF7" w:rsidP="00F421B2">
      <w:pPr>
        <w:pStyle w:val="ListBullet"/>
      </w:pPr>
      <w:r>
        <w:t>Are recovery capabilities tested or validated?</w:t>
      </w:r>
    </w:p>
    <w:p w14:paraId="48C7AD31" w14:textId="77777777" w:rsidR="004D014E" w:rsidRDefault="00EC2EF7" w:rsidP="00F421B2">
      <w:pPr>
        <w:pStyle w:val="ListBullet"/>
      </w:pPr>
      <w:r>
        <w:t>Are recovery gaps tracked to closure?</w:t>
      </w:r>
    </w:p>
    <w:p w14:paraId="2F4C01CD" w14:textId="77777777" w:rsidR="004D014E" w:rsidRDefault="00EC2EF7" w:rsidP="00F421B2">
      <w:pPr>
        <w:spacing w:after="120"/>
      </w:pPr>
      <w:r>
        <w:rPr>
          <w:b/>
        </w:rPr>
        <w:t>Evidence:</w:t>
      </w:r>
    </w:p>
    <w:p w14:paraId="11EDD683" w14:textId="77777777" w:rsidR="004D014E" w:rsidRDefault="00EC2EF7" w:rsidP="00F421B2">
      <w:pPr>
        <w:pStyle w:val="ListBullet"/>
      </w:pPr>
      <w:r>
        <w:t>BCP, DR, or recovery plan</w:t>
      </w:r>
    </w:p>
    <w:p w14:paraId="6C4B2C8A" w14:textId="77777777" w:rsidR="004D014E" w:rsidRDefault="00EC2EF7" w:rsidP="00F421B2">
      <w:pPr>
        <w:pStyle w:val="ListBullet"/>
      </w:pPr>
      <w:r>
        <w:t>Backup, restoration, failover, or exercise results</w:t>
      </w:r>
    </w:p>
    <w:p w14:paraId="1AF898E1" w14:textId="77777777" w:rsidR="004D014E" w:rsidRDefault="00EC2EF7" w:rsidP="00F421B2">
      <w:pPr>
        <w:pStyle w:val="ListBullet"/>
      </w:pPr>
      <w:r>
        <w:t>Validation, return-to-service, or approval records</w:t>
      </w:r>
    </w:p>
    <w:p w14:paraId="4E0DB532" w14:textId="77777777" w:rsidR="004D014E" w:rsidRDefault="00EC2EF7" w:rsidP="00F421B2">
      <w:pPr>
        <w:spacing w:after="120"/>
      </w:pPr>
      <w:r>
        <w:rPr>
          <w:b/>
        </w:rPr>
        <w:t xml:space="preserve">ISO/IEC 27001: </w:t>
      </w:r>
      <w:r>
        <w:t>Clauses 6.1 and 8.1; Annex A 8.14</w:t>
      </w:r>
    </w:p>
    <w:p w14:paraId="7EED279C" w14:textId="77777777" w:rsidR="004D014E" w:rsidRDefault="00EC2EF7" w:rsidP="00F421B2">
      <w:pPr>
        <w:spacing w:after="120"/>
      </w:pPr>
      <w:r>
        <w:rPr>
          <w:b/>
        </w:rPr>
        <w:t xml:space="preserve">ISO/IEC 42001: </w:t>
      </w:r>
      <w:r>
        <w:t>Clauses 6.1, 8.2, and 8.5; Annex A Controls 8 and 9</w:t>
      </w:r>
    </w:p>
    <w:p w14:paraId="6B1593D0" w14:textId="77777777" w:rsidR="004D014E" w:rsidRDefault="00EC2EF7" w:rsidP="00F421B2">
      <w:pPr>
        <w:spacing w:after="120"/>
      </w:pPr>
      <w:r>
        <w:rPr>
          <w:b/>
        </w:rPr>
        <w:t xml:space="preserve">NIST AI RMF: </w:t>
      </w:r>
      <w:r>
        <w:t>Manage</w:t>
      </w:r>
    </w:p>
    <w:p w14:paraId="35D4946A" w14:textId="77777777" w:rsidR="004D014E" w:rsidRDefault="00EC2EF7" w:rsidP="00F421B2">
      <w:pPr>
        <w:spacing w:after="120"/>
      </w:pPr>
      <w:r>
        <w:rPr>
          <w:b/>
        </w:rPr>
        <w:t xml:space="preserve">NIST SP 800-53: </w:t>
      </w:r>
      <w:r>
        <w:t>CP-6, CP-7, CP-8</w:t>
      </w:r>
    </w:p>
    <w:p w14:paraId="374E781B" w14:textId="77777777" w:rsidR="004D014E" w:rsidRDefault="00EC2EF7" w:rsidP="00F421B2">
      <w:pPr>
        <w:spacing w:after="120"/>
      </w:pPr>
      <w:r>
        <w:rPr>
          <w:b/>
        </w:rPr>
        <w:t xml:space="preserve">California Laws: </w:t>
      </w:r>
      <w:r>
        <w:t>Not Applicable</w:t>
      </w:r>
    </w:p>
    <w:p w14:paraId="5862763B" w14:textId="77777777" w:rsidR="004D014E" w:rsidRDefault="00EC2EF7" w:rsidP="00F421B2">
      <w:pPr>
        <w:spacing w:after="120"/>
      </w:pPr>
      <w:r>
        <w:rPr>
          <w:b/>
        </w:rPr>
        <w:t xml:space="preserve">Testing Procedure: </w:t>
      </w:r>
      <w:r>
        <w:t>Review recovery plans; sample critical systems or AI services; verify tested recovery capability, results, gaps, validation, and approvals.</w:t>
      </w:r>
    </w:p>
    <w:p w14:paraId="545E87C7" w14:textId="77777777" w:rsidR="004D014E" w:rsidRDefault="00EC2EF7" w:rsidP="00F421B2">
      <w:pPr>
        <w:spacing w:after="120"/>
      </w:pPr>
      <w:r>
        <w:rPr>
          <w:b/>
        </w:rPr>
        <w:t xml:space="preserve">Maturity Score (0-5): </w:t>
      </w:r>
      <w:r>
        <w:t>___</w:t>
      </w:r>
    </w:p>
    <w:p w14:paraId="498BCF09" w14:textId="77777777" w:rsidR="004D014E" w:rsidRDefault="00EC2EF7" w:rsidP="00F421B2">
      <w:pPr>
        <w:pStyle w:val="Heading2"/>
        <w:contextualSpacing/>
      </w:pPr>
      <w:bookmarkStart w:id="152" w:name="_Toc238903713"/>
      <w:r>
        <w:t>RECOVER-07 - Crisis Management &amp; Coordination</w:t>
      </w:r>
      <w:bookmarkEnd w:id="152"/>
    </w:p>
    <w:p w14:paraId="13925BC6" w14:textId="77777777" w:rsidR="004D014E" w:rsidRDefault="00EC2EF7" w:rsidP="00F421B2">
      <w:pPr>
        <w:spacing w:after="120"/>
      </w:pPr>
      <w:r>
        <w:rPr>
          <w:b/>
        </w:rPr>
        <w:t xml:space="preserve">Control Type: </w:t>
      </w:r>
      <w:r>
        <w:t>Corrective / Responsive</w:t>
      </w:r>
    </w:p>
    <w:p w14:paraId="70D763B0" w14:textId="77777777" w:rsidR="004D014E" w:rsidRDefault="00EC2EF7" w:rsidP="00F421B2">
      <w:pPr>
        <w:spacing w:after="120"/>
      </w:pPr>
      <w:r>
        <w:rPr>
          <w:b/>
        </w:rPr>
        <w:t xml:space="preserve">Control Objective: </w:t>
      </w:r>
      <w:r>
        <w:t>Ensure critical services, systems, data, and AI capabilities can be restored securely and validated after disruption. This control focuses specifically on crisis management &amp; coordination.</w:t>
      </w:r>
    </w:p>
    <w:p w14:paraId="12184FF3" w14:textId="77777777" w:rsidR="004D014E" w:rsidRDefault="00EC2EF7" w:rsidP="00F421B2">
      <w:pPr>
        <w:spacing w:after="120"/>
      </w:pPr>
      <w:r>
        <w:rPr>
          <w:b/>
        </w:rPr>
        <w:t xml:space="preserve">Control Statement: </w:t>
      </w:r>
      <w:r>
        <w:t>The organization shall establish, implement, document, and maintain a control for crisis management &amp; coordination that is proportionate to risk, business impact, data sensitivity, and AI system use. The control shall define ownership, required activities, review cadence, and records needed to demonstrate implementation.</w:t>
      </w:r>
    </w:p>
    <w:p w14:paraId="49BFDE3D" w14:textId="77777777" w:rsidR="004D014E" w:rsidRDefault="00EC2EF7" w:rsidP="00F421B2">
      <w:pPr>
        <w:spacing w:after="120"/>
      </w:pPr>
      <w:r>
        <w:rPr>
          <w:b/>
        </w:rPr>
        <w:lastRenderedPageBreak/>
        <w:t>Audit Questions:</w:t>
      </w:r>
    </w:p>
    <w:p w14:paraId="60BDB681" w14:textId="77777777" w:rsidR="004D014E" w:rsidRDefault="00EC2EF7" w:rsidP="00F421B2">
      <w:pPr>
        <w:pStyle w:val="ListBullet"/>
      </w:pPr>
      <w:r>
        <w:t>Are recovery requirements documented and assigned?</w:t>
      </w:r>
    </w:p>
    <w:p w14:paraId="690F65BA" w14:textId="77777777" w:rsidR="004D014E" w:rsidRDefault="00EC2EF7" w:rsidP="00F421B2">
      <w:pPr>
        <w:pStyle w:val="ListBullet"/>
      </w:pPr>
      <w:r>
        <w:t>Are recovery capabilities tested or validated?</w:t>
      </w:r>
    </w:p>
    <w:p w14:paraId="0EBE7BDF" w14:textId="77777777" w:rsidR="004D014E" w:rsidRDefault="00EC2EF7" w:rsidP="00F421B2">
      <w:pPr>
        <w:pStyle w:val="ListBullet"/>
      </w:pPr>
      <w:r>
        <w:t>Are recovery gaps tracked to closure?</w:t>
      </w:r>
    </w:p>
    <w:p w14:paraId="3CA2D1AF" w14:textId="77777777" w:rsidR="004D014E" w:rsidRDefault="00EC2EF7" w:rsidP="00F421B2">
      <w:pPr>
        <w:spacing w:after="120"/>
      </w:pPr>
      <w:r>
        <w:rPr>
          <w:b/>
        </w:rPr>
        <w:t>Evidence:</w:t>
      </w:r>
    </w:p>
    <w:p w14:paraId="4D52FED7" w14:textId="77777777" w:rsidR="004D014E" w:rsidRDefault="00EC2EF7" w:rsidP="00F421B2">
      <w:pPr>
        <w:pStyle w:val="ListBullet"/>
      </w:pPr>
      <w:r>
        <w:t>BCP, DR, or recovery plan</w:t>
      </w:r>
    </w:p>
    <w:p w14:paraId="040756E6" w14:textId="77777777" w:rsidR="004D014E" w:rsidRDefault="00EC2EF7" w:rsidP="00F421B2">
      <w:pPr>
        <w:pStyle w:val="ListBullet"/>
      </w:pPr>
      <w:r>
        <w:t>Backup, restoration, failover, or exercise results</w:t>
      </w:r>
    </w:p>
    <w:p w14:paraId="289D7266" w14:textId="77777777" w:rsidR="004D014E" w:rsidRDefault="00EC2EF7" w:rsidP="00F421B2">
      <w:pPr>
        <w:pStyle w:val="ListBullet"/>
      </w:pPr>
      <w:r>
        <w:t>Validation, return-to-service, or approval records</w:t>
      </w:r>
    </w:p>
    <w:p w14:paraId="3B3A796A" w14:textId="77777777" w:rsidR="004D014E" w:rsidRDefault="00EC2EF7" w:rsidP="00F421B2">
      <w:pPr>
        <w:spacing w:after="120"/>
      </w:pPr>
      <w:r>
        <w:rPr>
          <w:b/>
        </w:rPr>
        <w:t xml:space="preserve">ISO/IEC 27001: </w:t>
      </w:r>
      <w:r>
        <w:t>Clauses 6.1, 7.4, 8.1, and 10.1; Annex A 5.24, 5.29, and 5.30</w:t>
      </w:r>
    </w:p>
    <w:p w14:paraId="4D50A07D" w14:textId="77777777" w:rsidR="004D014E" w:rsidRDefault="00EC2EF7" w:rsidP="00F421B2">
      <w:pPr>
        <w:spacing w:after="120"/>
      </w:pPr>
      <w:r>
        <w:rPr>
          <w:b/>
        </w:rPr>
        <w:t xml:space="preserve">ISO/IEC 42001: </w:t>
      </w:r>
      <w:r>
        <w:t>Clauses 6.1, 7.4, 8.2, 8.5, and 10.1; Annex A Controls 5, 8, and 9</w:t>
      </w:r>
    </w:p>
    <w:p w14:paraId="2929B21B" w14:textId="77777777" w:rsidR="004D014E" w:rsidRDefault="00EC2EF7" w:rsidP="00F421B2">
      <w:pPr>
        <w:spacing w:after="120"/>
      </w:pPr>
      <w:r>
        <w:rPr>
          <w:b/>
        </w:rPr>
        <w:t xml:space="preserve">NIST AI RMF: </w:t>
      </w:r>
      <w:r>
        <w:t>Manage</w:t>
      </w:r>
    </w:p>
    <w:p w14:paraId="3FA26F5B" w14:textId="77777777" w:rsidR="004D014E" w:rsidRDefault="00EC2EF7" w:rsidP="00F421B2">
      <w:pPr>
        <w:spacing w:after="120"/>
      </w:pPr>
      <w:r>
        <w:rPr>
          <w:b/>
        </w:rPr>
        <w:t xml:space="preserve">NIST SP 800-53: </w:t>
      </w:r>
      <w:r>
        <w:t>CP-2</w:t>
      </w:r>
    </w:p>
    <w:p w14:paraId="5596BCB7" w14:textId="77777777" w:rsidR="004D014E" w:rsidRDefault="00EC2EF7" w:rsidP="00F421B2">
      <w:pPr>
        <w:spacing w:after="120"/>
      </w:pPr>
      <w:r>
        <w:rPr>
          <w:b/>
        </w:rPr>
        <w:t xml:space="preserve">California Laws: </w:t>
      </w:r>
      <w:r>
        <w:t>California Civil Code §1798.81.5(b); Indirectly: California Government Code §11549.3</w:t>
      </w:r>
    </w:p>
    <w:p w14:paraId="12D29D56" w14:textId="77777777" w:rsidR="004D014E" w:rsidRDefault="00EC2EF7" w:rsidP="00F421B2">
      <w:pPr>
        <w:spacing w:after="120"/>
      </w:pPr>
      <w:r>
        <w:rPr>
          <w:b/>
        </w:rPr>
        <w:t xml:space="preserve">Testing Procedure: </w:t>
      </w:r>
      <w:r>
        <w:t>Review recovery plans; sample critical systems or AI services; verify tested recovery capability, results, gaps, validation, and approvals.</w:t>
      </w:r>
    </w:p>
    <w:p w14:paraId="34EAB273" w14:textId="77777777" w:rsidR="004D014E" w:rsidRDefault="00EC2EF7" w:rsidP="00F421B2">
      <w:pPr>
        <w:spacing w:after="120"/>
      </w:pPr>
      <w:r>
        <w:rPr>
          <w:b/>
        </w:rPr>
        <w:t xml:space="preserve">Maturity Score (0-5): </w:t>
      </w:r>
      <w:r>
        <w:t>___</w:t>
      </w:r>
    </w:p>
    <w:p w14:paraId="2ACCC730" w14:textId="77777777" w:rsidR="004D014E" w:rsidRDefault="00EC2EF7" w:rsidP="00F421B2">
      <w:pPr>
        <w:pStyle w:val="Heading2"/>
        <w:contextualSpacing/>
      </w:pPr>
      <w:bookmarkStart w:id="153" w:name="_Toc238903714"/>
      <w:r>
        <w:t>RECOVER-08 - Communication During Recovery</w:t>
      </w:r>
      <w:bookmarkEnd w:id="153"/>
    </w:p>
    <w:p w14:paraId="0D023503" w14:textId="77777777" w:rsidR="004D014E" w:rsidRDefault="00EC2EF7" w:rsidP="00F421B2">
      <w:pPr>
        <w:spacing w:after="120"/>
      </w:pPr>
      <w:r>
        <w:rPr>
          <w:b/>
        </w:rPr>
        <w:t xml:space="preserve">Control Type: </w:t>
      </w:r>
      <w:r>
        <w:t>Corrective / Responsive</w:t>
      </w:r>
    </w:p>
    <w:p w14:paraId="28B86CE3" w14:textId="77777777" w:rsidR="004D014E" w:rsidRDefault="00EC2EF7" w:rsidP="00F421B2">
      <w:pPr>
        <w:spacing w:after="120"/>
      </w:pPr>
      <w:r>
        <w:rPr>
          <w:b/>
        </w:rPr>
        <w:t xml:space="preserve">Control Objective: </w:t>
      </w:r>
      <w:r>
        <w:t>Ensure critical services, systems, data, and AI capabilities can be restored securely and validated after disruption. This control focuses specifically on communication during recovery.</w:t>
      </w:r>
    </w:p>
    <w:p w14:paraId="46360E2A" w14:textId="77777777" w:rsidR="004D014E" w:rsidRDefault="00EC2EF7" w:rsidP="00F421B2">
      <w:pPr>
        <w:spacing w:after="120"/>
      </w:pPr>
      <w:r>
        <w:rPr>
          <w:b/>
        </w:rPr>
        <w:t xml:space="preserve">Control Statement: </w:t>
      </w:r>
      <w:r>
        <w:t>The organization shall establish, implement, document, and maintain a control for communication during recovery that is proportionate to risk, business impact, data sensitivity, and AI system use. The control shall define ownership, required activities, review cadence, and records needed to demonstrate implementation.</w:t>
      </w:r>
    </w:p>
    <w:p w14:paraId="22CA48F6" w14:textId="77777777" w:rsidR="004D014E" w:rsidRDefault="00EC2EF7" w:rsidP="00F421B2">
      <w:pPr>
        <w:spacing w:after="120"/>
      </w:pPr>
      <w:r>
        <w:rPr>
          <w:b/>
        </w:rPr>
        <w:t>Audit Questions:</w:t>
      </w:r>
    </w:p>
    <w:p w14:paraId="455DC7D4" w14:textId="77777777" w:rsidR="004D014E" w:rsidRDefault="00EC2EF7" w:rsidP="00F421B2">
      <w:pPr>
        <w:pStyle w:val="ListBullet"/>
      </w:pPr>
      <w:r>
        <w:t>Are recovery requirements documented and assigned?</w:t>
      </w:r>
    </w:p>
    <w:p w14:paraId="39C7EE47" w14:textId="77777777" w:rsidR="004D014E" w:rsidRDefault="00EC2EF7" w:rsidP="00F421B2">
      <w:pPr>
        <w:pStyle w:val="ListBullet"/>
      </w:pPr>
      <w:r>
        <w:t>Are recovery capabilities tested or validated?</w:t>
      </w:r>
    </w:p>
    <w:p w14:paraId="460CE09A" w14:textId="77777777" w:rsidR="004D014E" w:rsidRDefault="00EC2EF7" w:rsidP="00F421B2">
      <w:pPr>
        <w:pStyle w:val="ListBullet"/>
      </w:pPr>
      <w:r>
        <w:t>Are recovery gaps tracked to closure?</w:t>
      </w:r>
    </w:p>
    <w:p w14:paraId="7711405E" w14:textId="77777777" w:rsidR="004D014E" w:rsidRDefault="00EC2EF7" w:rsidP="00F421B2">
      <w:pPr>
        <w:spacing w:after="120"/>
      </w:pPr>
      <w:r>
        <w:rPr>
          <w:b/>
        </w:rPr>
        <w:t>Evidence:</w:t>
      </w:r>
    </w:p>
    <w:p w14:paraId="6BDF60D7" w14:textId="77777777" w:rsidR="004D014E" w:rsidRDefault="00EC2EF7" w:rsidP="00F421B2">
      <w:pPr>
        <w:pStyle w:val="ListBullet"/>
      </w:pPr>
      <w:r>
        <w:t>BCP, DR, or recovery plan</w:t>
      </w:r>
    </w:p>
    <w:p w14:paraId="7392FA55" w14:textId="77777777" w:rsidR="004D014E" w:rsidRDefault="00EC2EF7" w:rsidP="00F421B2">
      <w:pPr>
        <w:pStyle w:val="ListBullet"/>
      </w:pPr>
      <w:r>
        <w:t>Backup, restoration, failover, or exercise results</w:t>
      </w:r>
    </w:p>
    <w:p w14:paraId="689A942D" w14:textId="77777777" w:rsidR="004D014E" w:rsidRDefault="00EC2EF7" w:rsidP="00F421B2">
      <w:pPr>
        <w:pStyle w:val="ListBullet"/>
      </w:pPr>
      <w:r>
        <w:t>Validation, return-to-service, or approval records</w:t>
      </w:r>
    </w:p>
    <w:p w14:paraId="0D336196" w14:textId="77777777" w:rsidR="004D014E" w:rsidRDefault="00EC2EF7" w:rsidP="00F421B2">
      <w:pPr>
        <w:spacing w:after="120"/>
      </w:pPr>
      <w:r>
        <w:rPr>
          <w:b/>
        </w:rPr>
        <w:t xml:space="preserve">ISO/IEC 27001: </w:t>
      </w:r>
      <w:r>
        <w:t>Clauses 7.4, 8.1, and 10.1; Annex A 5.24, 5.29, and 5.30</w:t>
      </w:r>
    </w:p>
    <w:p w14:paraId="073365CD" w14:textId="77777777" w:rsidR="004D014E" w:rsidRDefault="00EC2EF7" w:rsidP="00F421B2">
      <w:pPr>
        <w:spacing w:after="120"/>
      </w:pPr>
      <w:r>
        <w:rPr>
          <w:b/>
        </w:rPr>
        <w:t xml:space="preserve">ISO/IEC 42001: </w:t>
      </w:r>
      <w:r>
        <w:t>Clauses 7.4, 8.2, 8.5, and 10.1; Annex A Controls 5, 8, and 9</w:t>
      </w:r>
    </w:p>
    <w:p w14:paraId="59D526B0" w14:textId="77777777" w:rsidR="004D014E" w:rsidRDefault="00EC2EF7" w:rsidP="00F421B2">
      <w:pPr>
        <w:spacing w:after="120"/>
      </w:pPr>
      <w:r>
        <w:rPr>
          <w:b/>
        </w:rPr>
        <w:t xml:space="preserve">NIST AI RMF: </w:t>
      </w:r>
      <w:r>
        <w:t>Manage</w:t>
      </w:r>
    </w:p>
    <w:p w14:paraId="613A1723" w14:textId="77777777" w:rsidR="004D014E" w:rsidRDefault="00EC2EF7" w:rsidP="00F421B2">
      <w:pPr>
        <w:spacing w:after="120"/>
      </w:pPr>
      <w:r>
        <w:rPr>
          <w:b/>
        </w:rPr>
        <w:t xml:space="preserve">NIST SP 800-53: </w:t>
      </w:r>
      <w:r>
        <w:t>CP-2</w:t>
      </w:r>
    </w:p>
    <w:p w14:paraId="0C967475" w14:textId="77777777" w:rsidR="004D014E" w:rsidRDefault="00EC2EF7" w:rsidP="00F421B2">
      <w:pPr>
        <w:spacing w:after="120"/>
      </w:pPr>
      <w:r>
        <w:rPr>
          <w:b/>
        </w:rPr>
        <w:t xml:space="preserve">California Laws: </w:t>
      </w:r>
      <w:r>
        <w:t>California Civil Code §1798.82; California Civil Code §1798.81.5(b); Indirectly: California Government Code §11549.3</w:t>
      </w:r>
    </w:p>
    <w:p w14:paraId="02FE5EB6" w14:textId="77777777" w:rsidR="004D014E" w:rsidRDefault="00EC2EF7" w:rsidP="00F421B2">
      <w:pPr>
        <w:spacing w:after="120"/>
      </w:pPr>
      <w:r>
        <w:rPr>
          <w:b/>
        </w:rPr>
        <w:t xml:space="preserve">Testing Procedure: </w:t>
      </w:r>
      <w:r>
        <w:t>Review recovery plans; sample critical systems or AI services; verify tested recovery capability, results, gaps, validation, and approvals.</w:t>
      </w:r>
    </w:p>
    <w:p w14:paraId="7384140D" w14:textId="77777777" w:rsidR="004D014E" w:rsidRDefault="00EC2EF7" w:rsidP="00F421B2">
      <w:pPr>
        <w:spacing w:after="120"/>
      </w:pPr>
      <w:r>
        <w:rPr>
          <w:b/>
        </w:rPr>
        <w:t xml:space="preserve">Maturity Score (0-5): </w:t>
      </w:r>
      <w:r>
        <w:t>___</w:t>
      </w:r>
    </w:p>
    <w:p w14:paraId="2D022FD0" w14:textId="77777777" w:rsidR="004D014E" w:rsidRDefault="00EC2EF7" w:rsidP="00F421B2">
      <w:pPr>
        <w:pStyle w:val="Heading2"/>
        <w:contextualSpacing/>
      </w:pPr>
      <w:bookmarkStart w:id="154" w:name="_Toc238903715"/>
      <w:r>
        <w:t>RECOVER-09 - Third-Party Recovery Dependencies</w:t>
      </w:r>
      <w:bookmarkEnd w:id="154"/>
    </w:p>
    <w:p w14:paraId="47F0F722" w14:textId="77777777" w:rsidR="004D014E" w:rsidRDefault="00EC2EF7" w:rsidP="00F421B2">
      <w:pPr>
        <w:spacing w:after="120"/>
      </w:pPr>
      <w:r>
        <w:rPr>
          <w:b/>
        </w:rPr>
        <w:t xml:space="preserve">Control Type: </w:t>
      </w:r>
      <w:r>
        <w:t>Corrective / Responsive</w:t>
      </w:r>
    </w:p>
    <w:p w14:paraId="0245B284" w14:textId="77777777" w:rsidR="004D014E" w:rsidRDefault="00EC2EF7" w:rsidP="00F421B2">
      <w:pPr>
        <w:spacing w:after="120"/>
      </w:pPr>
      <w:r>
        <w:rPr>
          <w:b/>
        </w:rPr>
        <w:lastRenderedPageBreak/>
        <w:t xml:space="preserve">Control Objective: </w:t>
      </w:r>
      <w:r>
        <w:t>Ensure critical services, systems, data, and AI capabilities can be restored securely and validated after disruption. This control focuses specifically on third-party recovery dependencies.</w:t>
      </w:r>
    </w:p>
    <w:p w14:paraId="46DE194A" w14:textId="77777777" w:rsidR="004D014E" w:rsidRDefault="00EC2EF7" w:rsidP="00F421B2">
      <w:pPr>
        <w:spacing w:after="120"/>
      </w:pPr>
      <w:r>
        <w:rPr>
          <w:b/>
        </w:rPr>
        <w:t xml:space="preserve">Control Statement: </w:t>
      </w:r>
      <w:r>
        <w:t>The organization shall establish, implement, document, and maintain a control for third-party recovery dependencies that is proportionate to risk, business impact, data sensitivity, and AI system use. The control shall define ownership, required activities, review cadence, and records needed to demonstrate implementation.</w:t>
      </w:r>
    </w:p>
    <w:p w14:paraId="517D1396" w14:textId="77777777" w:rsidR="004D014E" w:rsidRDefault="00EC2EF7" w:rsidP="00F421B2">
      <w:pPr>
        <w:spacing w:after="120"/>
      </w:pPr>
      <w:r>
        <w:rPr>
          <w:b/>
        </w:rPr>
        <w:t>Audit Questions:</w:t>
      </w:r>
    </w:p>
    <w:p w14:paraId="46653AF5" w14:textId="77777777" w:rsidR="004D014E" w:rsidRDefault="00EC2EF7" w:rsidP="00F421B2">
      <w:pPr>
        <w:pStyle w:val="ListBullet"/>
      </w:pPr>
      <w:r>
        <w:t>Are recovery requirements documented and assigned?</w:t>
      </w:r>
    </w:p>
    <w:p w14:paraId="34939E33" w14:textId="77777777" w:rsidR="004D014E" w:rsidRDefault="00EC2EF7" w:rsidP="00F421B2">
      <w:pPr>
        <w:pStyle w:val="ListBullet"/>
      </w:pPr>
      <w:r>
        <w:t>Are recovery capabilities tested or validated?</w:t>
      </w:r>
    </w:p>
    <w:p w14:paraId="1E28D229" w14:textId="77777777" w:rsidR="004D014E" w:rsidRDefault="00EC2EF7" w:rsidP="00F421B2">
      <w:pPr>
        <w:pStyle w:val="ListBullet"/>
      </w:pPr>
      <w:r>
        <w:t>Are recovery gaps tracked to closure?</w:t>
      </w:r>
    </w:p>
    <w:p w14:paraId="1F133B40" w14:textId="77777777" w:rsidR="004D014E" w:rsidRDefault="00EC2EF7" w:rsidP="00F421B2">
      <w:pPr>
        <w:spacing w:after="120"/>
      </w:pPr>
      <w:r>
        <w:rPr>
          <w:b/>
        </w:rPr>
        <w:t>Evidence:</w:t>
      </w:r>
    </w:p>
    <w:p w14:paraId="3FD4BD3F" w14:textId="77777777" w:rsidR="004D014E" w:rsidRDefault="00EC2EF7" w:rsidP="00F421B2">
      <w:pPr>
        <w:pStyle w:val="ListBullet"/>
      </w:pPr>
      <w:r>
        <w:t>BCP, DR, or recovery plan</w:t>
      </w:r>
    </w:p>
    <w:p w14:paraId="5F6D002A" w14:textId="77777777" w:rsidR="004D014E" w:rsidRDefault="00EC2EF7" w:rsidP="00F421B2">
      <w:pPr>
        <w:pStyle w:val="ListBullet"/>
      </w:pPr>
      <w:r>
        <w:t>Backup, restoration, failover, or exercise results</w:t>
      </w:r>
    </w:p>
    <w:p w14:paraId="73AC22C5" w14:textId="77777777" w:rsidR="004D014E" w:rsidRDefault="00EC2EF7" w:rsidP="00F421B2">
      <w:pPr>
        <w:pStyle w:val="ListBullet"/>
      </w:pPr>
      <w:r>
        <w:t>Validation, return-to-service, or approval records</w:t>
      </w:r>
    </w:p>
    <w:p w14:paraId="2DBEE5C4" w14:textId="77777777" w:rsidR="004D014E" w:rsidRDefault="00EC2EF7" w:rsidP="00F421B2">
      <w:pPr>
        <w:spacing w:after="120"/>
      </w:pPr>
      <w:r>
        <w:rPr>
          <w:b/>
        </w:rPr>
        <w:t xml:space="preserve">ISO/IEC 27001: </w:t>
      </w:r>
      <w:r>
        <w:t>Clauses 4.2, 6.1, 8.1, and 10.1; Annex A 5.19, 5.20, 5.21, 5.22, 5.29, and 5.30</w:t>
      </w:r>
    </w:p>
    <w:p w14:paraId="0F814FF8" w14:textId="77777777" w:rsidR="004D014E" w:rsidRDefault="00EC2EF7" w:rsidP="00F421B2">
      <w:pPr>
        <w:spacing w:after="120"/>
      </w:pPr>
      <w:r>
        <w:rPr>
          <w:b/>
        </w:rPr>
        <w:t xml:space="preserve">ISO/IEC 42001: </w:t>
      </w:r>
      <w:r>
        <w:t>Clauses 4.2, 6.1, 8.2, 8.5, and 10.1; Annex A Controls 5, 8, and 9</w:t>
      </w:r>
    </w:p>
    <w:p w14:paraId="6EE5A6AC" w14:textId="77777777" w:rsidR="004D014E" w:rsidRDefault="00EC2EF7" w:rsidP="00F421B2">
      <w:pPr>
        <w:spacing w:after="120"/>
      </w:pPr>
      <w:r>
        <w:rPr>
          <w:b/>
        </w:rPr>
        <w:t xml:space="preserve">NIST AI RMF: </w:t>
      </w:r>
      <w:r>
        <w:t>Manage</w:t>
      </w:r>
    </w:p>
    <w:p w14:paraId="7B37FC8E" w14:textId="77777777" w:rsidR="004D014E" w:rsidRDefault="00EC2EF7" w:rsidP="00F421B2">
      <w:pPr>
        <w:spacing w:after="120"/>
      </w:pPr>
      <w:r>
        <w:rPr>
          <w:b/>
        </w:rPr>
        <w:t xml:space="preserve">NIST SP 800-53: </w:t>
      </w:r>
      <w:r>
        <w:t>SA-9, CP-8, SR-2</w:t>
      </w:r>
    </w:p>
    <w:p w14:paraId="2DE0DF54" w14:textId="77777777" w:rsidR="004D014E" w:rsidRDefault="00EC2EF7" w:rsidP="00F421B2">
      <w:pPr>
        <w:spacing w:after="120"/>
      </w:pPr>
      <w:r>
        <w:rPr>
          <w:b/>
        </w:rPr>
        <w:t xml:space="preserve">California Laws: </w:t>
      </w:r>
      <w:r>
        <w:t>CCPA; CPRA; California Civil Code §1798.100–1798.199; supplier and contractor recovery dependency expectations under §1798.81.5(b)</w:t>
      </w:r>
    </w:p>
    <w:p w14:paraId="26E46A37" w14:textId="77777777" w:rsidR="004D014E" w:rsidRDefault="00EC2EF7" w:rsidP="00F421B2">
      <w:pPr>
        <w:spacing w:after="120"/>
      </w:pPr>
      <w:r>
        <w:rPr>
          <w:b/>
        </w:rPr>
        <w:t xml:space="preserve">Testing Procedure: </w:t>
      </w:r>
      <w:r>
        <w:t>Review recovery plans; sample critical systems or AI services; verify tested recovery capability, results, gaps, validation, and approvals.</w:t>
      </w:r>
    </w:p>
    <w:p w14:paraId="23CB8B83" w14:textId="77777777" w:rsidR="004D014E" w:rsidRDefault="00EC2EF7" w:rsidP="00F421B2">
      <w:pPr>
        <w:spacing w:after="120"/>
      </w:pPr>
      <w:r>
        <w:rPr>
          <w:b/>
        </w:rPr>
        <w:t xml:space="preserve">Maturity Score (0-5): </w:t>
      </w:r>
      <w:r>
        <w:t>___</w:t>
      </w:r>
    </w:p>
    <w:p w14:paraId="52B3D7A9" w14:textId="77777777" w:rsidR="004D014E" w:rsidRDefault="00EC2EF7" w:rsidP="00F421B2">
      <w:pPr>
        <w:pStyle w:val="Heading2"/>
        <w:contextualSpacing/>
      </w:pPr>
      <w:bookmarkStart w:id="155" w:name="_Toc238903716"/>
      <w:r>
        <w:t>RECOVER-10 - AI System Recovery</w:t>
      </w:r>
      <w:bookmarkEnd w:id="155"/>
    </w:p>
    <w:p w14:paraId="58655BA4" w14:textId="77777777" w:rsidR="004D014E" w:rsidRDefault="00EC2EF7" w:rsidP="00F421B2">
      <w:pPr>
        <w:spacing w:after="120"/>
      </w:pPr>
      <w:r>
        <w:rPr>
          <w:b/>
        </w:rPr>
        <w:t xml:space="preserve">Control Type: </w:t>
      </w:r>
      <w:r>
        <w:t>Corrective / Responsive</w:t>
      </w:r>
    </w:p>
    <w:p w14:paraId="437975F9" w14:textId="77777777" w:rsidR="004D014E" w:rsidRDefault="00EC2EF7" w:rsidP="00F421B2">
      <w:pPr>
        <w:spacing w:after="120"/>
      </w:pPr>
      <w:r>
        <w:rPr>
          <w:b/>
        </w:rPr>
        <w:t xml:space="preserve">Control Objective: </w:t>
      </w:r>
      <w:r>
        <w:t>Ensure critical services, systems, data, and AI capabilities can be restored securely and validated after disruption. This control focuses specifically on ai system recovery.</w:t>
      </w:r>
    </w:p>
    <w:p w14:paraId="25AFB1AB" w14:textId="77777777" w:rsidR="004D014E" w:rsidRDefault="00EC2EF7" w:rsidP="00F421B2">
      <w:pPr>
        <w:spacing w:after="120"/>
      </w:pPr>
      <w:r>
        <w:rPr>
          <w:b/>
        </w:rPr>
        <w:t xml:space="preserve">Control Statement: </w:t>
      </w:r>
      <w:r>
        <w:t>The organization shall establish, implement, document, and maintain a control for ai system recovery that is proportionate to risk, business impact, data sensitivity, and AI system use. The control shall define ownership, required activities, review cadence, and records needed to demonstrate implementation.</w:t>
      </w:r>
    </w:p>
    <w:p w14:paraId="603FA949" w14:textId="77777777" w:rsidR="004D014E" w:rsidRDefault="00EC2EF7" w:rsidP="00F421B2">
      <w:pPr>
        <w:spacing w:after="120"/>
      </w:pPr>
      <w:r>
        <w:rPr>
          <w:b/>
        </w:rPr>
        <w:t>Audit Questions:</w:t>
      </w:r>
    </w:p>
    <w:p w14:paraId="054E5042" w14:textId="77777777" w:rsidR="004D014E" w:rsidRDefault="00EC2EF7" w:rsidP="00F421B2">
      <w:pPr>
        <w:pStyle w:val="ListBullet"/>
      </w:pPr>
      <w:r>
        <w:t>Is the AI-specific requirement formally documented, assigned, and approved?</w:t>
      </w:r>
    </w:p>
    <w:p w14:paraId="28699552" w14:textId="77777777" w:rsidR="004D014E" w:rsidRDefault="00EC2EF7" w:rsidP="00F421B2">
      <w:pPr>
        <w:pStyle w:val="ListBullet"/>
      </w:pPr>
      <w:r>
        <w:t>Is the requirement implemented for applicable AI systems, models, datasets, prompts, or interfaces?</w:t>
      </w:r>
    </w:p>
    <w:p w14:paraId="75923E1B" w14:textId="77777777" w:rsidR="004D014E" w:rsidRDefault="00EC2EF7" w:rsidP="00F421B2">
      <w:pPr>
        <w:pStyle w:val="ListBullet"/>
      </w:pPr>
      <w:r>
        <w:t>Are results monitored, reviewed, and improved based on risk and observed performance?</w:t>
      </w:r>
    </w:p>
    <w:p w14:paraId="0665916A" w14:textId="77777777" w:rsidR="004D014E" w:rsidRDefault="00EC2EF7" w:rsidP="00F421B2">
      <w:pPr>
        <w:spacing w:after="120"/>
      </w:pPr>
      <w:r>
        <w:rPr>
          <w:b/>
        </w:rPr>
        <w:t>Evidence:</w:t>
      </w:r>
    </w:p>
    <w:p w14:paraId="01884FE0" w14:textId="77777777" w:rsidR="004D014E" w:rsidRDefault="00EC2EF7" w:rsidP="00F421B2">
      <w:pPr>
        <w:pStyle w:val="ListBullet"/>
      </w:pPr>
      <w:r>
        <w:t>AI system or model documentation</w:t>
      </w:r>
    </w:p>
    <w:p w14:paraId="656CF8F9" w14:textId="77777777" w:rsidR="004D014E" w:rsidRDefault="00EC2EF7" w:rsidP="00F421B2">
      <w:pPr>
        <w:pStyle w:val="ListBullet"/>
      </w:pPr>
      <w:r>
        <w:t>Validation, monitoring, or test reports</w:t>
      </w:r>
    </w:p>
    <w:p w14:paraId="209855EE" w14:textId="77777777" w:rsidR="004D014E" w:rsidRDefault="00EC2EF7" w:rsidP="00F421B2">
      <w:pPr>
        <w:pStyle w:val="ListBullet"/>
      </w:pPr>
      <w:r>
        <w:t>Approval, access, change, or incident records</w:t>
      </w:r>
    </w:p>
    <w:p w14:paraId="0F2558DD" w14:textId="77777777" w:rsidR="004D014E" w:rsidRDefault="00EC2EF7" w:rsidP="00F421B2">
      <w:pPr>
        <w:spacing w:after="120"/>
      </w:pPr>
      <w:r>
        <w:rPr>
          <w:b/>
        </w:rPr>
        <w:t xml:space="preserve">ISO/IEC 27001: </w:t>
      </w:r>
      <w:r>
        <w:t>Clauses 6.1, 8.1, 9.1, and 10.1; Annex A 5.29, 5.30, 8.13, 8.14, 8.16, 8.23, and 8.28</w:t>
      </w:r>
    </w:p>
    <w:p w14:paraId="26CEE21D" w14:textId="77777777" w:rsidR="004D014E" w:rsidRDefault="00EC2EF7" w:rsidP="00F421B2">
      <w:pPr>
        <w:spacing w:after="120"/>
      </w:pPr>
      <w:r>
        <w:rPr>
          <w:b/>
        </w:rPr>
        <w:t xml:space="preserve">ISO/IEC 42001: </w:t>
      </w:r>
      <w:r>
        <w:t>Clauses 6.1, 8.2, 8.4, 8.5, 8.7, 9.1, and 10.1; Annex A Controls 5, 6, 7, 8, and 9</w:t>
      </w:r>
    </w:p>
    <w:p w14:paraId="69C5457B" w14:textId="77777777" w:rsidR="004D014E" w:rsidRDefault="00EC2EF7" w:rsidP="00F421B2">
      <w:pPr>
        <w:spacing w:after="120"/>
      </w:pPr>
      <w:r>
        <w:rPr>
          <w:b/>
        </w:rPr>
        <w:t xml:space="preserve">NIST AI RMF: </w:t>
      </w:r>
      <w:r>
        <w:t>Manage</w:t>
      </w:r>
    </w:p>
    <w:p w14:paraId="50075C72" w14:textId="77777777" w:rsidR="004D014E" w:rsidRDefault="00EC2EF7" w:rsidP="00F421B2">
      <w:pPr>
        <w:spacing w:after="120"/>
      </w:pPr>
      <w:r>
        <w:rPr>
          <w:b/>
        </w:rPr>
        <w:t xml:space="preserve">NIST SP 800-53: </w:t>
      </w:r>
      <w:r>
        <w:t>CP-2, CP-10</w:t>
      </w:r>
    </w:p>
    <w:p w14:paraId="4572564F" w14:textId="77777777" w:rsidR="004D014E" w:rsidRDefault="00EC2EF7" w:rsidP="00F421B2">
      <w:pPr>
        <w:spacing w:after="120"/>
      </w:pPr>
      <w:r>
        <w:rPr>
          <w:b/>
        </w:rPr>
        <w:t xml:space="preserve">California Laws: </w:t>
      </w:r>
      <w:r>
        <w:t>Emerging: CPRA ADMT regulations; Emerging: AI recovery and automated decision-making continuity; Indirectly: California Civil Code §1798.81.5(b)</w:t>
      </w:r>
    </w:p>
    <w:p w14:paraId="4E65E6D2" w14:textId="77777777" w:rsidR="004D014E" w:rsidRDefault="00EC2EF7" w:rsidP="00F421B2">
      <w:pPr>
        <w:spacing w:after="120"/>
      </w:pPr>
      <w:r>
        <w:rPr>
          <w:b/>
        </w:rPr>
        <w:lastRenderedPageBreak/>
        <w:t xml:space="preserve">Testing Procedure: </w:t>
      </w:r>
      <w:r>
        <w:t>Sample applicable AI systems; review documentation, approvals, validation, monitoring, access, change, and risk records; verify implementation and review cadence.</w:t>
      </w:r>
    </w:p>
    <w:p w14:paraId="3654E320" w14:textId="77777777" w:rsidR="004D014E" w:rsidRDefault="00EC2EF7" w:rsidP="00F421B2">
      <w:pPr>
        <w:spacing w:after="120"/>
      </w:pPr>
      <w:r>
        <w:rPr>
          <w:b/>
        </w:rPr>
        <w:t xml:space="preserve">Maturity Score (0-5): </w:t>
      </w:r>
      <w:r>
        <w:t>___</w:t>
      </w:r>
    </w:p>
    <w:p w14:paraId="719A1E7C" w14:textId="77777777" w:rsidR="004D014E" w:rsidRDefault="00EC2EF7" w:rsidP="00F421B2">
      <w:pPr>
        <w:pStyle w:val="Heading2"/>
        <w:contextualSpacing/>
      </w:pPr>
      <w:bookmarkStart w:id="156" w:name="_Toc238903717"/>
      <w:r>
        <w:t>RECOVER-11 - Recovery Validation &amp; Assurance</w:t>
      </w:r>
      <w:bookmarkEnd w:id="156"/>
    </w:p>
    <w:p w14:paraId="40906F69" w14:textId="77777777" w:rsidR="004D014E" w:rsidRDefault="00EC2EF7" w:rsidP="00F421B2">
      <w:pPr>
        <w:spacing w:after="120"/>
      </w:pPr>
      <w:r>
        <w:rPr>
          <w:b/>
        </w:rPr>
        <w:t xml:space="preserve">Control Type: </w:t>
      </w:r>
      <w:r>
        <w:t>Corrective / Detective</w:t>
      </w:r>
    </w:p>
    <w:p w14:paraId="000EEC6F" w14:textId="77777777" w:rsidR="004D014E" w:rsidRDefault="00EC2EF7" w:rsidP="00F421B2">
      <w:pPr>
        <w:spacing w:after="120"/>
      </w:pPr>
      <w:r>
        <w:rPr>
          <w:b/>
        </w:rPr>
        <w:t xml:space="preserve">Control Objective: </w:t>
      </w:r>
      <w:r>
        <w:t>Ensure critical services, systems, data, and AI capabilities can be restored securely and validated after disruption. This control focuses specifically on recovery validation &amp; assurance.</w:t>
      </w:r>
    </w:p>
    <w:p w14:paraId="57911745" w14:textId="77777777" w:rsidR="004D014E" w:rsidRDefault="00EC2EF7" w:rsidP="00F421B2">
      <w:pPr>
        <w:spacing w:after="120"/>
      </w:pPr>
      <w:r>
        <w:rPr>
          <w:b/>
        </w:rPr>
        <w:t xml:space="preserve">Control Statement: </w:t>
      </w:r>
      <w:r>
        <w:t>The organization shall establish, implement, document, and maintain a control for recovery validation &amp; assurance that is proportionate to risk, business impact, data sensitivity, and AI system use. The control shall define ownership, required activities, review cadence, and records needed to demonstrate implementation.</w:t>
      </w:r>
    </w:p>
    <w:p w14:paraId="74368DB4" w14:textId="77777777" w:rsidR="004D014E" w:rsidRDefault="00EC2EF7" w:rsidP="00F421B2">
      <w:pPr>
        <w:spacing w:after="120"/>
      </w:pPr>
      <w:r>
        <w:rPr>
          <w:b/>
        </w:rPr>
        <w:t>Audit Questions:</w:t>
      </w:r>
    </w:p>
    <w:p w14:paraId="6BE71F7C" w14:textId="77777777" w:rsidR="004D014E" w:rsidRDefault="00EC2EF7" w:rsidP="00F421B2">
      <w:pPr>
        <w:pStyle w:val="ListBullet"/>
      </w:pPr>
      <w:r>
        <w:t>Are recovery requirements documented and assigned?</w:t>
      </w:r>
    </w:p>
    <w:p w14:paraId="1CAFC3DF" w14:textId="77777777" w:rsidR="004D014E" w:rsidRDefault="00EC2EF7" w:rsidP="00F421B2">
      <w:pPr>
        <w:pStyle w:val="ListBullet"/>
      </w:pPr>
      <w:r>
        <w:t>Are recovery capabilities tested or validated?</w:t>
      </w:r>
    </w:p>
    <w:p w14:paraId="1DFA042D" w14:textId="77777777" w:rsidR="004D014E" w:rsidRDefault="00EC2EF7" w:rsidP="00F421B2">
      <w:pPr>
        <w:pStyle w:val="ListBullet"/>
      </w:pPr>
      <w:r>
        <w:t>Are recovery gaps tracked to closure?</w:t>
      </w:r>
    </w:p>
    <w:p w14:paraId="1B7EF4BD" w14:textId="77777777" w:rsidR="004D014E" w:rsidRDefault="00EC2EF7" w:rsidP="00F421B2">
      <w:pPr>
        <w:spacing w:after="120"/>
      </w:pPr>
      <w:r>
        <w:rPr>
          <w:b/>
        </w:rPr>
        <w:t>Evidence:</w:t>
      </w:r>
    </w:p>
    <w:p w14:paraId="707FA796" w14:textId="77777777" w:rsidR="004D014E" w:rsidRDefault="00EC2EF7" w:rsidP="00F421B2">
      <w:pPr>
        <w:pStyle w:val="ListBullet"/>
      </w:pPr>
      <w:r>
        <w:t>BCP, DR, or recovery plan</w:t>
      </w:r>
    </w:p>
    <w:p w14:paraId="6C4D16C8" w14:textId="77777777" w:rsidR="004D014E" w:rsidRDefault="00EC2EF7" w:rsidP="00F421B2">
      <w:pPr>
        <w:pStyle w:val="ListBullet"/>
      </w:pPr>
      <w:r>
        <w:t>Backup, restoration, failover, or exercise results</w:t>
      </w:r>
    </w:p>
    <w:p w14:paraId="646FE912" w14:textId="77777777" w:rsidR="004D014E" w:rsidRDefault="00EC2EF7" w:rsidP="00F421B2">
      <w:pPr>
        <w:pStyle w:val="ListBullet"/>
      </w:pPr>
      <w:r>
        <w:t>Validation, return-to-service, or approval records</w:t>
      </w:r>
    </w:p>
    <w:p w14:paraId="344D3F77" w14:textId="77777777" w:rsidR="004D014E" w:rsidRDefault="00EC2EF7" w:rsidP="00F421B2">
      <w:pPr>
        <w:spacing w:after="120"/>
      </w:pPr>
      <w:r>
        <w:rPr>
          <w:b/>
        </w:rPr>
        <w:t xml:space="preserve">ISO/IEC 27001: </w:t>
      </w:r>
      <w:r>
        <w:t>Clauses 8.1, 9.1, 10.1, and 10.2; Annex A 5.29, 5.30, 8.13, 8.14, and 8.16</w:t>
      </w:r>
    </w:p>
    <w:p w14:paraId="12888F9A" w14:textId="77777777" w:rsidR="004D014E" w:rsidRDefault="00EC2EF7" w:rsidP="00F421B2">
      <w:pPr>
        <w:spacing w:after="120"/>
      </w:pPr>
      <w:r>
        <w:rPr>
          <w:b/>
        </w:rPr>
        <w:t xml:space="preserve">ISO/IEC 42001: </w:t>
      </w:r>
      <w:r>
        <w:t>Clauses 8.2, 8.5, 9.1, 10.1, and 10.2; Annex A Controls 5, 8, and 9</w:t>
      </w:r>
    </w:p>
    <w:p w14:paraId="1BF9B27B" w14:textId="77777777" w:rsidR="004D014E" w:rsidRDefault="00EC2EF7" w:rsidP="00F421B2">
      <w:pPr>
        <w:spacing w:after="120"/>
      </w:pPr>
      <w:r>
        <w:rPr>
          <w:b/>
        </w:rPr>
        <w:t xml:space="preserve">NIST AI RMF: </w:t>
      </w:r>
      <w:r>
        <w:t>Measure / Manage</w:t>
      </w:r>
    </w:p>
    <w:p w14:paraId="5540E09D" w14:textId="77777777" w:rsidR="004D014E" w:rsidRDefault="00EC2EF7" w:rsidP="00F421B2">
      <w:pPr>
        <w:spacing w:after="120"/>
      </w:pPr>
      <w:r>
        <w:rPr>
          <w:b/>
        </w:rPr>
        <w:t xml:space="preserve">NIST SP 800-53: </w:t>
      </w:r>
      <w:r>
        <w:t>CP-4, CP-10</w:t>
      </w:r>
    </w:p>
    <w:p w14:paraId="34F5CF43" w14:textId="77777777" w:rsidR="004D014E" w:rsidRDefault="00EC2EF7" w:rsidP="00F421B2">
      <w:pPr>
        <w:spacing w:after="120"/>
      </w:pPr>
      <w:r>
        <w:rPr>
          <w:b/>
        </w:rPr>
        <w:t xml:space="preserve">California Laws: </w:t>
      </w:r>
      <w:r>
        <w:t>California Civil Code §1798.81.5(b); Indirectly: California Government Code §11549.3</w:t>
      </w:r>
    </w:p>
    <w:p w14:paraId="551D0A37" w14:textId="77777777" w:rsidR="004D014E" w:rsidRDefault="00EC2EF7" w:rsidP="00F421B2">
      <w:pPr>
        <w:spacing w:after="120"/>
      </w:pPr>
      <w:r>
        <w:rPr>
          <w:b/>
        </w:rPr>
        <w:t xml:space="preserve">Testing Procedure: </w:t>
      </w:r>
      <w:r>
        <w:t>Review recovery plans; sample critical systems or AI services; verify tested recovery capability, results, gaps, validation, and approvals.</w:t>
      </w:r>
    </w:p>
    <w:p w14:paraId="561DC7C1" w14:textId="77777777" w:rsidR="004D014E" w:rsidRDefault="00EC2EF7" w:rsidP="00F421B2">
      <w:pPr>
        <w:spacing w:after="120"/>
      </w:pPr>
      <w:r>
        <w:rPr>
          <w:b/>
        </w:rPr>
        <w:t xml:space="preserve">Maturity Score (0-5): </w:t>
      </w:r>
      <w:r>
        <w:t>___</w:t>
      </w:r>
    </w:p>
    <w:p w14:paraId="4F8526E8" w14:textId="77777777" w:rsidR="004D014E" w:rsidRDefault="00EC2EF7" w:rsidP="00F421B2">
      <w:pPr>
        <w:pStyle w:val="Heading1"/>
        <w:contextualSpacing/>
      </w:pPr>
      <w:bookmarkStart w:id="157" w:name="_Toc238903718"/>
      <w:r>
        <w:t>IMPROVE - Continuous Improvement Controls</w:t>
      </w:r>
      <w:bookmarkEnd w:id="157"/>
    </w:p>
    <w:p w14:paraId="42326C6C" w14:textId="77777777" w:rsidR="004D014E" w:rsidRDefault="00EC2EF7" w:rsidP="00F421B2">
      <w:pPr>
        <w:pStyle w:val="Heading2"/>
        <w:contextualSpacing/>
      </w:pPr>
      <w:bookmarkStart w:id="158" w:name="_Toc238903719"/>
      <w:r>
        <w:t>IMPROVE-01 - Continuous Improvement Program</w:t>
      </w:r>
      <w:bookmarkEnd w:id="158"/>
    </w:p>
    <w:p w14:paraId="2376326B" w14:textId="77777777" w:rsidR="004D014E" w:rsidRDefault="00EC2EF7" w:rsidP="00F421B2">
      <w:pPr>
        <w:spacing w:after="120"/>
      </w:pPr>
      <w:r>
        <w:rPr>
          <w:b/>
        </w:rPr>
        <w:t xml:space="preserve">Control Type: </w:t>
      </w:r>
      <w:r>
        <w:t>Directive</w:t>
      </w:r>
    </w:p>
    <w:p w14:paraId="0878FBC8" w14:textId="77777777" w:rsidR="004D014E" w:rsidRDefault="00EC2EF7" w:rsidP="00F421B2">
      <w:pPr>
        <w:spacing w:after="120"/>
      </w:pPr>
      <w:r>
        <w:rPr>
          <w:b/>
        </w:rPr>
        <w:t xml:space="preserve">Control Objective: </w:t>
      </w:r>
      <w:r>
        <w:t>Ensure audit findings, incidents, metrics, lessons learned, and stakeholder feedback drive corrective action and maturity advancement. This control focuses specifically on continuous improvement program.</w:t>
      </w:r>
    </w:p>
    <w:p w14:paraId="245FD105" w14:textId="77777777" w:rsidR="004D014E" w:rsidRDefault="00EC2EF7" w:rsidP="00F421B2">
      <w:pPr>
        <w:spacing w:after="120"/>
      </w:pPr>
      <w:r>
        <w:rPr>
          <w:b/>
        </w:rPr>
        <w:t xml:space="preserve">Control Statement: </w:t>
      </w:r>
      <w:r>
        <w:t>The organization shall establish, implement, document, and maintain a control for continuous improvement program that is proportionate to risk, business impact, data sensitivity, and AI system use. The control shall define ownership, required activities, review cadence, and records needed to demonstrate implementation.</w:t>
      </w:r>
    </w:p>
    <w:p w14:paraId="0AE26A7C" w14:textId="77777777" w:rsidR="004D014E" w:rsidRDefault="00EC2EF7" w:rsidP="00F421B2">
      <w:pPr>
        <w:spacing w:after="120"/>
      </w:pPr>
      <w:r>
        <w:rPr>
          <w:b/>
        </w:rPr>
        <w:t>Audit Questions:</w:t>
      </w:r>
    </w:p>
    <w:p w14:paraId="2B1BDD55" w14:textId="77777777" w:rsidR="004D014E" w:rsidRDefault="00EC2EF7" w:rsidP="00F421B2">
      <w:pPr>
        <w:pStyle w:val="ListBullet"/>
      </w:pPr>
      <w:r>
        <w:t>Are improvement activities documented and assigned?</w:t>
      </w:r>
    </w:p>
    <w:p w14:paraId="6706C7E4" w14:textId="77777777" w:rsidR="004D014E" w:rsidRDefault="00EC2EF7" w:rsidP="00F421B2">
      <w:pPr>
        <w:pStyle w:val="ListBullet"/>
      </w:pPr>
      <w:r>
        <w:t>Are findings, metrics, and lessons learned used to drive corrective actions?</w:t>
      </w:r>
    </w:p>
    <w:p w14:paraId="0A2F50A5" w14:textId="77777777" w:rsidR="004D014E" w:rsidRDefault="00EC2EF7" w:rsidP="00F421B2">
      <w:pPr>
        <w:pStyle w:val="ListBullet"/>
      </w:pPr>
      <w:r>
        <w:t>Are corrective actions tracked, validated, and closed?</w:t>
      </w:r>
    </w:p>
    <w:p w14:paraId="5435831C" w14:textId="77777777" w:rsidR="004D014E" w:rsidRDefault="00EC2EF7" w:rsidP="00F421B2">
      <w:pPr>
        <w:spacing w:after="120"/>
      </w:pPr>
      <w:r>
        <w:rPr>
          <w:b/>
        </w:rPr>
        <w:t>Evidence:</w:t>
      </w:r>
    </w:p>
    <w:p w14:paraId="23F3B9B7" w14:textId="77777777" w:rsidR="004D014E" w:rsidRDefault="00EC2EF7" w:rsidP="00F421B2">
      <w:pPr>
        <w:pStyle w:val="ListBullet"/>
      </w:pPr>
      <w:r>
        <w:t>Improvement plan or corrective action log</w:t>
      </w:r>
    </w:p>
    <w:p w14:paraId="58287493" w14:textId="77777777" w:rsidR="004D014E" w:rsidRDefault="00EC2EF7" w:rsidP="00F421B2">
      <w:pPr>
        <w:pStyle w:val="ListBullet"/>
      </w:pPr>
      <w:r>
        <w:t>Audit report, metric report, or lesson learned record</w:t>
      </w:r>
    </w:p>
    <w:p w14:paraId="230D161A" w14:textId="77777777" w:rsidR="004D014E" w:rsidRDefault="00EC2EF7" w:rsidP="00F421B2">
      <w:pPr>
        <w:pStyle w:val="ListBullet"/>
      </w:pPr>
      <w:r>
        <w:lastRenderedPageBreak/>
        <w:t>Closure, validation, or management review record</w:t>
      </w:r>
    </w:p>
    <w:p w14:paraId="4815B019" w14:textId="77777777" w:rsidR="004D014E" w:rsidRDefault="00EC2EF7" w:rsidP="00F421B2">
      <w:pPr>
        <w:spacing w:after="120"/>
      </w:pPr>
      <w:r>
        <w:rPr>
          <w:b/>
        </w:rPr>
        <w:t xml:space="preserve">ISO/IEC 27001: </w:t>
      </w:r>
      <w:r>
        <w:t>Clauses 9.1, 10.1, and 10.2</w:t>
      </w:r>
    </w:p>
    <w:p w14:paraId="031181F5" w14:textId="77777777" w:rsidR="004D014E" w:rsidRDefault="00EC2EF7" w:rsidP="00F421B2">
      <w:pPr>
        <w:spacing w:after="120"/>
      </w:pPr>
      <w:r>
        <w:rPr>
          <w:b/>
        </w:rPr>
        <w:t xml:space="preserve">ISO/IEC 42001: </w:t>
      </w:r>
      <w:r>
        <w:t>Clauses 9.1, 10.1, and 10.2; Annex A Controls 5, 6, 8, and 9</w:t>
      </w:r>
    </w:p>
    <w:p w14:paraId="51B3436F" w14:textId="77777777" w:rsidR="004D014E" w:rsidRDefault="00EC2EF7" w:rsidP="00F421B2">
      <w:pPr>
        <w:spacing w:after="120"/>
      </w:pPr>
      <w:r>
        <w:rPr>
          <w:b/>
        </w:rPr>
        <w:t xml:space="preserve">NIST AI RMF: </w:t>
      </w:r>
      <w:r>
        <w:t>Govern</w:t>
      </w:r>
    </w:p>
    <w:p w14:paraId="652ED257" w14:textId="77777777" w:rsidR="004D014E" w:rsidRDefault="00EC2EF7" w:rsidP="00F421B2">
      <w:pPr>
        <w:spacing w:after="120"/>
      </w:pPr>
      <w:r>
        <w:rPr>
          <w:b/>
        </w:rPr>
        <w:t xml:space="preserve">NIST SP 800-53: </w:t>
      </w:r>
      <w:r>
        <w:t>CA-7, PM-4</w:t>
      </w:r>
    </w:p>
    <w:p w14:paraId="50483C5B" w14:textId="77777777" w:rsidR="004D014E" w:rsidRDefault="00EC2EF7" w:rsidP="00F421B2">
      <w:pPr>
        <w:spacing w:after="120"/>
      </w:pPr>
      <w:r>
        <w:rPr>
          <w:b/>
        </w:rPr>
        <w:t xml:space="preserve">California Laws: </w:t>
      </w:r>
      <w:r>
        <w:t>California Civil Code §1798.81.5(b); Indirectly: California Government Code §11549.3</w:t>
      </w:r>
    </w:p>
    <w:p w14:paraId="7E404659" w14:textId="77777777" w:rsidR="004D014E" w:rsidRDefault="00EC2EF7" w:rsidP="00F421B2">
      <w:pPr>
        <w:spacing w:after="120"/>
      </w:pPr>
      <w:r>
        <w:rPr>
          <w:b/>
        </w:rPr>
        <w:t xml:space="preserve">Testing Procedure: </w:t>
      </w:r>
      <w:r>
        <w:t>Review improvement process; sample findings or metrics; verify corrective actions are assigned, tracked, validated, and closed.</w:t>
      </w:r>
    </w:p>
    <w:p w14:paraId="02D7B5A1" w14:textId="77777777" w:rsidR="004D014E" w:rsidRDefault="00EC2EF7" w:rsidP="00F421B2">
      <w:pPr>
        <w:spacing w:after="120"/>
      </w:pPr>
      <w:r>
        <w:rPr>
          <w:b/>
        </w:rPr>
        <w:t xml:space="preserve">Maturity Score (0-5): </w:t>
      </w:r>
      <w:r>
        <w:t>___</w:t>
      </w:r>
    </w:p>
    <w:p w14:paraId="285F872E" w14:textId="77777777" w:rsidR="004D014E" w:rsidRDefault="00EC2EF7" w:rsidP="00F421B2">
      <w:pPr>
        <w:pStyle w:val="Heading2"/>
        <w:contextualSpacing/>
      </w:pPr>
      <w:bookmarkStart w:id="159" w:name="_Toc238903720"/>
      <w:r>
        <w:t>IMPROVE-02 - Corrective Action Management</w:t>
      </w:r>
      <w:bookmarkEnd w:id="159"/>
    </w:p>
    <w:p w14:paraId="73D1B133" w14:textId="77777777" w:rsidR="004D014E" w:rsidRDefault="00EC2EF7" w:rsidP="00F421B2">
      <w:pPr>
        <w:spacing w:after="120"/>
      </w:pPr>
      <w:r>
        <w:rPr>
          <w:b/>
        </w:rPr>
        <w:t xml:space="preserve">Control Type: </w:t>
      </w:r>
      <w:r>
        <w:t>Corrective / Responsive</w:t>
      </w:r>
    </w:p>
    <w:p w14:paraId="4E87D8EE" w14:textId="77777777" w:rsidR="004D014E" w:rsidRDefault="00EC2EF7" w:rsidP="00F421B2">
      <w:pPr>
        <w:spacing w:after="120"/>
      </w:pPr>
      <w:r>
        <w:rPr>
          <w:b/>
        </w:rPr>
        <w:t xml:space="preserve">Control Objective: </w:t>
      </w:r>
      <w:r>
        <w:t>Ensure audit findings, incidents, metrics, lessons learned, and stakeholder feedback drive corrective action and maturity advancement. This control focuses specifically on corrective action management.</w:t>
      </w:r>
    </w:p>
    <w:p w14:paraId="4C99EF69" w14:textId="77777777" w:rsidR="004D014E" w:rsidRDefault="00EC2EF7" w:rsidP="00F421B2">
      <w:pPr>
        <w:spacing w:after="120"/>
      </w:pPr>
      <w:r>
        <w:rPr>
          <w:b/>
        </w:rPr>
        <w:t xml:space="preserve">Control Statement: </w:t>
      </w:r>
      <w:r>
        <w:t>The organization shall establish, implement, document, and maintain a control for corrective action management that is proportionate to risk, business impact, data sensitivity, and AI system use. The control shall define ownership, required activities, review cadence, and records needed to demonstrate implementation.</w:t>
      </w:r>
    </w:p>
    <w:p w14:paraId="48827DE3" w14:textId="77777777" w:rsidR="004D014E" w:rsidRDefault="00EC2EF7" w:rsidP="00F421B2">
      <w:pPr>
        <w:spacing w:after="120"/>
      </w:pPr>
      <w:r>
        <w:rPr>
          <w:b/>
        </w:rPr>
        <w:t>Audit Questions:</w:t>
      </w:r>
    </w:p>
    <w:p w14:paraId="51245923" w14:textId="77777777" w:rsidR="004D014E" w:rsidRDefault="00EC2EF7" w:rsidP="00F421B2">
      <w:pPr>
        <w:pStyle w:val="ListBullet"/>
      </w:pPr>
      <w:r>
        <w:t>Are improvement activities documented and assigned?</w:t>
      </w:r>
    </w:p>
    <w:p w14:paraId="7A7C6E3A" w14:textId="77777777" w:rsidR="004D014E" w:rsidRDefault="00EC2EF7" w:rsidP="00F421B2">
      <w:pPr>
        <w:pStyle w:val="ListBullet"/>
      </w:pPr>
      <w:r>
        <w:t>Are findings, metrics, and lessons learned used to drive corrective actions?</w:t>
      </w:r>
    </w:p>
    <w:p w14:paraId="129D9119" w14:textId="77777777" w:rsidR="004D014E" w:rsidRDefault="00EC2EF7" w:rsidP="00F421B2">
      <w:pPr>
        <w:pStyle w:val="ListBullet"/>
      </w:pPr>
      <w:r>
        <w:t>Are corrective actions tracked, validated, and closed?</w:t>
      </w:r>
    </w:p>
    <w:p w14:paraId="41D42075" w14:textId="77777777" w:rsidR="004D014E" w:rsidRDefault="00EC2EF7" w:rsidP="00F421B2">
      <w:pPr>
        <w:spacing w:after="120"/>
      </w:pPr>
      <w:r>
        <w:rPr>
          <w:b/>
        </w:rPr>
        <w:t>Evidence:</w:t>
      </w:r>
    </w:p>
    <w:p w14:paraId="01EE0113" w14:textId="77777777" w:rsidR="004D014E" w:rsidRDefault="00EC2EF7" w:rsidP="00F421B2">
      <w:pPr>
        <w:pStyle w:val="ListBullet"/>
      </w:pPr>
      <w:r>
        <w:t>Improvement plan or corrective action log</w:t>
      </w:r>
    </w:p>
    <w:p w14:paraId="22ABDDD7" w14:textId="77777777" w:rsidR="004D014E" w:rsidRDefault="00EC2EF7" w:rsidP="00F421B2">
      <w:pPr>
        <w:pStyle w:val="ListBullet"/>
      </w:pPr>
      <w:r>
        <w:t>Audit report, metric report, or lesson learned record</w:t>
      </w:r>
    </w:p>
    <w:p w14:paraId="366A53D4" w14:textId="77777777" w:rsidR="004D014E" w:rsidRDefault="00EC2EF7" w:rsidP="00F421B2">
      <w:pPr>
        <w:pStyle w:val="ListBullet"/>
      </w:pPr>
      <w:r>
        <w:t>Closure, validation, or management review record</w:t>
      </w:r>
    </w:p>
    <w:p w14:paraId="281ECAE0" w14:textId="77777777" w:rsidR="004D014E" w:rsidRDefault="00EC2EF7" w:rsidP="00F421B2">
      <w:pPr>
        <w:spacing w:after="120"/>
      </w:pPr>
      <w:r>
        <w:rPr>
          <w:b/>
        </w:rPr>
        <w:t xml:space="preserve">ISO/IEC 27001: </w:t>
      </w:r>
      <w:r>
        <w:t>Clauses 9.1, 10.1, and 10.2</w:t>
      </w:r>
    </w:p>
    <w:p w14:paraId="4059CB91" w14:textId="77777777" w:rsidR="004D014E" w:rsidRDefault="00EC2EF7" w:rsidP="00F421B2">
      <w:pPr>
        <w:spacing w:after="120"/>
      </w:pPr>
      <w:r>
        <w:rPr>
          <w:b/>
        </w:rPr>
        <w:t xml:space="preserve">ISO/IEC 42001: </w:t>
      </w:r>
      <w:r>
        <w:t>Clauses 9.1, 10.1, and 10.2; Annex A Controls 5, 8, and 9</w:t>
      </w:r>
    </w:p>
    <w:p w14:paraId="4FE34B7F" w14:textId="77777777" w:rsidR="004D014E" w:rsidRDefault="00EC2EF7" w:rsidP="00F421B2">
      <w:pPr>
        <w:spacing w:after="120"/>
      </w:pPr>
      <w:r>
        <w:rPr>
          <w:b/>
        </w:rPr>
        <w:t xml:space="preserve">NIST AI RMF: </w:t>
      </w:r>
      <w:r>
        <w:t>Manage</w:t>
      </w:r>
    </w:p>
    <w:p w14:paraId="5DD42E76" w14:textId="77777777" w:rsidR="004D014E" w:rsidRDefault="00EC2EF7" w:rsidP="00F421B2">
      <w:pPr>
        <w:spacing w:after="120"/>
      </w:pPr>
      <w:r>
        <w:rPr>
          <w:b/>
        </w:rPr>
        <w:t xml:space="preserve">NIST SP 800-53: </w:t>
      </w:r>
      <w:r>
        <w:t>CA-5, PM-4</w:t>
      </w:r>
    </w:p>
    <w:p w14:paraId="30075137" w14:textId="77777777" w:rsidR="004D014E" w:rsidRDefault="00EC2EF7" w:rsidP="00F421B2">
      <w:pPr>
        <w:spacing w:after="120"/>
      </w:pPr>
      <w:r>
        <w:rPr>
          <w:b/>
        </w:rPr>
        <w:t xml:space="preserve">California Laws: </w:t>
      </w:r>
      <w:r>
        <w:t>California Civil Code §1798.81.5(b); Indirectly: California Government Code §11549.3</w:t>
      </w:r>
    </w:p>
    <w:p w14:paraId="23C3777C" w14:textId="77777777" w:rsidR="004D014E" w:rsidRDefault="00EC2EF7" w:rsidP="00F421B2">
      <w:pPr>
        <w:spacing w:after="120"/>
      </w:pPr>
      <w:r>
        <w:rPr>
          <w:b/>
        </w:rPr>
        <w:t xml:space="preserve">Testing Procedure: </w:t>
      </w:r>
      <w:r>
        <w:t>Review improvement process; sample findings or metrics; verify corrective actions are assigned, tracked, validated, and closed.</w:t>
      </w:r>
    </w:p>
    <w:p w14:paraId="1CCB94FC" w14:textId="77777777" w:rsidR="004D014E" w:rsidRDefault="00EC2EF7" w:rsidP="00F421B2">
      <w:pPr>
        <w:spacing w:after="120"/>
      </w:pPr>
      <w:r>
        <w:rPr>
          <w:b/>
        </w:rPr>
        <w:t xml:space="preserve">Maturity Score (0-5): </w:t>
      </w:r>
      <w:r>
        <w:t>___</w:t>
      </w:r>
    </w:p>
    <w:p w14:paraId="491F3F38" w14:textId="77777777" w:rsidR="004D014E" w:rsidRDefault="00EC2EF7" w:rsidP="00F421B2">
      <w:pPr>
        <w:pStyle w:val="Heading2"/>
        <w:contextualSpacing/>
      </w:pPr>
      <w:bookmarkStart w:id="160" w:name="_Toc238903721"/>
      <w:r>
        <w:t>IMPROVE-03 - Metrics, KPIs, and Effectiveness Measurement</w:t>
      </w:r>
      <w:bookmarkEnd w:id="160"/>
    </w:p>
    <w:p w14:paraId="4EC91F9C" w14:textId="77777777" w:rsidR="004D014E" w:rsidRDefault="00EC2EF7" w:rsidP="00F421B2">
      <w:pPr>
        <w:spacing w:after="120"/>
      </w:pPr>
      <w:r>
        <w:rPr>
          <w:b/>
        </w:rPr>
        <w:t xml:space="preserve">Control Type: </w:t>
      </w:r>
      <w:r>
        <w:t>Directive / Detective</w:t>
      </w:r>
    </w:p>
    <w:p w14:paraId="14CE7C77" w14:textId="77777777" w:rsidR="004D014E" w:rsidRDefault="00EC2EF7" w:rsidP="00F421B2">
      <w:pPr>
        <w:spacing w:after="120"/>
      </w:pPr>
      <w:r>
        <w:rPr>
          <w:b/>
        </w:rPr>
        <w:t xml:space="preserve">Control Objective: </w:t>
      </w:r>
      <w:r>
        <w:t xml:space="preserve">Ensure audit findings, incidents, metrics, lessons learned, and stakeholder feedback drive corrective action and maturity advancement. This control focuses specifically on metrics, </w:t>
      </w:r>
      <w:proofErr w:type="spellStart"/>
      <w:r>
        <w:t>kpis</w:t>
      </w:r>
      <w:proofErr w:type="spellEnd"/>
      <w:r>
        <w:t>, and effectiveness measurement.</w:t>
      </w:r>
    </w:p>
    <w:p w14:paraId="50899E12" w14:textId="77777777" w:rsidR="004D014E" w:rsidRDefault="00EC2EF7" w:rsidP="00F421B2">
      <w:pPr>
        <w:spacing w:after="120"/>
      </w:pPr>
      <w:r>
        <w:rPr>
          <w:b/>
        </w:rPr>
        <w:t xml:space="preserve">Control Statement: </w:t>
      </w:r>
      <w:r>
        <w:t xml:space="preserve">The organization shall establish, implement, document, and maintain a control for metrics, </w:t>
      </w:r>
      <w:proofErr w:type="spellStart"/>
      <w:r>
        <w:t>kpis</w:t>
      </w:r>
      <w:proofErr w:type="spellEnd"/>
      <w:r>
        <w:t>, and effectiveness measurement that is proportionate to risk, business impact, data sensitivity, and AI system use. The control shall define ownership, required activities, review cadence, and records needed to demonstrate implementation.</w:t>
      </w:r>
    </w:p>
    <w:p w14:paraId="4A820542" w14:textId="77777777" w:rsidR="004D014E" w:rsidRDefault="00EC2EF7" w:rsidP="00F421B2">
      <w:pPr>
        <w:spacing w:after="120"/>
      </w:pPr>
      <w:r>
        <w:rPr>
          <w:b/>
        </w:rPr>
        <w:t>Audit Questions:</w:t>
      </w:r>
    </w:p>
    <w:p w14:paraId="7910A451" w14:textId="77777777" w:rsidR="004D014E" w:rsidRDefault="00EC2EF7" w:rsidP="00F421B2">
      <w:pPr>
        <w:pStyle w:val="ListBullet"/>
      </w:pPr>
      <w:r>
        <w:t>Are improvement activities documented and assigned?</w:t>
      </w:r>
    </w:p>
    <w:p w14:paraId="0E7CB47C" w14:textId="77777777" w:rsidR="004D014E" w:rsidRDefault="00EC2EF7" w:rsidP="00F421B2">
      <w:pPr>
        <w:pStyle w:val="ListBullet"/>
      </w:pPr>
      <w:r>
        <w:t>Are findings, metrics, and lessons learned used to drive corrective actions?</w:t>
      </w:r>
    </w:p>
    <w:p w14:paraId="6124B2AA" w14:textId="77777777" w:rsidR="004D014E" w:rsidRDefault="00EC2EF7" w:rsidP="00F421B2">
      <w:pPr>
        <w:pStyle w:val="ListBullet"/>
      </w:pPr>
      <w:r>
        <w:lastRenderedPageBreak/>
        <w:t>Are corrective actions tracked, validated, and closed?</w:t>
      </w:r>
    </w:p>
    <w:p w14:paraId="57E717BF" w14:textId="77777777" w:rsidR="004D014E" w:rsidRDefault="00EC2EF7" w:rsidP="00F421B2">
      <w:pPr>
        <w:spacing w:after="120"/>
      </w:pPr>
      <w:r>
        <w:rPr>
          <w:b/>
        </w:rPr>
        <w:t>Evidence:</w:t>
      </w:r>
    </w:p>
    <w:p w14:paraId="5786DB1E" w14:textId="77777777" w:rsidR="004D014E" w:rsidRDefault="00EC2EF7" w:rsidP="00F421B2">
      <w:pPr>
        <w:pStyle w:val="ListBullet"/>
      </w:pPr>
      <w:r>
        <w:t>Improvement plan or corrective action log</w:t>
      </w:r>
    </w:p>
    <w:p w14:paraId="6B90FAD8" w14:textId="77777777" w:rsidR="004D014E" w:rsidRDefault="00EC2EF7" w:rsidP="00F421B2">
      <w:pPr>
        <w:pStyle w:val="ListBullet"/>
      </w:pPr>
      <w:r>
        <w:t>Audit report, metric report, or lesson learned record</w:t>
      </w:r>
    </w:p>
    <w:p w14:paraId="33F40E5B" w14:textId="77777777" w:rsidR="004D014E" w:rsidRDefault="00EC2EF7" w:rsidP="00F421B2">
      <w:pPr>
        <w:pStyle w:val="ListBullet"/>
      </w:pPr>
      <w:r>
        <w:t>Closure, validation, or management review record</w:t>
      </w:r>
    </w:p>
    <w:p w14:paraId="34D78377" w14:textId="77777777" w:rsidR="004D014E" w:rsidRDefault="00EC2EF7" w:rsidP="00F421B2">
      <w:pPr>
        <w:spacing w:after="120"/>
      </w:pPr>
      <w:r>
        <w:rPr>
          <w:b/>
        </w:rPr>
        <w:t xml:space="preserve">ISO/IEC 27001: </w:t>
      </w:r>
      <w:r>
        <w:t>Clauses 9.1, 9.2, and 9.3</w:t>
      </w:r>
    </w:p>
    <w:p w14:paraId="4ADB2DDE" w14:textId="77777777" w:rsidR="004D014E" w:rsidRDefault="00EC2EF7" w:rsidP="00F421B2">
      <w:pPr>
        <w:spacing w:after="120"/>
      </w:pPr>
      <w:r>
        <w:rPr>
          <w:b/>
        </w:rPr>
        <w:t xml:space="preserve">ISO/IEC 42001: </w:t>
      </w:r>
      <w:r>
        <w:t>Clauses 9.1, 9.2, and 9.3; Annex A Controls 5, 8, and 9</w:t>
      </w:r>
    </w:p>
    <w:p w14:paraId="557B7BFB" w14:textId="77777777" w:rsidR="004D014E" w:rsidRDefault="00EC2EF7" w:rsidP="00F421B2">
      <w:pPr>
        <w:spacing w:after="120"/>
      </w:pPr>
      <w:r>
        <w:rPr>
          <w:b/>
        </w:rPr>
        <w:t xml:space="preserve">NIST AI RMF: </w:t>
      </w:r>
      <w:r>
        <w:t>Measure</w:t>
      </w:r>
    </w:p>
    <w:p w14:paraId="7D504052" w14:textId="77777777" w:rsidR="004D014E" w:rsidRDefault="00EC2EF7" w:rsidP="00F421B2">
      <w:pPr>
        <w:spacing w:after="120"/>
      </w:pPr>
      <w:r>
        <w:rPr>
          <w:b/>
        </w:rPr>
        <w:t xml:space="preserve">NIST SP 800-53: </w:t>
      </w:r>
      <w:r>
        <w:t>PM-6</w:t>
      </w:r>
    </w:p>
    <w:p w14:paraId="0AC07876" w14:textId="77777777" w:rsidR="004D014E" w:rsidRDefault="00EC2EF7" w:rsidP="00F421B2">
      <w:pPr>
        <w:spacing w:after="120"/>
      </w:pPr>
      <w:r>
        <w:rPr>
          <w:b/>
        </w:rPr>
        <w:t xml:space="preserve">California Laws: </w:t>
      </w:r>
      <w:r>
        <w:t>Not Applicable</w:t>
      </w:r>
    </w:p>
    <w:p w14:paraId="14DA0549" w14:textId="77777777" w:rsidR="004D014E" w:rsidRDefault="00EC2EF7" w:rsidP="00F421B2">
      <w:pPr>
        <w:spacing w:after="120"/>
      </w:pPr>
      <w:r>
        <w:rPr>
          <w:b/>
        </w:rPr>
        <w:t xml:space="preserve">Testing Procedure: </w:t>
      </w:r>
      <w:r>
        <w:t>Review improvement process; sample findings or metrics; verify corrective actions are assigned, tracked, validated, and closed.</w:t>
      </w:r>
    </w:p>
    <w:p w14:paraId="0B0980C3" w14:textId="77777777" w:rsidR="004D014E" w:rsidRDefault="00EC2EF7" w:rsidP="00F421B2">
      <w:pPr>
        <w:spacing w:after="120"/>
      </w:pPr>
      <w:r>
        <w:rPr>
          <w:b/>
        </w:rPr>
        <w:t xml:space="preserve">Maturity Score (0-5): </w:t>
      </w:r>
      <w:r>
        <w:t>___</w:t>
      </w:r>
    </w:p>
    <w:p w14:paraId="069D7802" w14:textId="77777777" w:rsidR="004D014E" w:rsidRDefault="00EC2EF7" w:rsidP="00F421B2">
      <w:pPr>
        <w:pStyle w:val="Heading2"/>
        <w:contextualSpacing/>
      </w:pPr>
      <w:bookmarkStart w:id="161" w:name="_Toc238903722"/>
      <w:r>
        <w:t>IMPROVE-04 - Internal Audit &amp; Assurance</w:t>
      </w:r>
      <w:bookmarkEnd w:id="161"/>
    </w:p>
    <w:p w14:paraId="62119CEC" w14:textId="77777777" w:rsidR="004D014E" w:rsidRDefault="00EC2EF7" w:rsidP="00F421B2">
      <w:pPr>
        <w:spacing w:after="120"/>
      </w:pPr>
      <w:r>
        <w:rPr>
          <w:b/>
        </w:rPr>
        <w:t xml:space="preserve">Control Type: </w:t>
      </w:r>
      <w:r>
        <w:t>Directive / Detective</w:t>
      </w:r>
    </w:p>
    <w:p w14:paraId="58BDEC6A" w14:textId="77777777" w:rsidR="004D014E" w:rsidRDefault="00EC2EF7" w:rsidP="00F421B2">
      <w:pPr>
        <w:spacing w:after="120"/>
      </w:pPr>
      <w:r>
        <w:rPr>
          <w:b/>
        </w:rPr>
        <w:t xml:space="preserve">Control Objective: </w:t>
      </w:r>
      <w:r>
        <w:t>Ensure audit findings, incidents, metrics, lessons learned, and stakeholder feedback drive corrective action and maturity advancement. This control focuses specifically on internal audit &amp; assurance.</w:t>
      </w:r>
    </w:p>
    <w:p w14:paraId="092380D1" w14:textId="77777777" w:rsidR="004D014E" w:rsidRDefault="00EC2EF7" w:rsidP="00F421B2">
      <w:pPr>
        <w:spacing w:after="120"/>
      </w:pPr>
      <w:r>
        <w:rPr>
          <w:b/>
        </w:rPr>
        <w:t xml:space="preserve">Control Statement: </w:t>
      </w:r>
      <w:r>
        <w:t>The organization shall establish, implement, document, and maintain a control for internal audit &amp; assurance that is proportionate to risk, business impact, data sensitivity, and AI system use. The control shall define ownership, required activities, review cadence, and records needed to demonstrate implementation.</w:t>
      </w:r>
    </w:p>
    <w:p w14:paraId="32119164" w14:textId="77777777" w:rsidR="004D014E" w:rsidRDefault="00EC2EF7" w:rsidP="00F421B2">
      <w:pPr>
        <w:spacing w:after="120"/>
      </w:pPr>
      <w:r>
        <w:rPr>
          <w:b/>
        </w:rPr>
        <w:t>Audit Questions:</w:t>
      </w:r>
    </w:p>
    <w:p w14:paraId="67037D65" w14:textId="77777777" w:rsidR="004D014E" w:rsidRDefault="00EC2EF7" w:rsidP="00F421B2">
      <w:pPr>
        <w:pStyle w:val="ListBullet"/>
      </w:pPr>
      <w:r>
        <w:t>Are improvement activities documented and assigned?</w:t>
      </w:r>
    </w:p>
    <w:p w14:paraId="0BEE8441" w14:textId="77777777" w:rsidR="004D014E" w:rsidRDefault="00EC2EF7" w:rsidP="00F421B2">
      <w:pPr>
        <w:pStyle w:val="ListBullet"/>
      </w:pPr>
      <w:r>
        <w:t>Are findings, metrics, and lessons learned used to drive corrective actions?</w:t>
      </w:r>
    </w:p>
    <w:p w14:paraId="58546F0E" w14:textId="77777777" w:rsidR="004D014E" w:rsidRDefault="00EC2EF7" w:rsidP="00F421B2">
      <w:pPr>
        <w:pStyle w:val="ListBullet"/>
      </w:pPr>
      <w:r>
        <w:t>Are corrective actions tracked, validated, and closed?</w:t>
      </w:r>
    </w:p>
    <w:p w14:paraId="3A3543D4" w14:textId="77777777" w:rsidR="004D014E" w:rsidRDefault="00EC2EF7" w:rsidP="00F421B2">
      <w:pPr>
        <w:spacing w:after="120"/>
      </w:pPr>
      <w:r>
        <w:rPr>
          <w:b/>
        </w:rPr>
        <w:t>Evidence:</w:t>
      </w:r>
    </w:p>
    <w:p w14:paraId="2877EA64" w14:textId="77777777" w:rsidR="004D014E" w:rsidRDefault="00EC2EF7" w:rsidP="00F421B2">
      <w:pPr>
        <w:pStyle w:val="ListBullet"/>
      </w:pPr>
      <w:r>
        <w:t>Improvement plan or corrective action log</w:t>
      </w:r>
    </w:p>
    <w:p w14:paraId="1B67D805" w14:textId="77777777" w:rsidR="004D014E" w:rsidRDefault="00EC2EF7" w:rsidP="00F421B2">
      <w:pPr>
        <w:pStyle w:val="ListBullet"/>
      </w:pPr>
      <w:r>
        <w:t>Audit report, metric report, or lesson learned record</w:t>
      </w:r>
    </w:p>
    <w:p w14:paraId="79D6FB8C" w14:textId="77777777" w:rsidR="004D014E" w:rsidRDefault="00EC2EF7" w:rsidP="00F421B2">
      <w:pPr>
        <w:pStyle w:val="ListBullet"/>
      </w:pPr>
      <w:r>
        <w:t>Closure, validation, or management review record</w:t>
      </w:r>
    </w:p>
    <w:p w14:paraId="477D31DB" w14:textId="77777777" w:rsidR="004D014E" w:rsidRDefault="00EC2EF7" w:rsidP="00F421B2">
      <w:pPr>
        <w:spacing w:after="120"/>
      </w:pPr>
      <w:r>
        <w:rPr>
          <w:b/>
        </w:rPr>
        <w:t xml:space="preserve">ISO/IEC 27001: </w:t>
      </w:r>
      <w:r>
        <w:t>Clauses 9.1, 9.2, 9.3, and 10.1</w:t>
      </w:r>
    </w:p>
    <w:p w14:paraId="28EE6C1C" w14:textId="77777777" w:rsidR="004D014E" w:rsidRDefault="00EC2EF7" w:rsidP="00F421B2">
      <w:pPr>
        <w:spacing w:after="120"/>
      </w:pPr>
      <w:r>
        <w:rPr>
          <w:b/>
        </w:rPr>
        <w:t xml:space="preserve">ISO/IEC 42001: </w:t>
      </w:r>
      <w:r>
        <w:t>Clauses 9.1, 9.2, 9.3, and 10.1; Annex A Controls 5, 8, and 9</w:t>
      </w:r>
    </w:p>
    <w:p w14:paraId="5DB647EF" w14:textId="77777777" w:rsidR="004D014E" w:rsidRDefault="00EC2EF7" w:rsidP="00F421B2">
      <w:pPr>
        <w:spacing w:after="120"/>
      </w:pPr>
      <w:r>
        <w:rPr>
          <w:b/>
        </w:rPr>
        <w:t xml:space="preserve">NIST AI RMF: </w:t>
      </w:r>
      <w:r>
        <w:t>Govern</w:t>
      </w:r>
    </w:p>
    <w:p w14:paraId="34F28CE4" w14:textId="77777777" w:rsidR="004D014E" w:rsidRDefault="00EC2EF7" w:rsidP="00F421B2">
      <w:pPr>
        <w:spacing w:after="120"/>
      </w:pPr>
      <w:r>
        <w:rPr>
          <w:b/>
        </w:rPr>
        <w:t xml:space="preserve">NIST SP 800-53: </w:t>
      </w:r>
      <w:r>
        <w:t>CA-2, CA-7</w:t>
      </w:r>
    </w:p>
    <w:p w14:paraId="5813E456" w14:textId="77777777" w:rsidR="004D014E" w:rsidRDefault="00EC2EF7" w:rsidP="00F421B2">
      <w:pPr>
        <w:spacing w:after="120"/>
      </w:pPr>
      <w:r>
        <w:rPr>
          <w:b/>
        </w:rPr>
        <w:t xml:space="preserve">California Laws: </w:t>
      </w:r>
      <w:r>
        <w:t>California Civil Code §1798.81.5(b); Indirectly: California Government Code §11549.3</w:t>
      </w:r>
    </w:p>
    <w:p w14:paraId="0E2BAB76" w14:textId="77777777" w:rsidR="004D014E" w:rsidRDefault="00EC2EF7" w:rsidP="00F421B2">
      <w:pPr>
        <w:spacing w:after="120"/>
      </w:pPr>
      <w:r>
        <w:rPr>
          <w:b/>
        </w:rPr>
        <w:t xml:space="preserve">Testing Procedure: </w:t>
      </w:r>
      <w:r>
        <w:t>Review improvement process; sample findings or metrics; verify corrective actions are assigned, tracked, validated, and closed.</w:t>
      </w:r>
    </w:p>
    <w:p w14:paraId="3C5D76C7" w14:textId="77777777" w:rsidR="004D014E" w:rsidRDefault="00EC2EF7" w:rsidP="00F421B2">
      <w:pPr>
        <w:spacing w:after="120"/>
      </w:pPr>
      <w:r>
        <w:rPr>
          <w:b/>
        </w:rPr>
        <w:t xml:space="preserve">Maturity Score (0-5): </w:t>
      </w:r>
      <w:r>
        <w:t>___</w:t>
      </w:r>
    </w:p>
    <w:p w14:paraId="68A290E0" w14:textId="77777777" w:rsidR="004D014E" w:rsidRDefault="00EC2EF7" w:rsidP="00F421B2">
      <w:pPr>
        <w:pStyle w:val="Heading2"/>
        <w:contextualSpacing/>
      </w:pPr>
      <w:bookmarkStart w:id="162" w:name="_Toc238903723"/>
      <w:r>
        <w:t>IMPROVE-05 - External Audit &amp; Independent Assessment</w:t>
      </w:r>
      <w:bookmarkEnd w:id="162"/>
    </w:p>
    <w:p w14:paraId="3F9CC062" w14:textId="77777777" w:rsidR="004D014E" w:rsidRDefault="00EC2EF7" w:rsidP="00F421B2">
      <w:pPr>
        <w:spacing w:after="120"/>
      </w:pPr>
      <w:r>
        <w:rPr>
          <w:b/>
        </w:rPr>
        <w:t xml:space="preserve">Control Type: </w:t>
      </w:r>
      <w:r>
        <w:t>Directive / Detective</w:t>
      </w:r>
    </w:p>
    <w:p w14:paraId="7B8D55BA" w14:textId="77777777" w:rsidR="004D014E" w:rsidRDefault="00EC2EF7" w:rsidP="00F421B2">
      <w:pPr>
        <w:spacing w:after="120"/>
      </w:pPr>
      <w:r>
        <w:rPr>
          <w:b/>
        </w:rPr>
        <w:t xml:space="preserve">Control Objective: </w:t>
      </w:r>
      <w:r>
        <w:t>Ensure audit findings, incidents, metrics, lessons learned, and stakeholder feedback drive corrective action and maturity advancement. This control focuses specifically on external audit &amp; independent assessment.</w:t>
      </w:r>
    </w:p>
    <w:p w14:paraId="781EB083" w14:textId="77777777" w:rsidR="004D014E" w:rsidRDefault="00EC2EF7" w:rsidP="00F421B2">
      <w:pPr>
        <w:spacing w:after="120"/>
      </w:pPr>
      <w:r>
        <w:rPr>
          <w:b/>
        </w:rPr>
        <w:lastRenderedPageBreak/>
        <w:t xml:space="preserve">Control Statement: </w:t>
      </w:r>
      <w:r>
        <w:t>The organization shall establish, implement, document, and maintain a control for external audit &amp; independent assessment that is proportionate to risk, business impact, data sensitivity, and AI system use. The control shall define ownership, required activities, review cadence, and records needed to demonstrate implementation.</w:t>
      </w:r>
    </w:p>
    <w:p w14:paraId="4C6679D1" w14:textId="77777777" w:rsidR="004D014E" w:rsidRDefault="00EC2EF7" w:rsidP="00F421B2">
      <w:pPr>
        <w:spacing w:after="120"/>
      </w:pPr>
      <w:r>
        <w:rPr>
          <w:b/>
        </w:rPr>
        <w:t>Audit Questions:</w:t>
      </w:r>
    </w:p>
    <w:p w14:paraId="125C13E1" w14:textId="77777777" w:rsidR="004D014E" w:rsidRDefault="00EC2EF7" w:rsidP="00F421B2">
      <w:pPr>
        <w:pStyle w:val="ListBullet"/>
      </w:pPr>
      <w:r>
        <w:t>Are improvement activities documented and assigned?</w:t>
      </w:r>
    </w:p>
    <w:p w14:paraId="7173671E" w14:textId="77777777" w:rsidR="004D014E" w:rsidRDefault="00EC2EF7" w:rsidP="00F421B2">
      <w:pPr>
        <w:pStyle w:val="ListBullet"/>
      </w:pPr>
      <w:r>
        <w:t>Are findings, metrics, and lessons learned used to drive corrective actions?</w:t>
      </w:r>
    </w:p>
    <w:p w14:paraId="7347D591" w14:textId="77777777" w:rsidR="004D014E" w:rsidRDefault="00EC2EF7" w:rsidP="00F421B2">
      <w:pPr>
        <w:pStyle w:val="ListBullet"/>
      </w:pPr>
      <w:r>
        <w:t>Are corrective actions tracked, validated, and closed?</w:t>
      </w:r>
    </w:p>
    <w:p w14:paraId="25D91CA1" w14:textId="77777777" w:rsidR="004D014E" w:rsidRDefault="00EC2EF7" w:rsidP="00F421B2">
      <w:pPr>
        <w:spacing w:after="120"/>
      </w:pPr>
      <w:r>
        <w:rPr>
          <w:b/>
        </w:rPr>
        <w:t>Evidence:</w:t>
      </w:r>
    </w:p>
    <w:p w14:paraId="152C1732" w14:textId="77777777" w:rsidR="004D014E" w:rsidRDefault="00EC2EF7" w:rsidP="00F421B2">
      <w:pPr>
        <w:pStyle w:val="ListBullet"/>
      </w:pPr>
      <w:r>
        <w:t>Improvement plan or corrective action log</w:t>
      </w:r>
    </w:p>
    <w:p w14:paraId="5782904F" w14:textId="77777777" w:rsidR="004D014E" w:rsidRDefault="00EC2EF7" w:rsidP="00F421B2">
      <w:pPr>
        <w:pStyle w:val="ListBullet"/>
      </w:pPr>
      <w:r>
        <w:t>Audit report, metric report, or lesson learned record</w:t>
      </w:r>
    </w:p>
    <w:p w14:paraId="46E71AEA" w14:textId="77777777" w:rsidR="004D014E" w:rsidRDefault="00EC2EF7" w:rsidP="00F421B2">
      <w:pPr>
        <w:pStyle w:val="ListBullet"/>
      </w:pPr>
      <w:r>
        <w:t>Closure, validation, or management review record</w:t>
      </w:r>
    </w:p>
    <w:p w14:paraId="2B005249" w14:textId="77777777" w:rsidR="004D014E" w:rsidRDefault="00EC2EF7" w:rsidP="00F421B2">
      <w:pPr>
        <w:spacing w:after="120"/>
      </w:pPr>
      <w:r>
        <w:rPr>
          <w:b/>
        </w:rPr>
        <w:t xml:space="preserve">ISO/IEC 27001: </w:t>
      </w:r>
      <w:r>
        <w:t>Clauses 9.1, 9.2, 9.3, and 10.1</w:t>
      </w:r>
    </w:p>
    <w:p w14:paraId="466174BD" w14:textId="77777777" w:rsidR="004D014E" w:rsidRDefault="00EC2EF7" w:rsidP="00F421B2">
      <w:pPr>
        <w:spacing w:after="120"/>
      </w:pPr>
      <w:r>
        <w:rPr>
          <w:b/>
        </w:rPr>
        <w:t xml:space="preserve">ISO/IEC 42001: </w:t>
      </w:r>
      <w:r>
        <w:t>Clauses 9.1, 9.2, 9.3, and 10.1; Annex A Controls 5, 8, and 9</w:t>
      </w:r>
    </w:p>
    <w:p w14:paraId="23C855AC" w14:textId="77777777" w:rsidR="004D014E" w:rsidRDefault="00EC2EF7" w:rsidP="00F421B2">
      <w:pPr>
        <w:spacing w:after="120"/>
      </w:pPr>
      <w:r>
        <w:rPr>
          <w:b/>
        </w:rPr>
        <w:t xml:space="preserve">NIST AI RMF: </w:t>
      </w:r>
      <w:r>
        <w:t>Govern</w:t>
      </w:r>
    </w:p>
    <w:p w14:paraId="578B673F" w14:textId="77777777" w:rsidR="004D014E" w:rsidRDefault="00EC2EF7" w:rsidP="00F421B2">
      <w:pPr>
        <w:spacing w:after="120"/>
      </w:pPr>
      <w:r>
        <w:rPr>
          <w:b/>
        </w:rPr>
        <w:t xml:space="preserve">NIST SP 800-53: </w:t>
      </w:r>
      <w:r>
        <w:t>CA-2</w:t>
      </w:r>
    </w:p>
    <w:p w14:paraId="1A04CBD5" w14:textId="77777777" w:rsidR="004D014E" w:rsidRDefault="00EC2EF7" w:rsidP="00F421B2">
      <w:pPr>
        <w:spacing w:after="120"/>
      </w:pPr>
      <w:r>
        <w:rPr>
          <w:b/>
        </w:rPr>
        <w:t xml:space="preserve">California Laws: </w:t>
      </w:r>
      <w:r>
        <w:t>California Civil Code §1798.81.5(b); Indirectly: California Government Code §11549.3</w:t>
      </w:r>
    </w:p>
    <w:p w14:paraId="450C6C17" w14:textId="77777777" w:rsidR="004D014E" w:rsidRDefault="00EC2EF7" w:rsidP="00F421B2">
      <w:pPr>
        <w:spacing w:after="120"/>
      </w:pPr>
      <w:r>
        <w:rPr>
          <w:b/>
        </w:rPr>
        <w:t xml:space="preserve">Testing Procedure: </w:t>
      </w:r>
      <w:r>
        <w:t>Review improvement process; sample findings or metrics; verify corrective actions are assigned, tracked, validated, and closed.</w:t>
      </w:r>
    </w:p>
    <w:p w14:paraId="089B93AA" w14:textId="77777777" w:rsidR="004D014E" w:rsidRDefault="00EC2EF7" w:rsidP="00F421B2">
      <w:pPr>
        <w:spacing w:after="120"/>
      </w:pPr>
      <w:r>
        <w:rPr>
          <w:b/>
        </w:rPr>
        <w:t xml:space="preserve">Maturity Score (0-5): </w:t>
      </w:r>
      <w:r>
        <w:t>___</w:t>
      </w:r>
    </w:p>
    <w:p w14:paraId="537C840C" w14:textId="77777777" w:rsidR="004D014E" w:rsidRDefault="00EC2EF7" w:rsidP="00F421B2">
      <w:pPr>
        <w:pStyle w:val="Heading2"/>
        <w:contextualSpacing/>
      </w:pPr>
      <w:bookmarkStart w:id="163" w:name="_Toc238903724"/>
      <w:r>
        <w:t>IMPROVE-06 - Lessons Learned Integration</w:t>
      </w:r>
      <w:bookmarkEnd w:id="163"/>
    </w:p>
    <w:p w14:paraId="6AE2AF67" w14:textId="77777777" w:rsidR="004D014E" w:rsidRDefault="00EC2EF7" w:rsidP="00F421B2">
      <w:pPr>
        <w:spacing w:after="120"/>
      </w:pPr>
      <w:r>
        <w:rPr>
          <w:b/>
        </w:rPr>
        <w:t xml:space="preserve">Control Type: </w:t>
      </w:r>
      <w:r>
        <w:t>Corrective / Responsive</w:t>
      </w:r>
    </w:p>
    <w:p w14:paraId="156FE39A" w14:textId="77777777" w:rsidR="004D014E" w:rsidRDefault="00EC2EF7" w:rsidP="00F421B2">
      <w:pPr>
        <w:spacing w:after="120"/>
      </w:pPr>
      <w:r>
        <w:rPr>
          <w:b/>
        </w:rPr>
        <w:t xml:space="preserve">Control Objective: </w:t>
      </w:r>
      <w:r>
        <w:t>Ensure audit findings, incidents, metrics, lessons learned, and stakeholder feedback drive corrective action and maturity advancement. This control focuses specifically on lessons learned integration.</w:t>
      </w:r>
    </w:p>
    <w:p w14:paraId="007B550E" w14:textId="77777777" w:rsidR="004D014E" w:rsidRDefault="00EC2EF7" w:rsidP="00F421B2">
      <w:pPr>
        <w:spacing w:after="120"/>
      </w:pPr>
      <w:r>
        <w:rPr>
          <w:b/>
        </w:rPr>
        <w:t xml:space="preserve">Control Statement: </w:t>
      </w:r>
      <w:r>
        <w:t>The organization shall establish, implement, document, and maintain a control for lessons learned integration that is proportionate to risk, business impact, data sensitivity, and AI system use. The control shall define ownership, required activities, review cadence, and records needed to demonstrate implementation.</w:t>
      </w:r>
    </w:p>
    <w:p w14:paraId="167A9FDA" w14:textId="77777777" w:rsidR="004D014E" w:rsidRDefault="00EC2EF7" w:rsidP="00F421B2">
      <w:pPr>
        <w:spacing w:after="120"/>
      </w:pPr>
      <w:r>
        <w:rPr>
          <w:b/>
        </w:rPr>
        <w:t>Audit Questions:</w:t>
      </w:r>
    </w:p>
    <w:p w14:paraId="795336A6" w14:textId="77777777" w:rsidR="004D014E" w:rsidRDefault="00EC2EF7" w:rsidP="00F421B2">
      <w:pPr>
        <w:pStyle w:val="ListBullet"/>
      </w:pPr>
      <w:r>
        <w:t>Are improvement activities documented and assigned?</w:t>
      </w:r>
    </w:p>
    <w:p w14:paraId="08647C73" w14:textId="77777777" w:rsidR="004D014E" w:rsidRDefault="00EC2EF7" w:rsidP="00F421B2">
      <w:pPr>
        <w:pStyle w:val="ListBullet"/>
      </w:pPr>
      <w:r>
        <w:t>Are findings, metrics, and lessons learned used to drive corrective actions?</w:t>
      </w:r>
    </w:p>
    <w:p w14:paraId="1207067F" w14:textId="77777777" w:rsidR="004D014E" w:rsidRDefault="00EC2EF7" w:rsidP="00F421B2">
      <w:pPr>
        <w:pStyle w:val="ListBullet"/>
      </w:pPr>
      <w:r>
        <w:t>Are corrective actions tracked, validated, and closed?</w:t>
      </w:r>
    </w:p>
    <w:p w14:paraId="3290EAE3" w14:textId="77777777" w:rsidR="004D014E" w:rsidRDefault="00EC2EF7" w:rsidP="00F421B2">
      <w:pPr>
        <w:spacing w:after="120"/>
      </w:pPr>
      <w:r>
        <w:rPr>
          <w:b/>
        </w:rPr>
        <w:t>Evidence:</w:t>
      </w:r>
    </w:p>
    <w:p w14:paraId="7C8FDB81" w14:textId="77777777" w:rsidR="004D014E" w:rsidRDefault="00EC2EF7" w:rsidP="00F421B2">
      <w:pPr>
        <w:pStyle w:val="ListBullet"/>
      </w:pPr>
      <w:r>
        <w:t>Improvement plan or corrective action log</w:t>
      </w:r>
    </w:p>
    <w:p w14:paraId="35E4EA49" w14:textId="77777777" w:rsidR="004D014E" w:rsidRDefault="00EC2EF7" w:rsidP="00F421B2">
      <w:pPr>
        <w:pStyle w:val="ListBullet"/>
      </w:pPr>
      <w:r>
        <w:t>Audit report, metric report, or lesson learned record</w:t>
      </w:r>
    </w:p>
    <w:p w14:paraId="29FCC744" w14:textId="77777777" w:rsidR="004D014E" w:rsidRDefault="00EC2EF7" w:rsidP="00F421B2">
      <w:pPr>
        <w:pStyle w:val="ListBullet"/>
      </w:pPr>
      <w:r>
        <w:t>Closure, validation, or management review record</w:t>
      </w:r>
    </w:p>
    <w:p w14:paraId="61753FE3" w14:textId="77777777" w:rsidR="004D014E" w:rsidRDefault="00EC2EF7" w:rsidP="00F421B2">
      <w:pPr>
        <w:spacing w:after="120"/>
      </w:pPr>
      <w:r>
        <w:rPr>
          <w:b/>
        </w:rPr>
        <w:t xml:space="preserve">ISO/IEC 27001: </w:t>
      </w:r>
      <w:r>
        <w:t>Clauses 9.1, 10.1, and 10.2; Annex A 5.27</w:t>
      </w:r>
    </w:p>
    <w:p w14:paraId="6A20CC8A" w14:textId="77777777" w:rsidR="004D014E" w:rsidRDefault="00EC2EF7" w:rsidP="00F421B2">
      <w:pPr>
        <w:spacing w:after="120"/>
      </w:pPr>
      <w:r>
        <w:rPr>
          <w:b/>
        </w:rPr>
        <w:t xml:space="preserve">ISO/IEC 42001: </w:t>
      </w:r>
      <w:r>
        <w:t>Clauses 9.1, 10.1, and 10.2; Annex A Controls 5, 8, and 9</w:t>
      </w:r>
    </w:p>
    <w:p w14:paraId="0753CB9D" w14:textId="77777777" w:rsidR="004D014E" w:rsidRDefault="00EC2EF7" w:rsidP="00F421B2">
      <w:pPr>
        <w:spacing w:after="120"/>
      </w:pPr>
      <w:r>
        <w:rPr>
          <w:b/>
        </w:rPr>
        <w:t xml:space="preserve">NIST AI RMF: </w:t>
      </w:r>
      <w:r>
        <w:t>Manage</w:t>
      </w:r>
    </w:p>
    <w:p w14:paraId="34B6F4B7" w14:textId="77777777" w:rsidR="004D014E" w:rsidRDefault="00EC2EF7" w:rsidP="00F421B2">
      <w:pPr>
        <w:spacing w:after="120"/>
      </w:pPr>
      <w:r>
        <w:rPr>
          <w:b/>
        </w:rPr>
        <w:t xml:space="preserve">NIST SP 800-53: </w:t>
      </w:r>
      <w:r>
        <w:t>IR-4, CP-4</w:t>
      </w:r>
    </w:p>
    <w:p w14:paraId="69D6F089" w14:textId="77777777" w:rsidR="004D014E" w:rsidRDefault="00EC2EF7" w:rsidP="00F421B2">
      <w:pPr>
        <w:spacing w:after="120"/>
      </w:pPr>
      <w:r>
        <w:rPr>
          <w:b/>
        </w:rPr>
        <w:t xml:space="preserve">California Laws: </w:t>
      </w:r>
      <w:r>
        <w:t>California Civil Code §1798.81.5(b); Indirectly: California Government Code §11549.3</w:t>
      </w:r>
    </w:p>
    <w:p w14:paraId="75D6B2B9" w14:textId="77777777" w:rsidR="004D014E" w:rsidRDefault="00EC2EF7" w:rsidP="00F421B2">
      <w:pPr>
        <w:spacing w:after="120"/>
      </w:pPr>
      <w:r>
        <w:rPr>
          <w:b/>
        </w:rPr>
        <w:t xml:space="preserve">Testing Procedure: </w:t>
      </w:r>
      <w:r>
        <w:t>Review improvement process; sample findings or metrics; verify corrective actions are assigned, tracked, validated, and closed.</w:t>
      </w:r>
    </w:p>
    <w:p w14:paraId="4893662E" w14:textId="77777777" w:rsidR="004D014E" w:rsidRDefault="00EC2EF7" w:rsidP="00F421B2">
      <w:pPr>
        <w:spacing w:after="120"/>
      </w:pPr>
      <w:r>
        <w:rPr>
          <w:b/>
        </w:rPr>
        <w:t xml:space="preserve">Maturity Score (0-5): </w:t>
      </w:r>
      <w:r>
        <w:t>___</w:t>
      </w:r>
    </w:p>
    <w:p w14:paraId="59C3E008" w14:textId="77777777" w:rsidR="004D014E" w:rsidRDefault="00EC2EF7" w:rsidP="00F421B2">
      <w:pPr>
        <w:pStyle w:val="Heading2"/>
        <w:contextualSpacing/>
      </w:pPr>
      <w:bookmarkStart w:id="164" w:name="_Toc238903725"/>
      <w:r>
        <w:lastRenderedPageBreak/>
        <w:t>IMPROVE-07 - Control Optimization &amp; Maturity Advancement</w:t>
      </w:r>
      <w:bookmarkEnd w:id="164"/>
    </w:p>
    <w:p w14:paraId="4A766D45" w14:textId="77777777" w:rsidR="004D014E" w:rsidRDefault="00EC2EF7" w:rsidP="00F421B2">
      <w:pPr>
        <w:spacing w:after="120"/>
      </w:pPr>
      <w:r>
        <w:rPr>
          <w:b/>
        </w:rPr>
        <w:t xml:space="preserve">Control Type: </w:t>
      </w:r>
      <w:r>
        <w:t>Corrective / Preventive</w:t>
      </w:r>
    </w:p>
    <w:p w14:paraId="3C4ACC27" w14:textId="77777777" w:rsidR="004D014E" w:rsidRDefault="00EC2EF7" w:rsidP="00F421B2">
      <w:pPr>
        <w:spacing w:after="120"/>
      </w:pPr>
      <w:r>
        <w:rPr>
          <w:b/>
        </w:rPr>
        <w:t xml:space="preserve">Control Objective: </w:t>
      </w:r>
      <w:r>
        <w:t>Ensure audit findings, incidents, metrics, lessons learned, and stakeholder feedback drive corrective action and maturity advancement. This control focuses specifically on control optimization &amp; maturity advancement.</w:t>
      </w:r>
    </w:p>
    <w:p w14:paraId="1C86D713" w14:textId="77777777" w:rsidR="004D014E" w:rsidRDefault="00EC2EF7" w:rsidP="00F421B2">
      <w:pPr>
        <w:spacing w:after="120"/>
      </w:pPr>
      <w:r>
        <w:rPr>
          <w:b/>
        </w:rPr>
        <w:t xml:space="preserve">Control Statement: </w:t>
      </w:r>
      <w:r>
        <w:t>The organization shall establish, implement, document, and maintain a control for control optimization &amp; maturity advancement that is proportionate to risk, business impact, data sensitivity, and AI system use. The control shall define ownership, required activities, review cadence, and records needed to demonstrate implementation.</w:t>
      </w:r>
    </w:p>
    <w:p w14:paraId="7BF5C4BF" w14:textId="77777777" w:rsidR="004D014E" w:rsidRDefault="00EC2EF7" w:rsidP="00F421B2">
      <w:pPr>
        <w:spacing w:after="120"/>
      </w:pPr>
      <w:r>
        <w:rPr>
          <w:b/>
        </w:rPr>
        <w:t>Audit Questions:</w:t>
      </w:r>
    </w:p>
    <w:p w14:paraId="1E89D337" w14:textId="77777777" w:rsidR="004D014E" w:rsidRDefault="00EC2EF7" w:rsidP="00F421B2">
      <w:pPr>
        <w:pStyle w:val="ListBullet"/>
      </w:pPr>
      <w:r>
        <w:t>Are improvement activities documented and assigned?</w:t>
      </w:r>
    </w:p>
    <w:p w14:paraId="2878BA53" w14:textId="77777777" w:rsidR="004D014E" w:rsidRDefault="00EC2EF7" w:rsidP="00F421B2">
      <w:pPr>
        <w:pStyle w:val="ListBullet"/>
      </w:pPr>
      <w:r>
        <w:t>Are findings, metrics, and lessons learned used to drive corrective actions?</w:t>
      </w:r>
    </w:p>
    <w:p w14:paraId="3A90D7B9" w14:textId="77777777" w:rsidR="004D014E" w:rsidRDefault="00EC2EF7" w:rsidP="00F421B2">
      <w:pPr>
        <w:pStyle w:val="ListBullet"/>
      </w:pPr>
      <w:r>
        <w:t>Are corrective actions tracked, validated, and closed?</w:t>
      </w:r>
    </w:p>
    <w:p w14:paraId="61B09851" w14:textId="77777777" w:rsidR="004D014E" w:rsidRDefault="00EC2EF7" w:rsidP="00F421B2">
      <w:pPr>
        <w:spacing w:after="120"/>
      </w:pPr>
      <w:r>
        <w:rPr>
          <w:b/>
        </w:rPr>
        <w:t>Evidence:</w:t>
      </w:r>
    </w:p>
    <w:p w14:paraId="4ED03989" w14:textId="77777777" w:rsidR="004D014E" w:rsidRDefault="00EC2EF7" w:rsidP="00F421B2">
      <w:pPr>
        <w:pStyle w:val="ListBullet"/>
      </w:pPr>
      <w:r>
        <w:t>Improvement plan or corrective action log</w:t>
      </w:r>
    </w:p>
    <w:p w14:paraId="253C1C01" w14:textId="77777777" w:rsidR="004D014E" w:rsidRDefault="00EC2EF7" w:rsidP="00F421B2">
      <w:pPr>
        <w:pStyle w:val="ListBullet"/>
      </w:pPr>
      <w:r>
        <w:t>Audit report, metric report, or lesson learned record</w:t>
      </w:r>
    </w:p>
    <w:p w14:paraId="0E0B2709" w14:textId="77777777" w:rsidR="004D014E" w:rsidRDefault="00EC2EF7" w:rsidP="00F421B2">
      <w:pPr>
        <w:pStyle w:val="ListBullet"/>
      </w:pPr>
      <w:r>
        <w:t>Closure, validation, or management review record</w:t>
      </w:r>
    </w:p>
    <w:p w14:paraId="5CE5417C" w14:textId="77777777" w:rsidR="004D014E" w:rsidRDefault="00EC2EF7" w:rsidP="00F421B2">
      <w:pPr>
        <w:spacing w:after="120"/>
      </w:pPr>
      <w:r>
        <w:rPr>
          <w:b/>
        </w:rPr>
        <w:t xml:space="preserve">ISO/IEC 27001: </w:t>
      </w:r>
      <w:r>
        <w:t>Clauses 9.1, 10.1, and 10.2</w:t>
      </w:r>
    </w:p>
    <w:p w14:paraId="620E1B3F" w14:textId="77777777" w:rsidR="004D014E" w:rsidRDefault="00EC2EF7" w:rsidP="00F421B2">
      <w:pPr>
        <w:spacing w:after="120"/>
      </w:pPr>
      <w:r>
        <w:rPr>
          <w:b/>
        </w:rPr>
        <w:t xml:space="preserve">ISO/IEC 42001: </w:t>
      </w:r>
      <w:r>
        <w:t>Clauses 9.1, 10.1, and 10.2; Annex A Controls 5, 8, and 9</w:t>
      </w:r>
    </w:p>
    <w:p w14:paraId="52381AA0" w14:textId="77777777" w:rsidR="004D014E" w:rsidRDefault="00EC2EF7" w:rsidP="00F421B2">
      <w:pPr>
        <w:spacing w:after="120"/>
      </w:pPr>
      <w:r>
        <w:rPr>
          <w:b/>
        </w:rPr>
        <w:t xml:space="preserve">NIST AI RMF: </w:t>
      </w:r>
      <w:r>
        <w:t>Manage</w:t>
      </w:r>
    </w:p>
    <w:p w14:paraId="4D6244B1" w14:textId="77777777" w:rsidR="004D014E" w:rsidRDefault="00EC2EF7" w:rsidP="00F421B2">
      <w:pPr>
        <w:spacing w:after="120"/>
      </w:pPr>
      <w:r>
        <w:rPr>
          <w:b/>
        </w:rPr>
        <w:t xml:space="preserve">NIST SP 800-53: </w:t>
      </w:r>
      <w:r>
        <w:t>CA-7</w:t>
      </w:r>
    </w:p>
    <w:p w14:paraId="4DF2089A" w14:textId="77777777" w:rsidR="004D014E" w:rsidRDefault="00EC2EF7" w:rsidP="00F421B2">
      <w:pPr>
        <w:spacing w:after="120"/>
      </w:pPr>
      <w:r>
        <w:rPr>
          <w:b/>
        </w:rPr>
        <w:t xml:space="preserve">California Laws: </w:t>
      </w:r>
      <w:r>
        <w:t>California Civil Code §1798.81.5(b); Indirectly: California Government Code §11549.3</w:t>
      </w:r>
    </w:p>
    <w:p w14:paraId="5940CEAA" w14:textId="77777777" w:rsidR="004D014E" w:rsidRDefault="00EC2EF7" w:rsidP="00F421B2">
      <w:pPr>
        <w:spacing w:after="120"/>
      </w:pPr>
      <w:r>
        <w:rPr>
          <w:b/>
        </w:rPr>
        <w:t xml:space="preserve">Testing Procedure: </w:t>
      </w:r>
      <w:r>
        <w:t>Review improvement process; sample findings or metrics; verify corrective actions are assigned, tracked, validated, and closed.</w:t>
      </w:r>
    </w:p>
    <w:p w14:paraId="26453DFB" w14:textId="77777777" w:rsidR="004D014E" w:rsidRDefault="00EC2EF7" w:rsidP="00F421B2">
      <w:pPr>
        <w:spacing w:after="120"/>
      </w:pPr>
      <w:r>
        <w:rPr>
          <w:b/>
        </w:rPr>
        <w:t xml:space="preserve">Maturity Score (0-5): </w:t>
      </w:r>
      <w:r>
        <w:t>___</w:t>
      </w:r>
    </w:p>
    <w:p w14:paraId="49678114" w14:textId="77777777" w:rsidR="004D014E" w:rsidRDefault="00EC2EF7" w:rsidP="00F421B2">
      <w:pPr>
        <w:pStyle w:val="Heading2"/>
        <w:contextualSpacing/>
      </w:pPr>
      <w:bookmarkStart w:id="165" w:name="_Toc238903726"/>
      <w:r>
        <w:t>IMPROVE-08 - Change Validation &amp; Post-Implementation Review</w:t>
      </w:r>
      <w:bookmarkEnd w:id="165"/>
    </w:p>
    <w:p w14:paraId="22CFAD44" w14:textId="77777777" w:rsidR="004D014E" w:rsidRDefault="00EC2EF7" w:rsidP="00F421B2">
      <w:pPr>
        <w:spacing w:after="120"/>
      </w:pPr>
      <w:r>
        <w:rPr>
          <w:b/>
        </w:rPr>
        <w:t xml:space="preserve">Control Type: </w:t>
      </w:r>
      <w:r>
        <w:t>Corrective / Detective</w:t>
      </w:r>
    </w:p>
    <w:p w14:paraId="1436CABE" w14:textId="77777777" w:rsidR="004D014E" w:rsidRDefault="00EC2EF7" w:rsidP="00F421B2">
      <w:pPr>
        <w:spacing w:after="120"/>
      </w:pPr>
      <w:r>
        <w:rPr>
          <w:b/>
        </w:rPr>
        <w:t xml:space="preserve">Control Objective: </w:t>
      </w:r>
      <w:r>
        <w:t>Ensure audit findings, incidents, metrics, lessons learned, and stakeholder feedback drive corrective action and maturity advancement. This control focuses specifically on change validation &amp; post-implementation review.</w:t>
      </w:r>
    </w:p>
    <w:p w14:paraId="150CA7FA" w14:textId="77777777" w:rsidR="004D014E" w:rsidRDefault="00EC2EF7" w:rsidP="00F421B2">
      <w:pPr>
        <w:spacing w:after="120"/>
      </w:pPr>
      <w:r>
        <w:rPr>
          <w:b/>
        </w:rPr>
        <w:t xml:space="preserve">Control Statement: </w:t>
      </w:r>
      <w:r>
        <w:t>The organization shall establish, implement, document, and maintain a control for change validation &amp; post-implementation review that is proportionate to risk, business impact, data sensitivity, and AI system use. The control shall define ownership, required activities, review cadence, and records needed to demonstrate implementation.</w:t>
      </w:r>
    </w:p>
    <w:p w14:paraId="2194EA34" w14:textId="77777777" w:rsidR="004D014E" w:rsidRDefault="00EC2EF7" w:rsidP="00F421B2">
      <w:pPr>
        <w:spacing w:after="120"/>
      </w:pPr>
      <w:r>
        <w:rPr>
          <w:b/>
        </w:rPr>
        <w:t>Audit Questions:</w:t>
      </w:r>
    </w:p>
    <w:p w14:paraId="68E99232" w14:textId="77777777" w:rsidR="004D014E" w:rsidRDefault="00EC2EF7" w:rsidP="00F421B2">
      <w:pPr>
        <w:pStyle w:val="ListBullet"/>
      </w:pPr>
      <w:r>
        <w:t>Are improvement activities documented and assigned?</w:t>
      </w:r>
    </w:p>
    <w:p w14:paraId="639A890A" w14:textId="77777777" w:rsidR="004D014E" w:rsidRDefault="00EC2EF7" w:rsidP="00F421B2">
      <w:pPr>
        <w:pStyle w:val="ListBullet"/>
      </w:pPr>
      <w:r>
        <w:t>Are findings, metrics, and lessons learned used to drive corrective actions?</w:t>
      </w:r>
    </w:p>
    <w:p w14:paraId="3A882EA8" w14:textId="77777777" w:rsidR="004D014E" w:rsidRDefault="00EC2EF7" w:rsidP="00F421B2">
      <w:pPr>
        <w:pStyle w:val="ListBullet"/>
      </w:pPr>
      <w:r>
        <w:t>Are corrective actions tracked, validated, and closed?</w:t>
      </w:r>
    </w:p>
    <w:p w14:paraId="1572BDB3" w14:textId="77777777" w:rsidR="004D014E" w:rsidRDefault="00EC2EF7" w:rsidP="00F421B2">
      <w:pPr>
        <w:spacing w:after="120"/>
      </w:pPr>
      <w:r>
        <w:rPr>
          <w:b/>
        </w:rPr>
        <w:t>Evidence:</w:t>
      </w:r>
    </w:p>
    <w:p w14:paraId="6DE42742" w14:textId="77777777" w:rsidR="004D014E" w:rsidRDefault="00EC2EF7" w:rsidP="00F421B2">
      <w:pPr>
        <w:pStyle w:val="ListBullet"/>
      </w:pPr>
      <w:r>
        <w:t>Improvement plan or corrective action log</w:t>
      </w:r>
    </w:p>
    <w:p w14:paraId="64C307C2" w14:textId="77777777" w:rsidR="004D014E" w:rsidRDefault="00EC2EF7" w:rsidP="00F421B2">
      <w:pPr>
        <w:pStyle w:val="ListBullet"/>
      </w:pPr>
      <w:r>
        <w:t>Audit report, metric report, or lesson learned record</w:t>
      </w:r>
    </w:p>
    <w:p w14:paraId="290D9630" w14:textId="77777777" w:rsidR="004D014E" w:rsidRDefault="00EC2EF7" w:rsidP="00F421B2">
      <w:pPr>
        <w:pStyle w:val="ListBullet"/>
      </w:pPr>
      <w:r>
        <w:t>Closure, validation, or management review record</w:t>
      </w:r>
    </w:p>
    <w:p w14:paraId="09477AD2" w14:textId="77777777" w:rsidR="004D014E" w:rsidRDefault="00EC2EF7" w:rsidP="00F421B2">
      <w:pPr>
        <w:spacing w:after="120"/>
      </w:pPr>
      <w:r>
        <w:rPr>
          <w:b/>
        </w:rPr>
        <w:t xml:space="preserve">ISO/IEC 27001: </w:t>
      </w:r>
      <w:r>
        <w:t>Clauses 8.1, 9.1, 10.1, and 10.2; Annex A 8.32</w:t>
      </w:r>
    </w:p>
    <w:p w14:paraId="163F736D" w14:textId="77777777" w:rsidR="004D014E" w:rsidRDefault="00EC2EF7" w:rsidP="00F421B2">
      <w:pPr>
        <w:spacing w:after="120"/>
      </w:pPr>
      <w:r>
        <w:rPr>
          <w:b/>
        </w:rPr>
        <w:t xml:space="preserve">ISO/IEC 42001: </w:t>
      </w:r>
      <w:r>
        <w:t>Clauses 8.2, 9.1, 10.1, and 10.2; Annex A Controls 5, 8, and 9</w:t>
      </w:r>
    </w:p>
    <w:p w14:paraId="1B3BEBB9" w14:textId="77777777" w:rsidR="004D014E" w:rsidRDefault="00EC2EF7" w:rsidP="00F421B2">
      <w:pPr>
        <w:spacing w:after="120"/>
      </w:pPr>
      <w:r>
        <w:rPr>
          <w:b/>
        </w:rPr>
        <w:t xml:space="preserve">NIST AI RMF: </w:t>
      </w:r>
      <w:r>
        <w:t>Measure / Manage</w:t>
      </w:r>
    </w:p>
    <w:p w14:paraId="64CEEADA" w14:textId="77777777" w:rsidR="004D014E" w:rsidRDefault="00EC2EF7" w:rsidP="00F421B2">
      <w:pPr>
        <w:spacing w:after="120"/>
      </w:pPr>
      <w:r>
        <w:rPr>
          <w:b/>
        </w:rPr>
        <w:t xml:space="preserve">NIST SP 800-53: </w:t>
      </w:r>
      <w:r>
        <w:t>CM-3, CM-4</w:t>
      </w:r>
    </w:p>
    <w:p w14:paraId="71149472" w14:textId="77777777" w:rsidR="004D014E" w:rsidRDefault="00EC2EF7" w:rsidP="00F421B2">
      <w:pPr>
        <w:spacing w:after="120"/>
      </w:pPr>
      <w:r>
        <w:rPr>
          <w:b/>
        </w:rPr>
        <w:lastRenderedPageBreak/>
        <w:t xml:space="preserve">California Laws: </w:t>
      </w:r>
      <w:r>
        <w:t>California Civil Code §1798.81.5(b); Indirectly: California Government Code §11549.3</w:t>
      </w:r>
    </w:p>
    <w:p w14:paraId="3D8FBECB" w14:textId="77777777" w:rsidR="004D014E" w:rsidRDefault="00EC2EF7" w:rsidP="00F421B2">
      <w:pPr>
        <w:spacing w:after="120"/>
      </w:pPr>
      <w:r>
        <w:rPr>
          <w:b/>
        </w:rPr>
        <w:t xml:space="preserve">Testing Procedure: </w:t>
      </w:r>
      <w:r>
        <w:t>Review improvement process; sample findings or metrics; verify corrective actions are assigned, tracked, validated, and closed.</w:t>
      </w:r>
    </w:p>
    <w:p w14:paraId="4E974271" w14:textId="77777777" w:rsidR="004D014E" w:rsidRDefault="00EC2EF7" w:rsidP="00F421B2">
      <w:pPr>
        <w:spacing w:after="120"/>
      </w:pPr>
      <w:r>
        <w:rPr>
          <w:b/>
        </w:rPr>
        <w:t xml:space="preserve">Maturity Score (0-5): </w:t>
      </w:r>
      <w:r>
        <w:t>___</w:t>
      </w:r>
    </w:p>
    <w:p w14:paraId="1BDCDAF2" w14:textId="77777777" w:rsidR="004D014E" w:rsidRDefault="00EC2EF7" w:rsidP="00F421B2">
      <w:pPr>
        <w:pStyle w:val="Heading2"/>
        <w:contextualSpacing/>
      </w:pPr>
      <w:bookmarkStart w:id="166" w:name="_Toc238903727"/>
      <w:r>
        <w:t>IMPROVE-09 - Risk Feedback Loop Integration</w:t>
      </w:r>
      <w:bookmarkEnd w:id="166"/>
    </w:p>
    <w:p w14:paraId="02C82CFE" w14:textId="77777777" w:rsidR="004D014E" w:rsidRDefault="00EC2EF7" w:rsidP="00F421B2">
      <w:pPr>
        <w:spacing w:after="120"/>
      </w:pPr>
      <w:r>
        <w:rPr>
          <w:b/>
        </w:rPr>
        <w:t xml:space="preserve">Control Type: </w:t>
      </w:r>
      <w:r>
        <w:t>Directive / Corrective</w:t>
      </w:r>
    </w:p>
    <w:p w14:paraId="5472ACCB" w14:textId="77777777" w:rsidR="004D014E" w:rsidRDefault="00EC2EF7" w:rsidP="00F421B2">
      <w:pPr>
        <w:spacing w:after="120"/>
      </w:pPr>
      <w:r>
        <w:rPr>
          <w:b/>
        </w:rPr>
        <w:t xml:space="preserve">Control Objective: </w:t>
      </w:r>
      <w:r>
        <w:t>Ensure audit findings, incidents, metrics, lessons learned, and stakeholder feedback drive corrective action and maturity advancement. This control focuses specifically on risk feedback loop integration.</w:t>
      </w:r>
    </w:p>
    <w:p w14:paraId="4E5BBB25" w14:textId="77777777" w:rsidR="004D014E" w:rsidRDefault="00EC2EF7" w:rsidP="00F421B2">
      <w:pPr>
        <w:spacing w:after="120"/>
      </w:pPr>
      <w:r>
        <w:rPr>
          <w:b/>
        </w:rPr>
        <w:t xml:space="preserve">Control Statement: </w:t>
      </w:r>
      <w:r>
        <w:t>The organization shall establish, implement, document, and maintain a control for risk feedback loop integration that is proportionate to risk, business impact, data sensitivity, and AI system use. The control shall define ownership, required activities, review cadence, and records needed to demonstrate implementation.</w:t>
      </w:r>
    </w:p>
    <w:p w14:paraId="30274B4A" w14:textId="77777777" w:rsidR="004D014E" w:rsidRDefault="00EC2EF7" w:rsidP="00F421B2">
      <w:pPr>
        <w:spacing w:after="120"/>
      </w:pPr>
      <w:r>
        <w:rPr>
          <w:b/>
        </w:rPr>
        <w:t>Audit Questions:</w:t>
      </w:r>
    </w:p>
    <w:p w14:paraId="6E802F58" w14:textId="77777777" w:rsidR="004D014E" w:rsidRDefault="00EC2EF7" w:rsidP="00F421B2">
      <w:pPr>
        <w:pStyle w:val="ListBullet"/>
      </w:pPr>
      <w:r>
        <w:t>Are improvement activities documented and assigned?</w:t>
      </w:r>
    </w:p>
    <w:p w14:paraId="46A53E87" w14:textId="77777777" w:rsidR="004D014E" w:rsidRDefault="00EC2EF7" w:rsidP="00F421B2">
      <w:pPr>
        <w:pStyle w:val="ListBullet"/>
      </w:pPr>
      <w:r>
        <w:t>Are findings, metrics, and lessons learned used to drive corrective actions?</w:t>
      </w:r>
    </w:p>
    <w:p w14:paraId="4C5C88C0" w14:textId="77777777" w:rsidR="004D014E" w:rsidRDefault="00EC2EF7" w:rsidP="00F421B2">
      <w:pPr>
        <w:pStyle w:val="ListBullet"/>
      </w:pPr>
      <w:r>
        <w:t>Are corrective actions tracked, validated, and closed?</w:t>
      </w:r>
    </w:p>
    <w:p w14:paraId="14F70113" w14:textId="77777777" w:rsidR="004D014E" w:rsidRDefault="00EC2EF7" w:rsidP="00F421B2">
      <w:pPr>
        <w:spacing w:after="120"/>
      </w:pPr>
      <w:r>
        <w:rPr>
          <w:b/>
        </w:rPr>
        <w:t>Evidence:</w:t>
      </w:r>
    </w:p>
    <w:p w14:paraId="62F0E8C7" w14:textId="77777777" w:rsidR="004D014E" w:rsidRDefault="00EC2EF7" w:rsidP="00F421B2">
      <w:pPr>
        <w:pStyle w:val="ListBullet"/>
      </w:pPr>
      <w:r>
        <w:t>Improvement plan or corrective action log</w:t>
      </w:r>
    </w:p>
    <w:p w14:paraId="4F1F00F2" w14:textId="77777777" w:rsidR="004D014E" w:rsidRDefault="00EC2EF7" w:rsidP="00F421B2">
      <w:pPr>
        <w:pStyle w:val="ListBullet"/>
      </w:pPr>
      <w:r>
        <w:t>Audit report, metric report, or lesson learned record</w:t>
      </w:r>
    </w:p>
    <w:p w14:paraId="737417E8" w14:textId="77777777" w:rsidR="004D014E" w:rsidRDefault="00EC2EF7" w:rsidP="00F421B2">
      <w:pPr>
        <w:pStyle w:val="ListBullet"/>
      </w:pPr>
      <w:r>
        <w:t>Closure, validation, or management review record</w:t>
      </w:r>
    </w:p>
    <w:p w14:paraId="47C610DF" w14:textId="77777777" w:rsidR="004D014E" w:rsidRDefault="00EC2EF7" w:rsidP="00F421B2">
      <w:pPr>
        <w:spacing w:after="120"/>
      </w:pPr>
      <w:r>
        <w:rPr>
          <w:b/>
        </w:rPr>
        <w:t xml:space="preserve">ISO/IEC 27001: </w:t>
      </w:r>
      <w:r>
        <w:t>Clauses 6.1, 9.1, 10.1, and 10.2</w:t>
      </w:r>
    </w:p>
    <w:p w14:paraId="148222F1" w14:textId="77777777" w:rsidR="004D014E" w:rsidRDefault="00EC2EF7" w:rsidP="00F421B2">
      <w:pPr>
        <w:spacing w:after="120"/>
      </w:pPr>
      <w:r>
        <w:rPr>
          <w:b/>
        </w:rPr>
        <w:t xml:space="preserve">ISO/IEC 42001: </w:t>
      </w:r>
      <w:r>
        <w:t>Clauses 6.1, 9.1, 10.1, and 10.2; Annex A Controls 5, 8, and 9</w:t>
      </w:r>
    </w:p>
    <w:p w14:paraId="5F83288D" w14:textId="77777777" w:rsidR="004D014E" w:rsidRDefault="00EC2EF7" w:rsidP="00F421B2">
      <w:pPr>
        <w:spacing w:after="120"/>
      </w:pPr>
      <w:r>
        <w:rPr>
          <w:b/>
        </w:rPr>
        <w:t xml:space="preserve">NIST AI RMF: </w:t>
      </w:r>
      <w:r>
        <w:t>Govern / Manage</w:t>
      </w:r>
    </w:p>
    <w:p w14:paraId="45B7A17C" w14:textId="77777777" w:rsidR="004D014E" w:rsidRDefault="00EC2EF7" w:rsidP="00F421B2">
      <w:pPr>
        <w:spacing w:after="120"/>
      </w:pPr>
      <w:r>
        <w:rPr>
          <w:b/>
        </w:rPr>
        <w:t xml:space="preserve">NIST SP 800-53: </w:t>
      </w:r>
      <w:r>
        <w:t>RA-3, CA-7</w:t>
      </w:r>
    </w:p>
    <w:p w14:paraId="30BAD9FB" w14:textId="77777777" w:rsidR="004D014E" w:rsidRDefault="00EC2EF7" w:rsidP="00F421B2">
      <w:pPr>
        <w:spacing w:after="120"/>
      </w:pPr>
      <w:r>
        <w:rPr>
          <w:b/>
        </w:rPr>
        <w:t xml:space="preserve">California Laws: </w:t>
      </w:r>
      <w:r>
        <w:t>Not Applicable</w:t>
      </w:r>
    </w:p>
    <w:p w14:paraId="0B49340D" w14:textId="77777777" w:rsidR="004D014E" w:rsidRDefault="00EC2EF7" w:rsidP="00F421B2">
      <w:pPr>
        <w:spacing w:after="120"/>
      </w:pPr>
      <w:r>
        <w:rPr>
          <w:b/>
        </w:rPr>
        <w:t xml:space="preserve">Testing Procedure: </w:t>
      </w:r>
      <w:r>
        <w:t>Review improvement process; sample findings or metrics; verify corrective actions are assigned, tracked, validated, and closed.</w:t>
      </w:r>
    </w:p>
    <w:p w14:paraId="125E7D3D" w14:textId="77777777" w:rsidR="004D014E" w:rsidRDefault="00EC2EF7" w:rsidP="00F421B2">
      <w:pPr>
        <w:spacing w:after="120"/>
      </w:pPr>
      <w:r>
        <w:rPr>
          <w:b/>
        </w:rPr>
        <w:t xml:space="preserve">Maturity Score (0-5): </w:t>
      </w:r>
      <w:r>
        <w:t>___</w:t>
      </w:r>
    </w:p>
    <w:p w14:paraId="4DF74E92" w14:textId="77777777" w:rsidR="004D014E" w:rsidRDefault="00EC2EF7" w:rsidP="00F421B2">
      <w:pPr>
        <w:pStyle w:val="Heading2"/>
        <w:contextualSpacing/>
      </w:pPr>
      <w:bookmarkStart w:id="167" w:name="_Toc238903728"/>
      <w:r>
        <w:t>IMPROVE-10 - Training &amp; Awareness Improvement</w:t>
      </w:r>
      <w:bookmarkEnd w:id="167"/>
    </w:p>
    <w:p w14:paraId="238E26D6" w14:textId="77777777" w:rsidR="004D014E" w:rsidRDefault="00EC2EF7" w:rsidP="00F421B2">
      <w:pPr>
        <w:spacing w:after="120"/>
      </w:pPr>
      <w:r>
        <w:rPr>
          <w:b/>
        </w:rPr>
        <w:t xml:space="preserve">Control Type: </w:t>
      </w:r>
      <w:r>
        <w:t>Directive / Preventive</w:t>
      </w:r>
    </w:p>
    <w:p w14:paraId="1F749385" w14:textId="77777777" w:rsidR="004D014E" w:rsidRDefault="00EC2EF7" w:rsidP="00F421B2">
      <w:pPr>
        <w:spacing w:after="120"/>
      </w:pPr>
      <w:r>
        <w:rPr>
          <w:b/>
        </w:rPr>
        <w:t xml:space="preserve">Control Objective: </w:t>
      </w:r>
      <w:r>
        <w:t>Ensure audit findings, incidents, metrics, lessons learned, and stakeholder feedback drive corrective action and maturity advancement. This control focuses specifically on training &amp; awareness improvement.</w:t>
      </w:r>
    </w:p>
    <w:p w14:paraId="564C1C7F" w14:textId="77777777" w:rsidR="004D014E" w:rsidRDefault="00EC2EF7" w:rsidP="00F421B2">
      <w:pPr>
        <w:spacing w:after="120"/>
      </w:pPr>
      <w:r>
        <w:rPr>
          <w:b/>
        </w:rPr>
        <w:t xml:space="preserve">Control Statement: </w:t>
      </w:r>
      <w:r>
        <w:t>The organization shall establish, implement, document, and maintain a control for training &amp; awareness improvement that is proportionate to risk, business impact, data sensitivity, and AI system use. The control shall define ownership, required activities, review cadence, and records needed to demonstrate implementation.</w:t>
      </w:r>
    </w:p>
    <w:p w14:paraId="40EE2368" w14:textId="77777777" w:rsidR="004D014E" w:rsidRDefault="00EC2EF7" w:rsidP="00F421B2">
      <w:pPr>
        <w:spacing w:after="120"/>
      </w:pPr>
      <w:r>
        <w:rPr>
          <w:b/>
        </w:rPr>
        <w:t>Audit Questions:</w:t>
      </w:r>
    </w:p>
    <w:p w14:paraId="0AD11C82" w14:textId="77777777" w:rsidR="004D014E" w:rsidRDefault="00EC2EF7" w:rsidP="00F421B2">
      <w:pPr>
        <w:pStyle w:val="ListBullet"/>
      </w:pPr>
      <w:r>
        <w:t>Are improvement activities documented and assigned?</w:t>
      </w:r>
    </w:p>
    <w:p w14:paraId="133F64E5" w14:textId="77777777" w:rsidR="004D014E" w:rsidRDefault="00EC2EF7" w:rsidP="00F421B2">
      <w:pPr>
        <w:pStyle w:val="ListBullet"/>
      </w:pPr>
      <w:r>
        <w:t>Are findings, metrics, and lessons learned used to drive corrective actions?</w:t>
      </w:r>
    </w:p>
    <w:p w14:paraId="020E6B7A" w14:textId="77777777" w:rsidR="004D014E" w:rsidRDefault="00EC2EF7" w:rsidP="00F421B2">
      <w:pPr>
        <w:pStyle w:val="ListBullet"/>
      </w:pPr>
      <w:r>
        <w:t>Are corrective actions tracked, validated, and closed?</w:t>
      </w:r>
    </w:p>
    <w:p w14:paraId="7E3DE954" w14:textId="77777777" w:rsidR="004D014E" w:rsidRDefault="00EC2EF7" w:rsidP="00F421B2">
      <w:pPr>
        <w:spacing w:after="120"/>
      </w:pPr>
      <w:r>
        <w:rPr>
          <w:b/>
        </w:rPr>
        <w:t>Evidence:</w:t>
      </w:r>
    </w:p>
    <w:p w14:paraId="282D3CB2" w14:textId="77777777" w:rsidR="004D014E" w:rsidRDefault="00EC2EF7" w:rsidP="00F421B2">
      <w:pPr>
        <w:pStyle w:val="ListBullet"/>
      </w:pPr>
      <w:r>
        <w:t>Improvement plan or corrective action log</w:t>
      </w:r>
    </w:p>
    <w:p w14:paraId="6A7E48E9" w14:textId="77777777" w:rsidR="004D014E" w:rsidRDefault="00EC2EF7" w:rsidP="00F421B2">
      <w:pPr>
        <w:pStyle w:val="ListBullet"/>
      </w:pPr>
      <w:r>
        <w:t>Audit report, metric report, or lesson learned record</w:t>
      </w:r>
    </w:p>
    <w:p w14:paraId="09C00118" w14:textId="77777777" w:rsidR="004D014E" w:rsidRDefault="00EC2EF7" w:rsidP="00F421B2">
      <w:pPr>
        <w:pStyle w:val="ListBullet"/>
      </w:pPr>
      <w:r>
        <w:t>Closure, validation, or management review record</w:t>
      </w:r>
    </w:p>
    <w:p w14:paraId="25F69F28" w14:textId="77777777" w:rsidR="004D014E" w:rsidRDefault="00EC2EF7" w:rsidP="00F421B2">
      <w:pPr>
        <w:spacing w:after="120"/>
      </w:pPr>
      <w:r>
        <w:rPr>
          <w:b/>
        </w:rPr>
        <w:t xml:space="preserve">ISO/IEC 27001: </w:t>
      </w:r>
      <w:r>
        <w:t>Clauses 7.2, 7.3, 9.1, and 10.1; Annex A 6.3</w:t>
      </w:r>
    </w:p>
    <w:p w14:paraId="0144862B" w14:textId="77777777" w:rsidR="004D014E" w:rsidRDefault="00EC2EF7" w:rsidP="00F421B2">
      <w:pPr>
        <w:spacing w:after="120"/>
      </w:pPr>
      <w:r>
        <w:rPr>
          <w:b/>
        </w:rPr>
        <w:lastRenderedPageBreak/>
        <w:t xml:space="preserve">ISO/IEC 42001: </w:t>
      </w:r>
      <w:r>
        <w:t>Clauses 7.2, 7.3, 9.1, and 10.1; Annex A Controls 4, 6, 8, and 9</w:t>
      </w:r>
    </w:p>
    <w:p w14:paraId="3CDBE1C9" w14:textId="77777777" w:rsidR="004D014E" w:rsidRDefault="00EC2EF7" w:rsidP="00F421B2">
      <w:pPr>
        <w:spacing w:after="120"/>
      </w:pPr>
      <w:r>
        <w:rPr>
          <w:b/>
        </w:rPr>
        <w:t xml:space="preserve">NIST AI RMF: </w:t>
      </w:r>
      <w:r>
        <w:t>Govern / Manage</w:t>
      </w:r>
    </w:p>
    <w:p w14:paraId="5A719E68" w14:textId="77777777" w:rsidR="004D014E" w:rsidRDefault="00EC2EF7" w:rsidP="00F421B2">
      <w:pPr>
        <w:spacing w:after="120"/>
      </w:pPr>
      <w:r>
        <w:rPr>
          <w:b/>
        </w:rPr>
        <w:t xml:space="preserve">NIST SP 800-53: </w:t>
      </w:r>
      <w:r>
        <w:t>AT-2, AT-3</w:t>
      </w:r>
    </w:p>
    <w:p w14:paraId="53D6DE89" w14:textId="77777777" w:rsidR="004D014E" w:rsidRDefault="00EC2EF7" w:rsidP="00F421B2">
      <w:pPr>
        <w:spacing w:after="120"/>
      </w:pPr>
      <w:r>
        <w:rPr>
          <w:b/>
        </w:rPr>
        <w:t xml:space="preserve">California Laws: </w:t>
      </w:r>
      <w:r>
        <w:t>California Civil Code §1798.81.5(b); Indirectly: California Government Code §11549.3</w:t>
      </w:r>
    </w:p>
    <w:p w14:paraId="7524170A" w14:textId="77777777" w:rsidR="004D014E" w:rsidRDefault="00EC2EF7" w:rsidP="00F421B2">
      <w:pPr>
        <w:spacing w:after="120"/>
      </w:pPr>
      <w:r>
        <w:rPr>
          <w:b/>
        </w:rPr>
        <w:t xml:space="preserve">Testing Procedure: </w:t>
      </w:r>
      <w:r>
        <w:t>Review improvement process; sample findings or metrics; verify corrective actions are assigned, tracked, validated, and closed.</w:t>
      </w:r>
    </w:p>
    <w:p w14:paraId="0494E2B5" w14:textId="77777777" w:rsidR="004D014E" w:rsidRDefault="00EC2EF7" w:rsidP="00F421B2">
      <w:pPr>
        <w:spacing w:after="120"/>
      </w:pPr>
      <w:r>
        <w:rPr>
          <w:b/>
        </w:rPr>
        <w:t xml:space="preserve">Maturity Score (0-5): </w:t>
      </w:r>
      <w:r>
        <w:t>___</w:t>
      </w:r>
    </w:p>
    <w:p w14:paraId="5EC9E7D5" w14:textId="77777777" w:rsidR="004D014E" w:rsidRDefault="00EC2EF7" w:rsidP="00F421B2">
      <w:pPr>
        <w:pStyle w:val="Heading2"/>
        <w:contextualSpacing/>
      </w:pPr>
      <w:bookmarkStart w:id="168" w:name="_Toc238903729"/>
      <w:r>
        <w:t>IMPROVE-11 - AI Model Lifecycle Improvement</w:t>
      </w:r>
      <w:bookmarkEnd w:id="168"/>
    </w:p>
    <w:p w14:paraId="02CFCB6C" w14:textId="77777777" w:rsidR="004D014E" w:rsidRDefault="00EC2EF7" w:rsidP="00F421B2">
      <w:pPr>
        <w:spacing w:after="120"/>
      </w:pPr>
      <w:r>
        <w:rPr>
          <w:b/>
        </w:rPr>
        <w:t xml:space="preserve">Control Type: </w:t>
      </w:r>
      <w:r>
        <w:t>Corrective / Preventive</w:t>
      </w:r>
    </w:p>
    <w:p w14:paraId="78BB9711" w14:textId="77777777" w:rsidR="004D014E" w:rsidRDefault="00EC2EF7" w:rsidP="00F421B2">
      <w:pPr>
        <w:spacing w:after="120"/>
      </w:pPr>
      <w:r>
        <w:rPr>
          <w:b/>
        </w:rPr>
        <w:t xml:space="preserve">Control Objective: </w:t>
      </w:r>
      <w:r>
        <w:t>Ensure audit findings, incidents, metrics, lessons learned, and stakeholder feedback drive corrective action and maturity advancement. This control focuses specifically on ai model lifecycle improvement.</w:t>
      </w:r>
    </w:p>
    <w:p w14:paraId="4F9F6728" w14:textId="77777777" w:rsidR="004D014E" w:rsidRDefault="00EC2EF7" w:rsidP="00F421B2">
      <w:pPr>
        <w:spacing w:after="120"/>
      </w:pPr>
      <w:r>
        <w:rPr>
          <w:b/>
        </w:rPr>
        <w:t xml:space="preserve">Control Statement: </w:t>
      </w:r>
      <w:r>
        <w:t>The organization shall establish, implement, document, and maintain a control for ai model lifecycle improvement that is proportionate to risk, business impact, data sensitivity, and AI system use. The control shall define ownership, required activities, review cadence, and records needed to demonstrate implementation.</w:t>
      </w:r>
    </w:p>
    <w:p w14:paraId="31453D61" w14:textId="77777777" w:rsidR="004D014E" w:rsidRDefault="00EC2EF7" w:rsidP="00F421B2">
      <w:pPr>
        <w:spacing w:after="120"/>
      </w:pPr>
      <w:r>
        <w:rPr>
          <w:b/>
        </w:rPr>
        <w:t>Audit Questions:</w:t>
      </w:r>
    </w:p>
    <w:p w14:paraId="48506F88" w14:textId="77777777" w:rsidR="004D014E" w:rsidRDefault="00EC2EF7" w:rsidP="00F421B2">
      <w:pPr>
        <w:pStyle w:val="ListBullet"/>
      </w:pPr>
      <w:r>
        <w:t>Is the AI-specific requirement formally documented, assigned, and approved?</w:t>
      </w:r>
    </w:p>
    <w:p w14:paraId="50D37E36" w14:textId="77777777" w:rsidR="004D014E" w:rsidRDefault="00EC2EF7" w:rsidP="00F421B2">
      <w:pPr>
        <w:pStyle w:val="ListBullet"/>
      </w:pPr>
      <w:r>
        <w:t>Is the requirement implemented for applicable AI systems, models, datasets, prompts, or interfaces?</w:t>
      </w:r>
    </w:p>
    <w:p w14:paraId="5C9DB43C" w14:textId="77777777" w:rsidR="004D014E" w:rsidRDefault="00EC2EF7" w:rsidP="00F421B2">
      <w:pPr>
        <w:pStyle w:val="ListBullet"/>
      </w:pPr>
      <w:r>
        <w:t>Are results monitored, reviewed, and improved based on risk and observed performance?</w:t>
      </w:r>
    </w:p>
    <w:p w14:paraId="29183ABD" w14:textId="77777777" w:rsidR="004D014E" w:rsidRDefault="00EC2EF7" w:rsidP="00F421B2">
      <w:pPr>
        <w:spacing w:after="120"/>
      </w:pPr>
      <w:r>
        <w:rPr>
          <w:b/>
        </w:rPr>
        <w:t>Evidence:</w:t>
      </w:r>
    </w:p>
    <w:p w14:paraId="21922F71" w14:textId="77777777" w:rsidR="004D014E" w:rsidRDefault="00EC2EF7" w:rsidP="00F421B2">
      <w:pPr>
        <w:pStyle w:val="ListBullet"/>
      </w:pPr>
      <w:r>
        <w:t>AI system or model documentation</w:t>
      </w:r>
    </w:p>
    <w:p w14:paraId="0032C02C" w14:textId="77777777" w:rsidR="004D014E" w:rsidRDefault="00EC2EF7" w:rsidP="00F421B2">
      <w:pPr>
        <w:pStyle w:val="ListBullet"/>
      </w:pPr>
      <w:r>
        <w:t>Validation, monitoring, or test reports</w:t>
      </w:r>
    </w:p>
    <w:p w14:paraId="3602FB5A" w14:textId="77777777" w:rsidR="004D014E" w:rsidRDefault="00EC2EF7" w:rsidP="00F421B2">
      <w:pPr>
        <w:pStyle w:val="ListBullet"/>
      </w:pPr>
      <w:r>
        <w:t>Approval, access, change, or incident records</w:t>
      </w:r>
    </w:p>
    <w:p w14:paraId="2B717B59" w14:textId="77777777" w:rsidR="004D014E" w:rsidRDefault="00EC2EF7" w:rsidP="00F421B2">
      <w:pPr>
        <w:spacing w:after="120"/>
      </w:pPr>
      <w:r>
        <w:rPr>
          <w:b/>
        </w:rPr>
        <w:t xml:space="preserve">ISO/IEC 27001: </w:t>
      </w:r>
      <w:r>
        <w:t>Clauses 6.1, 8.1, 9.1, 10.1, and 10.2; Annex A 8.25, 8.28, and 8.29</w:t>
      </w:r>
    </w:p>
    <w:p w14:paraId="3B95CA6B" w14:textId="77777777" w:rsidR="004D014E" w:rsidRDefault="00EC2EF7" w:rsidP="00F421B2">
      <w:pPr>
        <w:spacing w:after="120"/>
      </w:pPr>
      <w:r>
        <w:rPr>
          <w:b/>
        </w:rPr>
        <w:t xml:space="preserve">ISO/IEC 42001: </w:t>
      </w:r>
      <w:r>
        <w:t>Clauses 6.1, 8.2, 8.4, 8.5, 8.7, 9.1, 10.1, and 10.2; Annex A Controls 5, 6, 7, 8, and 9</w:t>
      </w:r>
    </w:p>
    <w:p w14:paraId="7C83307A" w14:textId="77777777" w:rsidR="004D014E" w:rsidRDefault="00EC2EF7" w:rsidP="00F421B2">
      <w:pPr>
        <w:spacing w:after="120"/>
      </w:pPr>
      <w:r>
        <w:rPr>
          <w:b/>
        </w:rPr>
        <w:t xml:space="preserve">NIST AI RMF: </w:t>
      </w:r>
      <w:r>
        <w:t>Measure / Manage</w:t>
      </w:r>
    </w:p>
    <w:p w14:paraId="4FE7AEB5" w14:textId="77777777" w:rsidR="004D014E" w:rsidRDefault="00EC2EF7" w:rsidP="00F421B2">
      <w:pPr>
        <w:spacing w:after="120"/>
      </w:pPr>
      <w:r>
        <w:rPr>
          <w:b/>
        </w:rPr>
        <w:t xml:space="preserve">California Laws: </w:t>
      </w:r>
      <w:r>
        <w:t>Emerging: CPRA ADMT regulations; Emerging: AI lifecycle improvement and automated decision-making oversight; Indirectly: California Civil Code §1798.81.5(b)</w:t>
      </w:r>
    </w:p>
    <w:p w14:paraId="06262F4C" w14:textId="77777777" w:rsidR="004D014E" w:rsidRDefault="00EC2EF7" w:rsidP="00F421B2">
      <w:pPr>
        <w:spacing w:after="120"/>
      </w:pPr>
      <w:r>
        <w:rPr>
          <w:b/>
        </w:rPr>
        <w:t xml:space="preserve">Testing Procedure: </w:t>
      </w:r>
      <w:r>
        <w:t>Sample applicable AI systems; review documentation, approvals, validation, monitoring, access, change, and risk records; verify implementation and review cadence.</w:t>
      </w:r>
    </w:p>
    <w:p w14:paraId="01F12C69" w14:textId="77777777" w:rsidR="004D014E" w:rsidRDefault="00EC2EF7" w:rsidP="00F421B2">
      <w:pPr>
        <w:spacing w:after="120"/>
      </w:pPr>
      <w:r>
        <w:rPr>
          <w:b/>
        </w:rPr>
        <w:t xml:space="preserve">Maturity Score (0-5): </w:t>
      </w:r>
      <w:r>
        <w:t>___</w:t>
      </w:r>
    </w:p>
    <w:p w14:paraId="1C417BA8" w14:textId="77777777" w:rsidR="004D014E" w:rsidRDefault="00EC2EF7" w:rsidP="00F421B2">
      <w:pPr>
        <w:pStyle w:val="Heading2"/>
        <w:contextualSpacing/>
      </w:pPr>
      <w:bookmarkStart w:id="169" w:name="_Toc238903730"/>
      <w:r>
        <w:t>IMPROVE-12 - Continuous Compliance Monitoring</w:t>
      </w:r>
      <w:bookmarkEnd w:id="169"/>
    </w:p>
    <w:p w14:paraId="1731A8C3" w14:textId="77777777" w:rsidR="004D014E" w:rsidRDefault="00EC2EF7" w:rsidP="00F421B2">
      <w:pPr>
        <w:spacing w:after="120"/>
      </w:pPr>
      <w:r>
        <w:rPr>
          <w:b/>
        </w:rPr>
        <w:t xml:space="preserve">Control Type: </w:t>
      </w:r>
      <w:r>
        <w:t>Directive / Detective</w:t>
      </w:r>
    </w:p>
    <w:p w14:paraId="67240B51" w14:textId="77777777" w:rsidR="004D014E" w:rsidRDefault="00EC2EF7" w:rsidP="00F421B2">
      <w:pPr>
        <w:spacing w:after="120"/>
      </w:pPr>
      <w:r>
        <w:rPr>
          <w:b/>
        </w:rPr>
        <w:t xml:space="preserve">Control Objective: </w:t>
      </w:r>
      <w:r>
        <w:t>Ensure audit findings, incidents, metrics, lessons learned, and stakeholder feedback drive corrective action and maturity advancement. This control focuses specifically on continuous compliance monitoring.</w:t>
      </w:r>
    </w:p>
    <w:p w14:paraId="6CD31164" w14:textId="77777777" w:rsidR="004D014E" w:rsidRDefault="00EC2EF7" w:rsidP="00F421B2">
      <w:pPr>
        <w:spacing w:after="120"/>
      </w:pPr>
      <w:r>
        <w:rPr>
          <w:b/>
        </w:rPr>
        <w:t xml:space="preserve">Control Statement: </w:t>
      </w:r>
      <w:r>
        <w:t>The organization shall establish, implement, document, and maintain a control for continuous compliance monitoring that is proportionate to risk, business impact, data sensitivity, and AI system use. The control shall define ownership, required activities, review cadence, and records needed to demonstrate implementation. The control shall explicitly account for California Consumer Privacy Act (CCPA) and California Privacy Rights Act (CPRA) where the law applies to the organization, data, consumers, AI system, or processing activity.</w:t>
      </w:r>
    </w:p>
    <w:p w14:paraId="784F29E7" w14:textId="77777777" w:rsidR="004D014E" w:rsidRDefault="00EC2EF7" w:rsidP="00F421B2">
      <w:pPr>
        <w:spacing w:after="120"/>
      </w:pPr>
      <w:r>
        <w:rPr>
          <w:b/>
        </w:rPr>
        <w:t>Audit Questions:</w:t>
      </w:r>
    </w:p>
    <w:p w14:paraId="1007776F" w14:textId="77777777" w:rsidR="004D014E" w:rsidRDefault="00EC2EF7" w:rsidP="00F421B2">
      <w:pPr>
        <w:pStyle w:val="ListBullet"/>
      </w:pPr>
      <w:r>
        <w:t>Are improvement activities documented and assigned?</w:t>
      </w:r>
    </w:p>
    <w:p w14:paraId="097DA230" w14:textId="77777777" w:rsidR="004D014E" w:rsidRDefault="00EC2EF7" w:rsidP="00F421B2">
      <w:pPr>
        <w:pStyle w:val="ListBullet"/>
      </w:pPr>
      <w:r>
        <w:t>Are findings, metrics, and lessons learned used to drive corrective actions?</w:t>
      </w:r>
    </w:p>
    <w:p w14:paraId="33C3BC24" w14:textId="77777777" w:rsidR="004D014E" w:rsidRDefault="00EC2EF7" w:rsidP="00F421B2">
      <w:pPr>
        <w:pStyle w:val="ListBullet"/>
      </w:pPr>
      <w:r>
        <w:t>Are corrective actions tracked, validated, and closed?</w:t>
      </w:r>
    </w:p>
    <w:p w14:paraId="77158D76" w14:textId="77777777" w:rsidR="004D014E" w:rsidRDefault="00EC2EF7" w:rsidP="00F421B2">
      <w:pPr>
        <w:spacing w:after="120"/>
      </w:pPr>
      <w:r>
        <w:rPr>
          <w:b/>
        </w:rPr>
        <w:lastRenderedPageBreak/>
        <w:t>Evidence:</w:t>
      </w:r>
    </w:p>
    <w:p w14:paraId="10E0E6A6" w14:textId="77777777" w:rsidR="004D014E" w:rsidRDefault="00EC2EF7" w:rsidP="00F421B2">
      <w:pPr>
        <w:pStyle w:val="ListBullet"/>
      </w:pPr>
      <w:r>
        <w:t>Improvement plan or corrective action log</w:t>
      </w:r>
    </w:p>
    <w:p w14:paraId="1EFD2EAC" w14:textId="77777777" w:rsidR="004D014E" w:rsidRDefault="00EC2EF7" w:rsidP="00F421B2">
      <w:pPr>
        <w:pStyle w:val="ListBullet"/>
      </w:pPr>
      <w:r>
        <w:t>Audit report, metric report, or lesson learned record</w:t>
      </w:r>
    </w:p>
    <w:p w14:paraId="71F43115" w14:textId="77777777" w:rsidR="004D014E" w:rsidRDefault="00EC2EF7" w:rsidP="00F421B2">
      <w:pPr>
        <w:pStyle w:val="ListBullet"/>
      </w:pPr>
      <w:r>
        <w:t>Closure, validation, or management review record</w:t>
      </w:r>
    </w:p>
    <w:p w14:paraId="400BE019" w14:textId="77777777" w:rsidR="004D014E" w:rsidRDefault="00EC2EF7" w:rsidP="00F421B2">
      <w:pPr>
        <w:spacing w:after="120"/>
      </w:pPr>
      <w:r>
        <w:rPr>
          <w:b/>
        </w:rPr>
        <w:t xml:space="preserve">ISO/IEC 27001: </w:t>
      </w:r>
      <w:r>
        <w:t>Clauses 4.2, 6.1, 9.1, 9.2, 9.3, and 10.1</w:t>
      </w:r>
    </w:p>
    <w:p w14:paraId="22A10776" w14:textId="77777777" w:rsidR="004D014E" w:rsidRDefault="00EC2EF7" w:rsidP="00F421B2">
      <w:pPr>
        <w:spacing w:after="120"/>
      </w:pPr>
      <w:r>
        <w:rPr>
          <w:b/>
        </w:rPr>
        <w:t xml:space="preserve">ISO/IEC 42001: </w:t>
      </w:r>
      <w:r>
        <w:t>Clauses 4.2, 6.1, 9.1, 9.2, 9.3, and 10.1; Annex A Controls 5, 8, and 9</w:t>
      </w:r>
    </w:p>
    <w:p w14:paraId="16A7EE52" w14:textId="77777777" w:rsidR="004D014E" w:rsidRDefault="00EC2EF7" w:rsidP="00F421B2">
      <w:pPr>
        <w:spacing w:after="120"/>
      </w:pPr>
      <w:r>
        <w:rPr>
          <w:b/>
        </w:rPr>
        <w:t xml:space="preserve">NIST AI RMF: </w:t>
      </w:r>
      <w:r>
        <w:t>Govern / Measure</w:t>
      </w:r>
    </w:p>
    <w:p w14:paraId="436E78F6" w14:textId="77777777" w:rsidR="004D014E" w:rsidRDefault="00EC2EF7" w:rsidP="00F421B2">
      <w:pPr>
        <w:spacing w:after="120"/>
      </w:pPr>
      <w:r>
        <w:rPr>
          <w:b/>
        </w:rPr>
        <w:t xml:space="preserve">NIST SP 800-53: </w:t>
      </w:r>
      <w:r>
        <w:t>CA-7</w:t>
      </w:r>
    </w:p>
    <w:p w14:paraId="00233F8D" w14:textId="77777777" w:rsidR="004D014E" w:rsidRDefault="00EC2EF7" w:rsidP="00F421B2">
      <w:pPr>
        <w:spacing w:after="120"/>
      </w:pPr>
      <w:r>
        <w:rPr>
          <w:b/>
        </w:rPr>
        <w:t xml:space="preserve">California Laws: </w:t>
      </w:r>
      <w:r>
        <w:t>California Consumer Privacy Act (CCPA); California Privacy Rights Act (CPRA); CCPA/CPRA compliance monitoring expectations; Indirectly: California Civil Code §1798.81.5(b)</w:t>
      </w:r>
    </w:p>
    <w:p w14:paraId="6349B0F4" w14:textId="77777777" w:rsidR="004D014E" w:rsidRDefault="00EC2EF7" w:rsidP="00F421B2">
      <w:pPr>
        <w:spacing w:after="120"/>
      </w:pPr>
      <w:r>
        <w:rPr>
          <w:b/>
        </w:rPr>
        <w:t xml:space="preserve">Testing Procedure: </w:t>
      </w:r>
      <w:r>
        <w:t>Review improvement process; sample findings or metrics; verify corrective actions are assigned, tracked, validated, and closed.</w:t>
      </w:r>
    </w:p>
    <w:p w14:paraId="1D166B58" w14:textId="77777777" w:rsidR="004D014E" w:rsidRDefault="00EC2EF7" w:rsidP="00F421B2">
      <w:pPr>
        <w:spacing w:after="120"/>
      </w:pPr>
      <w:r>
        <w:rPr>
          <w:b/>
        </w:rPr>
        <w:t xml:space="preserve">Maturity Score (0-5): </w:t>
      </w:r>
      <w:r>
        <w:t>___</w:t>
      </w:r>
    </w:p>
    <w:p w14:paraId="6EBE2BFC" w14:textId="77777777" w:rsidR="001F6A76" w:rsidRDefault="001F6A76" w:rsidP="00F421B2">
      <w:pPr>
        <w:pStyle w:val="Heading1"/>
        <w:contextualSpacing/>
      </w:pPr>
    </w:p>
    <w:p w14:paraId="7264BF76" w14:textId="77777777" w:rsidR="001F6A76" w:rsidRDefault="001F6A76" w:rsidP="001F6A76"/>
    <w:p w14:paraId="34FBBD7E" w14:textId="77777777" w:rsidR="001F6A76" w:rsidRDefault="001F6A76" w:rsidP="001F6A76"/>
    <w:p w14:paraId="2227D203" w14:textId="77777777" w:rsidR="001F6A76" w:rsidRDefault="001F6A76" w:rsidP="001F6A76"/>
    <w:p w14:paraId="4A1D025A" w14:textId="77777777" w:rsidR="001F6A76" w:rsidRDefault="001F6A76" w:rsidP="001F6A76"/>
    <w:p w14:paraId="78018F0E" w14:textId="77777777" w:rsidR="001F6A76" w:rsidRDefault="001F6A76" w:rsidP="001F6A76"/>
    <w:p w14:paraId="3E837FB7" w14:textId="77777777" w:rsidR="001F6A76" w:rsidRDefault="001F6A76" w:rsidP="001F6A76"/>
    <w:p w14:paraId="5EA47A83" w14:textId="77777777" w:rsidR="001F6A76" w:rsidRDefault="001F6A76" w:rsidP="001F6A76"/>
    <w:p w14:paraId="0BA6C388" w14:textId="77777777" w:rsidR="001F6A76" w:rsidRDefault="001F6A76" w:rsidP="001F6A76"/>
    <w:p w14:paraId="226CB39E" w14:textId="77777777" w:rsidR="001F6A76" w:rsidRDefault="001F6A76" w:rsidP="001F6A76"/>
    <w:p w14:paraId="349D3199" w14:textId="77777777" w:rsidR="001F6A76" w:rsidRDefault="001F6A76" w:rsidP="001F6A76"/>
    <w:p w14:paraId="2E8A2F96" w14:textId="77777777" w:rsidR="001F6A76" w:rsidRDefault="001F6A76" w:rsidP="001F6A76"/>
    <w:p w14:paraId="525D1ECC" w14:textId="77777777" w:rsidR="001F6A76" w:rsidRDefault="001F6A76" w:rsidP="001F6A76"/>
    <w:p w14:paraId="37AE6DDD" w14:textId="77777777" w:rsidR="001F6A76" w:rsidRDefault="001F6A76" w:rsidP="001F6A76"/>
    <w:p w14:paraId="1F68C5A5" w14:textId="77777777" w:rsidR="001F6A76" w:rsidRDefault="001F6A76" w:rsidP="001F6A76"/>
    <w:p w14:paraId="04495887" w14:textId="77777777" w:rsidR="001F6A76" w:rsidRDefault="001F6A76" w:rsidP="001F6A76"/>
    <w:p w14:paraId="06DC3844" w14:textId="77777777" w:rsidR="001F6A76" w:rsidRDefault="001F6A76" w:rsidP="001F6A76"/>
    <w:p w14:paraId="18264644" w14:textId="77777777" w:rsidR="001F6A76" w:rsidRDefault="001F6A76" w:rsidP="001F6A76"/>
    <w:p w14:paraId="4B2DF26A" w14:textId="77777777" w:rsidR="001F6A76" w:rsidRDefault="001F6A76" w:rsidP="001F6A76"/>
    <w:p w14:paraId="3B689C66" w14:textId="77777777" w:rsidR="001F6A76" w:rsidRPr="001F6A76" w:rsidRDefault="001F6A76" w:rsidP="001F6A76"/>
    <w:p w14:paraId="0020C3A6" w14:textId="552E5D4D" w:rsidR="004D014E" w:rsidRDefault="00EC2EF7" w:rsidP="00F421B2">
      <w:pPr>
        <w:pStyle w:val="Heading1"/>
        <w:contextualSpacing/>
      </w:pPr>
      <w:bookmarkStart w:id="170" w:name="_Toc238903731"/>
      <w:r>
        <w:lastRenderedPageBreak/>
        <w:t>Appendix A - Crosswalk Summary</w:t>
      </w:r>
      <w:bookmarkEnd w:id="170"/>
    </w:p>
    <w:p w14:paraId="03FE5F05" w14:textId="77777777" w:rsidR="004D014E" w:rsidRDefault="00EC2EF7" w:rsidP="00F421B2">
      <w:pPr>
        <w:spacing w:after="120"/>
      </w:pPr>
      <w:r>
        <w:t>This appendix provides a consolidated traceability view.</w:t>
      </w:r>
    </w:p>
    <w:tbl>
      <w:tblPr>
        <w:tblStyle w:val="GridTable4-Accent5"/>
        <w:tblW w:w="51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
        <w:gridCol w:w="903"/>
        <w:gridCol w:w="1242"/>
        <w:gridCol w:w="1156"/>
        <w:gridCol w:w="1273"/>
        <w:gridCol w:w="1918"/>
        <w:gridCol w:w="824"/>
        <w:gridCol w:w="1073"/>
        <w:gridCol w:w="1611"/>
      </w:tblGrid>
      <w:tr w:rsidR="00151C62" w:rsidRPr="00F01082" w14:paraId="4D8D22A7" w14:textId="77777777" w:rsidTr="00F01082">
        <w:trPr>
          <w:cnfStyle w:val="100000000000" w:firstRow="1" w:lastRow="0" w:firstColumn="0" w:lastColumn="0" w:oddVBand="0" w:evenVBand="0" w:oddHBand="0" w:evenHBand="0" w:firstRowFirstColumn="0" w:firstRowLastColumn="0" w:lastRowFirstColumn="0" w:lastRowLastColumn="0"/>
          <w:trHeight w:val="170"/>
          <w:tblHeader/>
        </w:trPr>
        <w:tc>
          <w:tcPr>
            <w:cnfStyle w:val="001000000000" w:firstRow="0" w:lastRow="0" w:firstColumn="1" w:lastColumn="0" w:oddVBand="0" w:evenVBand="0" w:oddHBand="0" w:evenHBand="0" w:firstRowFirstColumn="0" w:firstRowLastColumn="0" w:lastRowFirstColumn="0" w:lastRowLastColumn="0"/>
            <w:tcW w:w="208" w:type="pct"/>
            <w:hideMark/>
          </w:tcPr>
          <w:p w14:paraId="509000A2" w14:textId="77777777" w:rsidR="0043105E" w:rsidRPr="00F01082" w:rsidRDefault="0043105E" w:rsidP="00F421B2">
            <w:pPr>
              <w:contextualSpacing/>
              <w:rPr>
                <w:rFonts w:cs="Arial"/>
                <w:color w:val="FFFFFF"/>
                <w:sz w:val="13"/>
                <w:szCs w:val="13"/>
              </w:rPr>
            </w:pPr>
            <w:r>
              <w:rPr>
                <w:rFonts w:cs="Arial"/>
                <w:b w:val="0"/>
                <w:bCs w:val="0"/>
                <w:color w:val="FFFFFF"/>
                <w:sz w:val="13"/>
                <w:szCs w:val="13"/>
              </w:rPr>
              <w:t>#</w:t>
            </w:r>
          </w:p>
        </w:tc>
        <w:tc>
          <w:tcPr>
            <w:tcW w:w="433" w:type="pct"/>
            <w:hideMark/>
          </w:tcPr>
          <w:p w14:paraId="3F752972" w14:textId="77777777" w:rsidR="0043105E" w:rsidRPr="00F01082" w:rsidRDefault="0043105E" w:rsidP="00F421B2">
            <w:pPr>
              <w:contextualSpacing/>
              <w:cnfStyle w:val="100000000000" w:firstRow="1" w:lastRow="0" w:firstColumn="0" w:lastColumn="0" w:oddVBand="0" w:evenVBand="0" w:oddHBand="0" w:evenHBand="0" w:firstRowFirstColumn="0" w:firstRowLastColumn="0" w:lastRowFirstColumn="0" w:lastRowLastColumn="0"/>
              <w:rPr>
                <w:rFonts w:cs="Arial"/>
                <w:b w:val="0"/>
                <w:bCs w:val="0"/>
                <w:color w:val="FFFFFF"/>
                <w:sz w:val="13"/>
                <w:szCs w:val="13"/>
              </w:rPr>
            </w:pPr>
            <w:r>
              <w:rPr>
                <w:rFonts w:cs="Arial"/>
                <w:b w:val="0"/>
                <w:bCs w:val="0"/>
                <w:color w:val="FFFFFF"/>
                <w:sz w:val="13"/>
                <w:szCs w:val="13"/>
              </w:rPr>
              <w:t>Control ID</w:t>
            </w:r>
          </w:p>
        </w:tc>
        <w:tc>
          <w:tcPr>
            <w:tcW w:w="595" w:type="pct"/>
            <w:hideMark/>
          </w:tcPr>
          <w:p w14:paraId="0CC3BEE7" w14:textId="77777777" w:rsidR="0043105E" w:rsidRPr="00F01082" w:rsidRDefault="0043105E" w:rsidP="00F421B2">
            <w:pPr>
              <w:contextualSpacing/>
              <w:cnfStyle w:val="100000000000" w:firstRow="1" w:lastRow="0" w:firstColumn="0" w:lastColumn="0" w:oddVBand="0" w:evenVBand="0" w:oddHBand="0" w:evenHBand="0" w:firstRowFirstColumn="0" w:firstRowLastColumn="0" w:lastRowFirstColumn="0" w:lastRowLastColumn="0"/>
              <w:rPr>
                <w:rFonts w:cs="Arial"/>
                <w:b w:val="0"/>
                <w:bCs w:val="0"/>
                <w:color w:val="FFFFFF"/>
                <w:sz w:val="13"/>
                <w:szCs w:val="13"/>
              </w:rPr>
            </w:pPr>
            <w:r>
              <w:rPr>
                <w:rFonts w:cs="Arial"/>
                <w:b w:val="0"/>
                <w:bCs w:val="0"/>
                <w:color w:val="FFFFFF"/>
                <w:sz w:val="13"/>
                <w:szCs w:val="13"/>
              </w:rPr>
              <w:t>Control Name</w:t>
            </w:r>
          </w:p>
        </w:tc>
        <w:tc>
          <w:tcPr>
            <w:tcW w:w="554" w:type="pct"/>
          </w:tcPr>
          <w:p w14:paraId="4C7F5824" w14:textId="77777777" w:rsidR="0043105E" w:rsidRPr="00F01082" w:rsidRDefault="0043105E" w:rsidP="00F421B2">
            <w:pPr>
              <w:contextualSpacing/>
              <w:cnfStyle w:val="100000000000" w:firstRow="1" w:lastRow="0" w:firstColumn="0" w:lastColumn="0" w:oddVBand="0" w:evenVBand="0" w:oddHBand="0" w:evenHBand="0" w:firstRowFirstColumn="0" w:firstRowLastColumn="0" w:lastRowFirstColumn="0" w:lastRowLastColumn="0"/>
              <w:rPr>
                <w:rFonts w:cs="Arial"/>
                <w:sz w:val="13"/>
                <w:szCs w:val="13"/>
              </w:rPr>
            </w:pPr>
            <w:r>
              <w:rPr>
                <w:rFonts w:cs="Arial"/>
                <w:color w:val="FFFFFF"/>
                <w:sz w:val="13"/>
                <w:szCs w:val="13"/>
              </w:rPr>
              <w:t>Control Type</w:t>
            </w:r>
          </w:p>
        </w:tc>
        <w:tc>
          <w:tcPr>
            <w:tcW w:w="610" w:type="pct"/>
            <w:hideMark/>
          </w:tcPr>
          <w:p w14:paraId="4C654E12" w14:textId="77777777" w:rsidR="0043105E" w:rsidRPr="00F01082" w:rsidRDefault="0043105E" w:rsidP="00F421B2">
            <w:pPr>
              <w:contextualSpacing/>
              <w:cnfStyle w:val="100000000000" w:firstRow="1" w:lastRow="0" w:firstColumn="0" w:lastColumn="0" w:oddVBand="0" w:evenVBand="0" w:oddHBand="0" w:evenHBand="0" w:firstRowFirstColumn="0" w:firstRowLastColumn="0" w:lastRowFirstColumn="0" w:lastRowLastColumn="0"/>
              <w:rPr>
                <w:rFonts w:cs="Arial"/>
                <w:b w:val="0"/>
                <w:bCs w:val="0"/>
                <w:color w:val="FFFFFF"/>
                <w:sz w:val="13"/>
                <w:szCs w:val="13"/>
              </w:rPr>
            </w:pPr>
            <w:r>
              <w:rPr>
                <w:rFonts w:cs="Arial"/>
                <w:b w:val="0"/>
                <w:bCs w:val="0"/>
                <w:color w:val="FFFFFF"/>
                <w:sz w:val="13"/>
                <w:szCs w:val="13"/>
              </w:rPr>
              <w:t>ISO 27001</w:t>
            </w:r>
          </w:p>
        </w:tc>
        <w:tc>
          <w:tcPr>
            <w:tcW w:w="919" w:type="pct"/>
            <w:hideMark/>
          </w:tcPr>
          <w:p w14:paraId="6570DF14" w14:textId="77777777" w:rsidR="0043105E" w:rsidRPr="00F01082" w:rsidRDefault="0043105E" w:rsidP="00F421B2">
            <w:pPr>
              <w:contextualSpacing/>
              <w:cnfStyle w:val="100000000000" w:firstRow="1" w:lastRow="0" w:firstColumn="0" w:lastColumn="0" w:oddVBand="0" w:evenVBand="0" w:oddHBand="0" w:evenHBand="0" w:firstRowFirstColumn="0" w:firstRowLastColumn="0" w:lastRowFirstColumn="0" w:lastRowLastColumn="0"/>
              <w:rPr>
                <w:rFonts w:cs="Arial"/>
                <w:b w:val="0"/>
                <w:bCs w:val="0"/>
                <w:color w:val="FFFFFF"/>
                <w:sz w:val="13"/>
                <w:szCs w:val="13"/>
              </w:rPr>
            </w:pPr>
            <w:r>
              <w:rPr>
                <w:rFonts w:cs="Arial"/>
                <w:b w:val="0"/>
                <w:bCs w:val="0"/>
                <w:color w:val="FFFFFF"/>
                <w:sz w:val="13"/>
                <w:szCs w:val="13"/>
              </w:rPr>
              <w:t>ISO 42001</w:t>
            </w:r>
          </w:p>
        </w:tc>
        <w:tc>
          <w:tcPr>
            <w:tcW w:w="395" w:type="pct"/>
            <w:hideMark/>
          </w:tcPr>
          <w:p w14:paraId="362AFA9A" w14:textId="77777777" w:rsidR="0043105E" w:rsidRPr="00F01082" w:rsidRDefault="0043105E" w:rsidP="00F421B2">
            <w:pPr>
              <w:contextualSpacing/>
              <w:cnfStyle w:val="100000000000" w:firstRow="1" w:lastRow="0" w:firstColumn="0" w:lastColumn="0" w:oddVBand="0" w:evenVBand="0" w:oddHBand="0" w:evenHBand="0" w:firstRowFirstColumn="0" w:firstRowLastColumn="0" w:lastRowFirstColumn="0" w:lastRowLastColumn="0"/>
              <w:rPr>
                <w:rFonts w:cs="Arial"/>
                <w:b w:val="0"/>
                <w:bCs w:val="0"/>
                <w:color w:val="FFFFFF"/>
                <w:sz w:val="13"/>
                <w:szCs w:val="13"/>
              </w:rPr>
            </w:pPr>
            <w:r>
              <w:rPr>
                <w:rFonts w:cs="Arial"/>
                <w:b w:val="0"/>
                <w:bCs w:val="0"/>
                <w:color w:val="FFFFFF"/>
                <w:sz w:val="13"/>
                <w:szCs w:val="13"/>
              </w:rPr>
              <w:t>AI RMF</w:t>
            </w:r>
          </w:p>
        </w:tc>
        <w:tc>
          <w:tcPr>
            <w:tcW w:w="514" w:type="pct"/>
            <w:hideMark/>
          </w:tcPr>
          <w:p w14:paraId="29DCB4D9" w14:textId="77777777" w:rsidR="0043105E" w:rsidRPr="00F01082" w:rsidRDefault="0043105E" w:rsidP="00F421B2">
            <w:pPr>
              <w:contextualSpacing/>
              <w:cnfStyle w:val="100000000000" w:firstRow="1" w:lastRow="0" w:firstColumn="0" w:lastColumn="0" w:oddVBand="0" w:evenVBand="0" w:oddHBand="0" w:evenHBand="0" w:firstRowFirstColumn="0" w:firstRowLastColumn="0" w:lastRowFirstColumn="0" w:lastRowLastColumn="0"/>
              <w:rPr>
                <w:rFonts w:cs="Arial"/>
                <w:b w:val="0"/>
                <w:bCs w:val="0"/>
                <w:color w:val="FFFFFF"/>
                <w:sz w:val="13"/>
                <w:szCs w:val="13"/>
              </w:rPr>
            </w:pPr>
            <w:r>
              <w:rPr>
                <w:rFonts w:cs="Arial"/>
                <w:b w:val="0"/>
                <w:bCs w:val="0"/>
                <w:color w:val="FFFFFF"/>
                <w:sz w:val="13"/>
                <w:szCs w:val="13"/>
              </w:rPr>
              <w:t>NIST SP 800-53</w:t>
            </w:r>
          </w:p>
        </w:tc>
        <w:tc>
          <w:tcPr>
            <w:tcW w:w="772" w:type="pct"/>
            <w:hideMark/>
          </w:tcPr>
          <w:p w14:paraId="1312A693" w14:textId="77777777" w:rsidR="0043105E" w:rsidRPr="00F01082" w:rsidRDefault="0043105E" w:rsidP="00F421B2">
            <w:pPr>
              <w:contextualSpacing/>
              <w:cnfStyle w:val="100000000000" w:firstRow="1" w:lastRow="0" w:firstColumn="0" w:lastColumn="0" w:oddVBand="0" w:evenVBand="0" w:oddHBand="0" w:evenHBand="0" w:firstRowFirstColumn="0" w:firstRowLastColumn="0" w:lastRowFirstColumn="0" w:lastRowLastColumn="0"/>
              <w:rPr>
                <w:rFonts w:cs="Arial"/>
                <w:b w:val="0"/>
                <w:bCs w:val="0"/>
                <w:color w:val="FFFFFF"/>
                <w:sz w:val="13"/>
                <w:szCs w:val="13"/>
              </w:rPr>
            </w:pPr>
            <w:r>
              <w:rPr>
                <w:rFonts w:cs="Arial"/>
                <w:b w:val="0"/>
                <w:bCs w:val="0"/>
                <w:color w:val="FFFFFF"/>
                <w:sz w:val="13"/>
                <w:szCs w:val="13"/>
              </w:rPr>
              <w:t>California Requirements</w:t>
            </w:r>
          </w:p>
        </w:tc>
      </w:tr>
      <w:tr w:rsidR="00151C62" w:rsidRPr="00F01082" w14:paraId="384D7A82"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hideMark/>
          </w:tcPr>
          <w:p w14:paraId="3A7744EC" w14:textId="77777777" w:rsidR="0043105E" w:rsidRPr="00F01082" w:rsidRDefault="0043105E" w:rsidP="00F421B2">
            <w:pPr>
              <w:contextualSpacing/>
              <w:rPr>
                <w:rFonts w:cs="Arial"/>
                <w:b w:val="0"/>
                <w:bCs w:val="0"/>
                <w:color w:val="000000"/>
                <w:sz w:val="13"/>
                <w:szCs w:val="13"/>
              </w:rPr>
            </w:pPr>
            <w:r>
              <w:rPr>
                <w:rFonts w:cs="Arial"/>
                <w:color w:val="000000"/>
                <w:sz w:val="13"/>
                <w:szCs w:val="13"/>
              </w:rPr>
              <w:t>1</w:t>
            </w:r>
          </w:p>
        </w:tc>
        <w:tc>
          <w:tcPr>
            <w:tcW w:w="433" w:type="pct"/>
            <w:hideMark/>
          </w:tcPr>
          <w:p w14:paraId="0C9BECED"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GOV-01</w:t>
            </w:r>
          </w:p>
        </w:tc>
        <w:tc>
          <w:tcPr>
            <w:tcW w:w="595" w:type="pct"/>
            <w:hideMark/>
          </w:tcPr>
          <w:p w14:paraId="54DCF5BF"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Governance Structure</w:t>
            </w:r>
          </w:p>
        </w:tc>
        <w:tc>
          <w:tcPr>
            <w:tcW w:w="554" w:type="pct"/>
          </w:tcPr>
          <w:p w14:paraId="3BCC7C53"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Directive</w:t>
            </w:r>
          </w:p>
        </w:tc>
        <w:tc>
          <w:tcPr>
            <w:tcW w:w="610" w:type="pct"/>
            <w:hideMark/>
          </w:tcPr>
          <w:p w14:paraId="2ECA511F"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4.2, 5, 7, 9, 10; Annex A 5.1, 5.2, 5.4</w:t>
            </w:r>
          </w:p>
        </w:tc>
        <w:tc>
          <w:tcPr>
            <w:tcW w:w="919" w:type="pct"/>
            <w:hideMark/>
          </w:tcPr>
          <w:p w14:paraId="2296EB5B"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b/>
                <w:bCs/>
                <w:color w:val="000000"/>
                <w:sz w:val="13"/>
                <w:szCs w:val="13"/>
              </w:rPr>
            </w:pPr>
            <w:r>
              <w:rPr>
                <w:rFonts w:cs="Arial"/>
                <w:color w:val="000000"/>
                <w:sz w:val="13"/>
                <w:szCs w:val="13"/>
              </w:rPr>
              <w:t>Clauses 4.1, 4.2, 5.1, 5.2, 5.3, 6.1;</w:t>
            </w:r>
          </w:p>
          <w:p w14:paraId="12CFB46A"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Annex A Controls 2, 3, 4, 5</w:t>
            </w:r>
          </w:p>
        </w:tc>
        <w:tc>
          <w:tcPr>
            <w:tcW w:w="395" w:type="pct"/>
            <w:hideMark/>
          </w:tcPr>
          <w:p w14:paraId="4548FC62"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Govern</w:t>
            </w:r>
          </w:p>
        </w:tc>
        <w:tc>
          <w:tcPr>
            <w:tcW w:w="514" w:type="pct"/>
            <w:hideMark/>
          </w:tcPr>
          <w:p w14:paraId="1C070615"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PM-1, PM-2, PM-29</w:t>
            </w:r>
          </w:p>
        </w:tc>
        <w:tc>
          <w:tcPr>
            <w:tcW w:w="772" w:type="pct"/>
            <w:hideMark/>
          </w:tcPr>
          <w:p w14:paraId="54811C3C"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 xml:space="preserve">California Civil Code §1798.81.5(b); </w:t>
            </w:r>
          </w:p>
          <w:p w14:paraId="78250402"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 xml:space="preserve">California Consumer Privacy Act (CCPA); </w:t>
            </w:r>
          </w:p>
          <w:p w14:paraId="3F17B53E"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 xml:space="preserve">California Privacy Rights Act (CPRA); </w:t>
            </w:r>
          </w:p>
          <w:p w14:paraId="0B90D063"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 xml:space="preserve">Indirectly: California Government Code §11549.3; </w:t>
            </w:r>
          </w:p>
          <w:p w14:paraId="4D9716AB"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Indirectly: California Government Code §8593.7</w:t>
            </w:r>
          </w:p>
        </w:tc>
      </w:tr>
      <w:tr w:rsidR="00151C62" w:rsidRPr="00F01082" w14:paraId="65DC95E7"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hideMark/>
          </w:tcPr>
          <w:p w14:paraId="0F61A5A5" w14:textId="77777777" w:rsidR="0043105E" w:rsidRPr="00F01082" w:rsidRDefault="0043105E" w:rsidP="00F421B2">
            <w:pPr>
              <w:contextualSpacing/>
              <w:rPr>
                <w:rFonts w:cs="Arial"/>
                <w:color w:val="000000"/>
                <w:sz w:val="13"/>
                <w:szCs w:val="13"/>
              </w:rPr>
            </w:pPr>
            <w:r>
              <w:rPr>
                <w:rFonts w:cs="Arial"/>
                <w:color w:val="000000"/>
                <w:sz w:val="13"/>
                <w:szCs w:val="13"/>
              </w:rPr>
              <w:t>2</w:t>
            </w:r>
          </w:p>
        </w:tc>
        <w:tc>
          <w:tcPr>
            <w:tcW w:w="433" w:type="pct"/>
            <w:hideMark/>
          </w:tcPr>
          <w:p w14:paraId="301C6B4E"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GOV-02</w:t>
            </w:r>
          </w:p>
        </w:tc>
        <w:tc>
          <w:tcPr>
            <w:tcW w:w="595" w:type="pct"/>
            <w:hideMark/>
          </w:tcPr>
          <w:p w14:paraId="4D4D6A4C"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Roles &amp; Responsibilities</w:t>
            </w:r>
          </w:p>
        </w:tc>
        <w:tc>
          <w:tcPr>
            <w:tcW w:w="554" w:type="pct"/>
          </w:tcPr>
          <w:p w14:paraId="2DF3D315"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Directive</w:t>
            </w:r>
          </w:p>
        </w:tc>
        <w:tc>
          <w:tcPr>
            <w:tcW w:w="610" w:type="pct"/>
            <w:hideMark/>
          </w:tcPr>
          <w:p w14:paraId="7DF58E90" w14:textId="77777777" w:rsidR="0043105E"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5.3 and 7.2;</w:t>
            </w:r>
            <w:r>
              <w:rPr>
                <w:rFonts w:cs="Arial"/>
                <w:color w:val="000000"/>
                <w:sz w:val="13"/>
                <w:szCs w:val="13"/>
              </w:rPr>
              <w:br/>
              <w:t>Annex A 5.2 and 6.3</w:t>
            </w:r>
          </w:p>
        </w:tc>
        <w:tc>
          <w:tcPr>
            <w:tcW w:w="919" w:type="pct"/>
            <w:hideMark/>
          </w:tcPr>
          <w:p w14:paraId="506B2485"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 xml:space="preserve">Clauses 5.3 and 7.2; </w:t>
            </w:r>
          </w:p>
          <w:p w14:paraId="3964E60C" w14:textId="77777777" w:rsidR="0043105E"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Annex A Controls 2 and 3</w:t>
            </w:r>
          </w:p>
        </w:tc>
        <w:tc>
          <w:tcPr>
            <w:tcW w:w="395" w:type="pct"/>
            <w:hideMark/>
          </w:tcPr>
          <w:p w14:paraId="6EDA2B21"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Govern</w:t>
            </w:r>
          </w:p>
        </w:tc>
        <w:tc>
          <w:tcPr>
            <w:tcW w:w="514" w:type="pct"/>
            <w:hideMark/>
          </w:tcPr>
          <w:p w14:paraId="42B589D9"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PM-2, PM-29, PS-9</w:t>
            </w:r>
          </w:p>
        </w:tc>
        <w:tc>
          <w:tcPr>
            <w:tcW w:w="772" w:type="pct"/>
            <w:hideMark/>
          </w:tcPr>
          <w:p w14:paraId="49762339"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 xml:space="preserve">California Civil Code §1798.81.5(b); </w:t>
            </w:r>
          </w:p>
          <w:p w14:paraId="54320FEE"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 xml:space="preserve">California Consumer Privacy Act (CCPA); </w:t>
            </w:r>
          </w:p>
          <w:p w14:paraId="1F9A0F94"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 xml:space="preserve">California Privacy Rights Act (CPRA); </w:t>
            </w:r>
          </w:p>
          <w:p w14:paraId="74546CBD" w14:textId="77777777" w:rsidR="0043105E"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Indirectly: California Government Code §11549.3</w:t>
            </w:r>
          </w:p>
        </w:tc>
      </w:tr>
      <w:tr w:rsidR="00151C62" w:rsidRPr="00F01082" w14:paraId="60914D1B"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hideMark/>
          </w:tcPr>
          <w:p w14:paraId="5A6FB9E0" w14:textId="77777777" w:rsidR="0043105E" w:rsidRPr="00F01082" w:rsidRDefault="0043105E" w:rsidP="00F421B2">
            <w:pPr>
              <w:contextualSpacing/>
              <w:rPr>
                <w:rFonts w:cs="Arial"/>
                <w:color w:val="000000"/>
                <w:sz w:val="13"/>
                <w:szCs w:val="13"/>
              </w:rPr>
            </w:pPr>
            <w:r>
              <w:rPr>
                <w:rFonts w:cs="Arial"/>
                <w:color w:val="000000"/>
                <w:sz w:val="13"/>
                <w:szCs w:val="13"/>
              </w:rPr>
              <w:t>3</w:t>
            </w:r>
          </w:p>
        </w:tc>
        <w:tc>
          <w:tcPr>
            <w:tcW w:w="433" w:type="pct"/>
            <w:hideMark/>
          </w:tcPr>
          <w:p w14:paraId="0B3AA2FD"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GOV-03</w:t>
            </w:r>
          </w:p>
        </w:tc>
        <w:tc>
          <w:tcPr>
            <w:tcW w:w="595" w:type="pct"/>
            <w:hideMark/>
          </w:tcPr>
          <w:p w14:paraId="638B8ADE"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Executive Oversight</w:t>
            </w:r>
          </w:p>
        </w:tc>
        <w:tc>
          <w:tcPr>
            <w:tcW w:w="554" w:type="pct"/>
          </w:tcPr>
          <w:p w14:paraId="7B5B4102"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Directive</w:t>
            </w:r>
          </w:p>
        </w:tc>
        <w:tc>
          <w:tcPr>
            <w:tcW w:w="610" w:type="pct"/>
            <w:hideMark/>
          </w:tcPr>
          <w:p w14:paraId="76D9EC2C"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5.1, 5.2, and 5.3;</w:t>
            </w:r>
            <w:r>
              <w:rPr>
                <w:rFonts w:cs="Arial"/>
                <w:color w:val="000000"/>
                <w:sz w:val="13"/>
                <w:szCs w:val="13"/>
              </w:rPr>
              <w:br/>
              <w:t>Annex A 5.1, 5.2, and 5.4;</w:t>
            </w:r>
          </w:p>
        </w:tc>
        <w:tc>
          <w:tcPr>
            <w:tcW w:w="919" w:type="pct"/>
            <w:hideMark/>
          </w:tcPr>
          <w:p w14:paraId="21465D55"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5.1, 5.2, and 5.3;</w:t>
            </w:r>
            <w:r>
              <w:rPr>
                <w:rFonts w:cs="Arial"/>
                <w:color w:val="000000"/>
                <w:sz w:val="13"/>
                <w:szCs w:val="13"/>
              </w:rPr>
              <w:br/>
              <w:t>Annex A Controls 2 and 5</w:t>
            </w:r>
          </w:p>
        </w:tc>
        <w:tc>
          <w:tcPr>
            <w:tcW w:w="395" w:type="pct"/>
            <w:hideMark/>
          </w:tcPr>
          <w:p w14:paraId="23773769"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Govern</w:t>
            </w:r>
          </w:p>
        </w:tc>
        <w:tc>
          <w:tcPr>
            <w:tcW w:w="514" w:type="pct"/>
            <w:hideMark/>
          </w:tcPr>
          <w:p w14:paraId="2F956D18"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PM-1, PM-2, PM-29</w:t>
            </w:r>
          </w:p>
        </w:tc>
        <w:tc>
          <w:tcPr>
            <w:tcW w:w="772" w:type="pct"/>
            <w:hideMark/>
          </w:tcPr>
          <w:p w14:paraId="1287032B"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California Consumer Privacy Act (CCPA);</w:t>
            </w:r>
            <w:r>
              <w:rPr>
                <w:rFonts w:cs="Arial"/>
                <w:color w:val="000000"/>
                <w:sz w:val="13"/>
                <w:szCs w:val="13"/>
              </w:rPr>
              <w:br/>
              <w:t>California Privacy Rights Act (CPRA);</w:t>
            </w:r>
            <w:r>
              <w:rPr>
                <w:rFonts w:cs="Arial"/>
                <w:color w:val="000000"/>
                <w:sz w:val="13"/>
                <w:szCs w:val="13"/>
              </w:rPr>
              <w:br/>
              <w:t>Indirectly: California Government Code §11549.3</w:t>
            </w:r>
          </w:p>
        </w:tc>
      </w:tr>
      <w:tr w:rsidR="00151C62" w:rsidRPr="00F01082" w14:paraId="1FB558A4"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hideMark/>
          </w:tcPr>
          <w:p w14:paraId="4147DF66" w14:textId="77777777" w:rsidR="0043105E" w:rsidRPr="00F01082" w:rsidRDefault="0043105E" w:rsidP="00F421B2">
            <w:pPr>
              <w:contextualSpacing/>
              <w:rPr>
                <w:rFonts w:cs="Arial"/>
                <w:color w:val="000000"/>
                <w:sz w:val="13"/>
                <w:szCs w:val="13"/>
              </w:rPr>
            </w:pPr>
            <w:r>
              <w:rPr>
                <w:rFonts w:cs="Arial"/>
                <w:color w:val="000000"/>
                <w:sz w:val="13"/>
                <w:szCs w:val="13"/>
              </w:rPr>
              <w:t>4</w:t>
            </w:r>
          </w:p>
        </w:tc>
        <w:tc>
          <w:tcPr>
            <w:tcW w:w="433" w:type="pct"/>
            <w:hideMark/>
          </w:tcPr>
          <w:p w14:paraId="7D5216AE"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GOV-04</w:t>
            </w:r>
          </w:p>
        </w:tc>
        <w:tc>
          <w:tcPr>
            <w:tcW w:w="595" w:type="pct"/>
            <w:hideMark/>
          </w:tcPr>
          <w:p w14:paraId="513D0E1E"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Policy Framework</w:t>
            </w:r>
          </w:p>
        </w:tc>
        <w:tc>
          <w:tcPr>
            <w:tcW w:w="554" w:type="pct"/>
          </w:tcPr>
          <w:p w14:paraId="2E5366F2"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Directive</w:t>
            </w:r>
          </w:p>
        </w:tc>
        <w:tc>
          <w:tcPr>
            <w:tcW w:w="610" w:type="pct"/>
            <w:hideMark/>
          </w:tcPr>
          <w:p w14:paraId="50A127C8" w14:textId="77777777" w:rsidR="0043105E"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5.2, 5.3, and 7.5;</w:t>
            </w:r>
            <w:r>
              <w:rPr>
                <w:rFonts w:cs="Arial"/>
                <w:color w:val="000000"/>
                <w:sz w:val="13"/>
                <w:szCs w:val="13"/>
              </w:rPr>
              <w:br/>
              <w:t>Annex A 5.1 and 5.37</w:t>
            </w:r>
          </w:p>
        </w:tc>
        <w:tc>
          <w:tcPr>
            <w:tcW w:w="919" w:type="pct"/>
            <w:hideMark/>
          </w:tcPr>
          <w:p w14:paraId="518003A3" w14:textId="77777777" w:rsidR="0043105E"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5.2, 5.3, and 7.5;</w:t>
            </w:r>
            <w:r>
              <w:rPr>
                <w:rFonts w:cs="Arial"/>
                <w:color w:val="000000"/>
                <w:sz w:val="13"/>
                <w:szCs w:val="13"/>
              </w:rPr>
              <w:br/>
              <w:t>Annex A Controls 2, 3, and 24</w:t>
            </w:r>
          </w:p>
        </w:tc>
        <w:tc>
          <w:tcPr>
            <w:tcW w:w="395" w:type="pct"/>
            <w:hideMark/>
          </w:tcPr>
          <w:p w14:paraId="37187834"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Govern</w:t>
            </w:r>
          </w:p>
        </w:tc>
        <w:tc>
          <w:tcPr>
            <w:tcW w:w="514" w:type="pct"/>
            <w:hideMark/>
          </w:tcPr>
          <w:p w14:paraId="40C843A0"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PL-1, PM-1; family policy and procedure controls (e.g., AC-1, IR-1, SC-1)</w:t>
            </w:r>
          </w:p>
        </w:tc>
        <w:tc>
          <w:tcPr>
            <w:tcW w:w="772" w:type="pct"/>
            <w:hideMark/>
          </w:tcPr>
          <w:p w14:paraId="5DD717B5" w14:textId="77777777" w:rsidR="0043105E"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California Consumer Privacy Act (CCPA);</w:t>
            </w:r>
            <w:r>
              <w:rPr>
                <w:rFonts w:cs="Arial"/>
                <w:color w:val="000000"/>
                <w:sz w:val="13"/>
                <w:szCs w:val="13"/>
              </w:rPr>
              <w:br/>
              <w:t>California Privacy Rights Act (CPRA);</w:t>
            </w:r>
            <w:r>
              <w:rPr>
                <w:rFonts w:cs="Arial"/>
                <w:color w:val="000000"/>
                <w:sz w:val="13"/>
                <w:szCs w:val="13"/>
              </w:rPr>
              <w:br/>
              <w:t>Indirectly: California Government Code §11549.3</w:t>
            </w:r>
          </w:p>
        </w:tc>
      </w:tr>
      <w:tr w:rsidR="00151C62" w:rsidRPr="00F01082" w14:paraId="045C0E58"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hideMark/>
          </w:tcPr>
          <w:p w14:paraId="0B1655E9" w14:textId="77777777" w:rsidR="0043105E" w:rsidRPr="00F01082" w:rsidRDefault="0043105E" w:rsidP="00F421B2">
            <w:pPr>
              <w:contextualSpacing/>
              <w:rPr>
                <w:rFonts w:cs="Arial"/>
                <w:color w:val="000000"/>
                <w:sz w:val="13"/>
                <w:szCs w:val="13"/>
              </w:rPr>
            </w:pPr>
            <w:r>
              <w:rPr>
                <w:rFonts w:cs="Arial"/>
                <w:color w:val="000000"/>
                <w:sz w:val="13"/>
                <w:szCs w:val="13"/>
              </w:rPr>
              <w:t>5</w:t>
            </w:r>
          </w:p>
        </w:tc>
        <w:tc>
          <w:tcPr>
            <w:tcW w:w="433" w:type="pct"/>
            <w:hideMark/>
          </w:tcPr>
          <w:p w14:paraId="72EA8650"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GOV-05</w:t>
            </w:r>
          </w:p>
        </w:tc>
        <w:tc>
          <w:tcPr>
            <w:tcW w:w="595" w:type="pct"/>
            <w:hideMark/>
          </w:tcPr>
          <w:p w14:paraId="2A2F8D85"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Legal &amp; Regulatory Compliance</w:t>
            </w:r>
          </w:p>
        </w:tc>
        <w:tc>
          <w:tcPr>
            <w:tcW w:w="554" w:type="pct"/>
          </w:tcPr>
          <w:p w14:paraId="7D54F4DD"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Directive</w:t>
            </w:r>
          </w:p>
        </w:tc>
        <w:tc>
          <w:tcPr>
            <w:tcW w:w="610" w:type="pct"/>
            <w:hideMark/>
          </w:tcPr>
          <w:p w14:paraId="3F42C26A"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4.2, 5.1, 5.3, and 6.1.3;</w:t>
            </w:r>
            <w:r>
              <w:rPr>
                <w:rFonts w:cs="Arial"/>
                <w:color w:val="000000"/>
                <w:sz w:val="13"/>
                <w:szCs w:val="13"/>
              </w:rPr>
              <w:br/>
              <w:t>Annex A 5.31, 5.34, 5.36, and 5.37</w:t>
            </w:r>
          </w:p>
        </w:tc>
        <w:tc>
          <w:tcPr>
            <w:tcW w:w="919" w:type="pct"/>
            <w:hideMark/>
          </w:tcPr>
          <w:p w14:paraId="7F29275C"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4.2, 5.1, 5.3, 6.1, and 8.2;</w:t>
            </w:r>
            <w:r>
              <w:rPr>
                <w:rFonts w:cs="Arial"/>
                <w:color w:val="000000"/>
                <w:sz w:val="13"/>
                <w:szCs w:val="13"/>
              </w:rPr>
              <w:br/>
              <w:t>Annex A Controls 4, 5, and 10</w:t>
            </w:r>
          </w:p>
        </w:tc>
        <w:tc>
          <w:tcPr>
            <w:tcW w:w="395" w:type="pct"/>
            <w:hideMark/>
          </w:tcPr>
          <w:p w14:paraId="68D7DFDE"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Govern</w:t>
            </w:r>
          </w:p>
        </w:tc>
        <w:tc>
          <w:tcPr>
            <w:tcW w:w="514" w:type="pct"/>
            <w:hideMark/>
          </w:tcPr>
          <w:p w14:paraId="3CB433C5"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PM-1, PT-1, SI-12</w:t>
            </w:r>
          </w:p>
        </w:tc>
        <w:tc>
          <w:tcPr>
            <w:tcW w:w="772" w:type="pct"/>
            <w:hideMark/>
          </w:tcPr>
          <w:p w14:paraId="6832EA86"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California Civil Code §§1798.100–1798.199;</w:t>
            </w:r>
            <w:r>
              <w:rPr>
                <w:rFonts w:cs="Arial"/>
                <w:color w:val="000000"/>
                <w:sz w:val="13"/>
                <w:szCs w:val="13"/>
              </w:rPr>
              <w:br/>
              <w:t>California Consumer Privacy Act (CCPA);</w:t>
            </w:r>
            <w:r>
              <w:rPr>
                <w:rFonts w:cs="Arial"/>
                <w:color w:val="000000"/>
                <w:sz w:val="13"/>
                <w:szCs w:val="13"/>
              </w:rPr>
              <w:br/>
              <w:t>California Privacy Rights Act (CPRA);</w:t>
            </w:r>
            <w:r>
              <w:rPr>
                <w:rFonts w:cs="Arial"/>
                <w:color w:val="000000"/>
                <w:sz w:val="13"/>
                <w:szCs w:val="13"/>
              </w:rPr>
              <w:br/>
              <w:t>Indirectly: California Government Code §11549.3;</w:t>
            </w:r>
            <w:r>
              <w:rPr>
                <w:rFonts w:cs="Arial"/>
                <w:color w:val="000000"/>
                <w:sz w:val="13"/>
                <w:szCs w:val="13"/>
              </w:rPr>
              <w:br/>
              <w:t>Emerging: CPRA Automated Decision-Making Technology (ADMT) Regulations</w:t>
            </w:r>
          </w:p>
        </w:tc>
      </w:tr>
      <w:tr w:rsidR="00151C62" w:rsidRPr="00F01082" w14:paraId="3F7390D5"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hideMark/>
          </w:tcPr>
          <w:p w14:paraId="5A9EFC84" w14:textId="77777777" w:rsidR="0043105E" w:rsidRPr="00F01082" w:rsidRDefault="0043105E" w:rsidP="00F421B2">
            <w:pPr>
              <w:contextualSpacing/>
              <w:rPr>
                <w:rFonts w:cs="Arial"/>
                <w:color w:val="000000"/>
                <w:sz w:val="13"/>
                <w:szCs w:val="13"/>
              </w:rPr>
            </w:pPr>
            <w:r>
              <w:rPr>
                <w:rFonts w:cs="Arial"/>
                <w:color w:val="000000"/>
                <w:sz w:val="13"/>
                <w:szCs w:val="13"/>
              </w:rPr>
              <w:t>6</w:t>
            </w:r>
          </w:p>
        </w:tc>
        <w:tc>
          <w:tcPr>
            <w:tcW w:w="433" w:type="pct"/>
            <w:hideMark/>
          </w:tcPr>
          <w:p w14:paraId="204A36C9"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GOV-06</w:t>
            </w:r>
          </w:p>
        </w:tc>
        <w:tc>
          <w:tcPr>
            <w:tcW w:w="595" w:type="pct"/>
            <w:hideMark/>
          </w:tcPr>
          <w:p w14:paraId="5A2486E6"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Risk Appetite &amp; Tolerance</w:t>
            </w:r>
          </w:p>
        </w:tc>
        <w:tc>
          <w:tcPr>
            <w:tcW w:w="554" w:type="pct"/>
          </w:tcPr>
          <w:p w14:paraId="46580324"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Directive</w:t>
            </w:r>
          </w:p>
        </w:tc>
        <w:tc>
          <w:tcPr>
            <w:tcW w:w="610" w:type="pct"/>
            <w:hideMark/>
          </w:tcPr>
          <w:p w14:paraId="397D50E6" w14:textId="77777777" w:rsidR="0043105E"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5.1, 6.1, and 6.2;</w:t>
            </w:r>
            <w:r>
              <w:rPr>
                <w:rFonts w:cs="Arial"/>
                <w:color w:val="000000"/>
                <w:sz w:val="13"/>
                <w:szCs w:val="13"/>
              </w:rPr>
              <w:br/>
              <w:t>Annex A 5.7 and 5.30</w:t>
            </w:r>
          </w:p>
        </w:tc>
        <w:tc>
          <w:tcPr>
            <w:tcW w:w="919" w:type="pct"/>
            <w:hideMark/>
          </w:tcPr>
          <w:p w14:paraId="179552B6" w14:textId="77777777" w:rsidR="0043105E"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5.1, 6.1, and 6.2;</w:t>
            </w:r>
            <w:r>
              <w:rPr>
                <w:rFonts w:cs="Arial"/>
                <w:color w:val="000000"/>
                <w:sz w:val="13"/>
                <w:szCs w:val="13"/>
              </w:rPr>
              <w:br/>
              <w:t>Annex A Controls 4, 5, and 6</w:t>
            </w:r>
          </w:p>
        </w:tc>
        <w:tc>
          <w:tcPr>
            <w:tcW w:w="395" w:type="pct"/>
            <w:hideMark/>
          </w:tcPr>
          <w:p w14:paraId="5692CAB6"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Govern</w:t>
            </w:r>
          </w:p>
        </w:tc>
        <w:tc>
          <w:tcPr>
            <w:tcW w:w="514" w:type="pct"/>
            <w:hideMark/>
          </w:tcPr>
          <w:p w14:paraId="5877839A"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PM-9, PM-28</w:t>
            </w:r>
          </w:p>
        </w:tc>
        <w:tc>
          <w:tcPr>
            <w:tcW w:w="772" w:type="pct"/>
            <w:hideMark/>
          </w:tcPr>
          <w:p w14:paraId="7C00A2D4" w14:textId="77777777" w:rsidR="0043105E"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Indirectly: California Government Code §11549.3</w:t>
            </w:r>
          </w:p>
        </w:tc>
      </w:tr>
      <w:tr w:rsidR="00151C62" w:rsidRPr="00F01082" w14:paraId="71CACC19"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hideMark/>
          </w:tcPr>
          <w:p w14:paraId="4F8811EC" w14:textId="77777777" w:rsidR="0043105E" w:rsidRPr="00F01082" w:rsidRDefault="0043105E" w:rsidP="00F421B2">
            <w:pPr>
              <w:contextualSpacing/>
              <w:rPr>
                <w:rFonts w:cs="Arial"/>
                <w:color w:val="000000"/>
                <w:sz w:val="13"/>
                <w:szCs w:val="13"/>
              </w:rPr>
            </w:pPr>
            <w:r>
              <w:rPr>
                <w:rFonts w:cs="Arial"/>
                <w:color w:val="000000"/>
                <w:sz w:val="13"/>
                <w:szCs w:val="13"/>
              </w:rPr>
              <w:t>7</w:t>
            </w:r>
          </w:p>
        </w:tc>
        <w:tc>
          <w:tcPr>
            <w:tcW w:w="433" w:type="pct"/>
            <w:hideMark/>
          </w:tcPr>
          <w:p w14:paraId="32245CB5"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GOV-07</w:t>
            </w:r>
          </w:p>
        </w:tc>
        <w:tc>
          <w:tcPr>
            <w:tcW w:w="595" w:type="pct"/>
            <w:hideMark/>
          </w:tcPr>
          <w:p w14:paraId="38055AA7"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Ethics &amp; Responsible AI</w:t>
            </w:r>
          </w:p>
        </w:tc>
        <w:tc>
          <w:tcPr>
            <w:tcW w:w="554" w:type="pct"/>
          </w:tcPr>
          <w:p w14:paraId="40739CC6"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Directive</w:t>
            </w:r>
          </w:p>
        </w:tc>
        <w:tc>
          <w:tcPr>
            <w:tcW w:w="610" w:type="pct"/>
            <w:hideMark/>
          </w:tcPr>
          <w:p w14:paraId="2E52252F"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4.1, 4.2, 5.1, and 6.1;</w:t>
            </w:r>
            <w:r>
              <w:rPr>
                <w:rFonts w:cs="Arial"/>
                <w:color w:val="000000"/>
                <w:sz w:val="13"/>
                <w:szCs w:val="13"/>
              </w:rPr>
              <w:br/>
              <w:t>Annex A 5.1, 5.2, and 5.31</w:t>
            </w:r>
          </w:p>
        </w:tc>
        <w:tc>
          <w:tcPr>
            <w:tcW w:w="919" w:type="pct"/>
            <w:hideMark/>
          </w:tcPr>
          <w:p w14:paraId="206939F8"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4.1, 4.2, 5.1, 5.2, 6.1, and 8.2;</w:t>
            </w:r>
            <w:r>
              <w:rPr>
                <w:rFonts w:cs="Arial"/>
                <w:color w:val="000000"/>
                <w:sz w:val="13"/>
                <w:szCs w:val="13"/>
              </w:rPr>
              <w:br/>
              <w:t>Annex A Controls 1, 2, 3, 4, and 8</w:t>
            </w:r>
          </w:p>
        </w:tc>
        <w:tc>
          <w:tcPr>
            <w:tcW w:w="395" w:type="pct"/>
            <w:hideMark/>
          </w:tcPr>
          <w:p w14:paraId="7FE193EA"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Govern</w:t>
            </w:r>
          </w:p>
        </w:tc>
        <w:tc>
          <w:tcPr>
            <w:tcW w:w="514" w:type="pct"/>
            <w:hideMark/>
          </w:tcPr>
          <w:p w14:paraId="0BF47A63"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w:t>
            </w:r>
          </w:p>
        </w:tc>
        <w:tc>
          <w:tcPr>
            <w:tcW w:w="772" w:type="pct"/>
            <w:hideMark/>
          </w:tcPr>
          <w:p w14:paraId="3D07DD8A"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Indirectly: California Consumer Privacy Act (CCPA);</w:t>
            </w:r>
            <w:r>
              <w:rPr>
                <w:rFonts w:cs="Arial"/>
                <w:color w:val="000000"/>
                <w:sz w:val="13"/>
                <w:szCs w:val="13"/>
              </w:rPr>
              <w:br/>
              <w:t>Indirectly: California Privacy Rights Act (CPRA);</w:t>
            </w:r>
            <w:r>
              <w:rPr>
                <w:rFonts w:cs="Arial"/>
                <w:color w:val="000000"/>
                <w:sz w:val="13"/>
                <w:szCs w:val="13"/>
              </w:rPr>
              <w:br/>
              <w:t>Emerging: CPRA Automated Decision-Making Technology (ADMT) Regulations;</w:t>
            </w:r>
            <w:r>
              <w:rPr>
                <w:rFonts w:cs="Arial"/>
                <w:color w:val="000000"/>
                <w:sz w:val="13"/>
                <w:szCs w:val="13"/>
              </w:rPr>
              <w:br/>
              <w:t>Emerging: California Privacy Protection Agency (CPPA) fairness and bias rulemaking</w:t>
            </w:r>
          </w:p>
        </w:tc>
      </w:tr>
      <w:tr w:rsidR="00151C62" w:rsidRPr="00F01082" w14:paraId="445AA85D"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hideMark/>
          </w:tcPr>
          <w:p w14:paraId="0C04DA8A" w14:textId="77777777" w:rsidR="0043105E" w:rsidRPr="00F01082" w:rsidRDefault="0043105E" w:rsidP="00F421B2">
            <w:pPr>
              <w:contextualSpacing/>
              <w:rPr>
                <w:rFonts w:cs="Arial"/>
                <w:color w:val="000000"/>
                <w:sz w:val="13"/>
                <w:szCs w:val="13"/>
              </w:rPr>
            </w:pPr>
            <w:r>
              <w:rPr>
                <w:rFonts w:cs="Arial"/>
                <w:color w:val="000000"/>
                <w:sz w:val="13"/>
                <w:szCs w:val="13"/>
              </w:rPr>
              <w:lastRenderedPageBreak/>
              <w:t>8</w:t>
            </w:r>
          </w:p>
        </w:tc>
        <w:tc>
          <w:tcPr>
            <w:tcW w:w="433" w:type="pct"/>
            <w:hideMark/>
          </w:tcPr>
          <w:p w14:paraId="31409290"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GOV-08</w:t>
            </w:r>
          </w:p>
        </w:tc>
        <w:tc>
          <w:tcPr>
            <w:tcW w:w="595" w:type="pct"/>
            <w:hideMark/>
          </w:tcPr>
          <w:p w14:paraId="15435B28"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Performance Reporting</w:t>
            </w:r>
          </w:p>
        </w:tc>
        <w:tc>
          <w:tcPr>
            <w:tcW w:w="554" w:type="pct"/>
          </w:tcPr>
          <w:p w14:paraId="540CD3E3"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Directive</w:t>
            </w:r>
          </w:p>
        </w:tc>
        <w:tc>
          <w:tcPr>
            <w:tcW w:w="610" w:type="pct"/>
            <w:hideMark/>
          </w:tcPr>
          <w:p w14:paraId="0B299AD0" w14:textId="77777777" w:rsidR="0043105E"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5.1, 6.2, 9.1, and 9.3;</w:t>
            </w:r>
            <w:r>
              <w:rPr>
                <w:rFonts w:cs="Arial"/>
                <w:color w:val="000000"/>
                <w:sz w:val="13"/>
                <w:szCs w:val="13"/>
              </w:rPr>
              <w:br/>
              <w:t>Annex A 5.4 and 5.7</w:t>
            </w:r>
          </w:p>
        </w:tc>
        <w:tc>
          <w:tcPr>
            <w:tcW w:w="919" w:type="pct"/>
            <w:hideMark/>
          </w:tcPr>
          <w:p w14:paraId="5624CDE4" w14:textId="77777777" w:rsidR="0043105E"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5.1, 6.2, 9.1, and 9.3;</w:t>
            </w:r>
            <w:r>
              <w:rPr>
                <w:rFonts w:cs="Arial"/>
                <w:color w:val="000000"/>
                <w:sz w:val="13"/>
                <w:szCs w:val="13"/>
              </w:rPr>
              <w:br/>
              <w:t>Annex A Controls 5, 9, and 10</w:t>
            </w:r>
          </w:p>
        </w:tc>
        <w:tc>
          <w:tcPr>
            <w:tcW w:w="395" w:type="pct"/>
            <w:hideMark/>
          </w:tcPr>
          <w:p w14:paraId="5CFB83BC"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Govern / Measure</w:t>
            </w:r>
          </w:p>
        </w:tc>
        <w:tc>
          <w:tcPr>
            <w:tcW w:w="514" w:type="pct"/>
            <w:hideMark/>
          </w:tcPr>
          <w:p w14:paraId="37F9B051"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PM-6, CA-7</w:t>
            </w:r>
          </w:p>
        </w:tc>
        <w:tc>
          <w:tcPr>
            <w:tcW w:w="772" w:type="pct"/>
            <w:hideMark/>
          </w:tcPr>
          <w:p w14:paraId="00EDF849" w14:textId="77777777" w:rsidR="0043105E"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Indirectly: California Government Code §11549.3</w:t>
            </w:r>
          </w:p>
        </w:tc>
      </w:tr>
      <w:tr w:rsidR="00151C62" w:rsidRPr="00F01082" w14:paraId="664E8A41"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hideMark/>
          </w:tcPr>
          <w:p w14:paraId="64F9D931" w14:textId="77777777" w:rsidR="0043105E" w:rsidRPr="00F01082" w:rsidRDefault="0043105E" w:rsidP="00F421B2">
            <w:pPr>
              <w:contextualSpacing/>
              <w:rPr>
                <w:rFonts w:cs="Arial"/>
                <w:color w:val="000000"/>
                <w:sz w:val="13"/>
                <w:szCs w:val="13"/>
              </w:rPr>
            </w:pPr>
            <w:r>
              <w:rPr>
                <w:rFonts w:cs="Arial"/>
                <w:color w:val="000000"/>
                <w:sz w:val="13"/>
                <w:szCs w:val="13"/>
              </w:rPr>
              <w:t>9</w:t>
            </w:r>
          </w:p>
        </w:tc>
        <w:tc>
          <w:tcPr>
            <w:tcW w:w="433" w:type="pct"/>
            <w:hideMark/>
          </w:tcPr>
          <w:p w14:paraId="600E1733"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GOV-09</w:t>
            </w:r>
          </w:p>
        </w:tc>
        <w:tc>
          <w:tcPr>
            <w:tcW w:w="595" w:type="pct"/>
            <w:hideMark/>
          </w:tcPr>
          <w:p w14:paraId="179CD6AC"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Internal Audit Program</w:t>
            </w:r>
          </w:p>
        </w:tc>
        <w:tc>
          <w:tcPr>
            <w:tcW w:w="554" w:type="pct"/>
          </w:tcPr>
          <w:p w14:paraId="76E44179"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Directive</w:t>
            </w:r>
          </w:p>
        </w:tc>
        <w:tc>
          <w:tcPr>
            <w:tcW w:w="610" w:type="pct"/>
            <w:hideMark/>
          </w:tcPr>
          <w:p w14:paraId="2DB0B99E"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9.2 and 9.3;</w:t>
            </w:r>
            <w:r>
              <w:rPr>
                <w:rFonts w:cs="Arial"/>
                <w:color w:val="000000"/>
                <w:sz w:val="13"/>
                <w:szCs w:val="13"/>
              </w:rPr>
              <w:br/>
              <w:t>Annex A 5.35 and 5.36</w:t>
            </w:r>
          </w:p>
        </w:tc>
        <w:tc>
          <w:tcPr>
            <w:tcW w:w="919" w:type="pct"/>
            <w:hideMark/>
          </w:tcPr>
          <w:p w14:paraId="6FCDA335"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9.2 and 9.3;</w:t>
            </w:r>
            <w:r>
              <w:rPr>
                <w:rFonts w:cs="Arial"/>
                <w:color w:val="000000"/>
                <w:sz w:val="13"/>
                <w:szCs w:val="13"/>
              </w:rPr>
              <w:br/>
              <w:t>Annex A Controls 5 and 10</w:t>
            </w:r>
          </w:p>
        </w:tc>
        <w:tc>
          <w:tcPr>
            <w:tcW w:w="395" w:type="pct"/>
            <w:hideMark/>
          </w:tcPr>
          <w:p w14:paraId="3EFB2D07"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Govern / Measure</w:t>
            </w:r>
          </w:p>
        </w:tc>
        <w:tc>
          <w:tcPr>
            <w:tcW w:w="514" w:type="pct"/>
            <w:hideMark/>
          </w:tcPr>
          <w:p w14:paraId="44FB3A49"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CA-2, CA-7</w:t>
            </w:r>
          </w:p>
        </w:tc>
        <w:tc>
          <w:tcPr>
            <w:tcW w:w="772" w:type="pct"/>
            <w:hideMark/>
          </w:tcPr>
          <w:p w14:paraId="74F7ED11"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Indirectly: California Government Code §11549.3</w:t>
            </w:r>
          </w:p>
        </w:tc>
      </w:tr>
      <w:tr w:rsidR="00151C62" w:rsidRPr="00F01082" w14:paraId="37B822E0"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hideMark/>
          </w:tcPr>
          <w:p w14:paraId="6E1ABACC" w14:textId="77777777" w:rsidR="0043105E" w:rsidRPr="00F01082" w:rsidRDefault="0043105E" w:rsidP="00F421B2">
            <w:pPr>
              <w:contextualSpacing/>
              <w:rPr>
                <w:rFonts w:cs="Arial"/>
                <w:color w:val="000000"/>
                <w:sz w:val="13"/>
                <w:szCs w:val="13"/>
              </w:rPr>
            </w:pPr>
            <w:r>
              <w:rPr>
                <w:rFonts w:cs="Arial"/>
                <w:color w:val="000000"/>
                <w:sz w:val="13"/>
                <w:szCs w:val="13"/>
              </w:rPr>
              <w:t>10</w:t>
            </w:r>
          </w:p>
        </w:tc>
        <w:tc>
          <w:tcPr>
            <w:tcW w:w="433" w:type="pct"/>
            <w:hideMark/>
          </w:tcPr>
          <w:p w14:paraId="127D267D"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GOV-10</w:t>
            </w:r>
          </w:p>
        </w:tc>
        <w:tc>
          <w:tcPr>
            <w:tcW w:w="595" w:type="pct"/>
            <w:hideMark/>
          </w:tcPr>
          <w:p w14:paraId="663A3EFB"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Continuous Improvement</w:t>
            </w:r>
          </w:p>
        </w:tc>
        <w:tc>
          <w:tcPr>
            <w:tcW w:w="554" w:type="pct"/>
          </w:tcPr>
          <w:p w14:paraId="638F1E84"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Directive</w:t>
            </w:r>
          </w:p>
        </w:tc>
        <w:tc>
          <w:tcPr>
            <w:tcW w:w="610" w:type="pct"/>
            <w:hideMark/>
          </w:tcPr>
          <w:p w14:paraId="0492870C" w14:textId="77777777" w:rsidR="0043105E"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10.1 and 10.2;</w:t>
            </w:r>
            <w:r>
              <w:rPr>
                <w:rFonts w:cs="Arial"/>
                <w:color w:val="000000"/>
                <w:sz w:val="13"/>
                <w:szCs w:val="13"/>
              </w:rPr>
              <w:br/>
              <w:t>Annex A 5.36 and 5.37</w:t>
            </w:r>
          </w:p>
        </w:tc>
        <w:tc>
          <w:tcPr>
            <w:tcW w:w="919" w:type="pct"/>
            <w:hideMark/>
          </w:tcPr>
          <w:p w14:paraId="045389B7" w14:textId="77777777" w:rsidR="0043105E"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10.1 and 10.2;</w:t>
            </w:r>
            <w:r>
              <w:rPr>
                <w:rFonts w:cs="Arial"/>
                <w:color w:val="000000"/>
                <w:sz w:val="13"/>
                <w:szCs w:val="13"/>
              </w:rPr>
              <w:br/>
              <w:t>Annex A Controls 10 and 11;</w:t>
            </w:r>
          </w:p>
        </w:tc>
        <w:tc>
          <w:tcPr>
            <w:tcW w:w="395" w:type="pct"/>
            <w:hideMark/>
          </w:tcPr>
          <w:p w14:paraId="13D6E75B"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Govern / Manage</w:t>
            </w:r>
          </w:p>
        </w:tc>
        <w:tc>
          <w:tcPr>
            <w:tcW w:w="514" w:type="pct"/>
            <w:hideMark/>
          </w:tcPr>
          <w:p w14:paraId="3676588A"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PM-4, CA-5, CA-7</w:t>
            </w:r>
          </w:p>
        </w:tc>
        <w:tc>
          <w:tcPr>
            <w:tcW w:w="772" w:type="pct"/>
            <w:hideMark/>
          </w:tcPr>
          <w:p w14:paraId="752F6EBC" w14:textId="77777777" w:rsidR="0043105E"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Civil Code §1798.81.5(b);</w:t>
            </w:r>
            <w:r>
              <w:rPr>
                <w:rFonts w:cs="Arial"/>
                <w:color w:val="000000"/>
                <w:sz w:val="13"/>
                <w:szCs w:val="13"/>
              </w:rPr>
              <w:br/>
              <w:t>Indirectly: California Government Code §11549.3</w:t>
            </w:r>
          </w:p>
        </w:tc>
      </w:tr>
      <w:tr w:rsidR="00151C62" w:rsidRPr="00F01082" w14:paraId="178E222D"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hideMark/>
          </w:tcPr>
          <w:p w14:paraId="2E1EB987" w14:textId="77777777" w:rsidR="0043105E" w:rsidRPr="00F01082" w:rsidRDefault="0043105E" w:rsidP="00F421B2">
            <w:pPr>
              <w:contextualSpacing/>
              <w:rPr>
                <w:rFonts w:cs="Arial"/>
                <w:color w:val="000000"/>
                <w:sz w:val="13"/>
                <w:szCs w:val="13"/>
              </w:rPr>
            </w:pPr>
            <w:r>
              <w:rPr>
                <w:rFonts w:cs="Arial"/>
                <w:color w:val="000000"/>
                <w:sz w:val="13"/>
                <w:szCs w:val="13"/>
              </w:rPr>
              <w:t>11</w:t>
            </w:r>
          </w:p>
        </w:tc>
        <w:tc>
          <w:tcPr>
            <w:tcW w:w="433" w:type="pct"/>
            <w:hideMark/>
          </w:tcPr>
          <w:p w14:paraId="6BC034D3"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GOV-11</w:t>
            </w:r>
          </w:p>
        </w:tc>
        <w:tc>
          <w:tcPr>
            <w:tcW w:w="595" w:type="pct"/>
            <w:hideMark/>
          </w:tcPr>
          <w:p w14:paraId="47B7791D"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Data Subject Rights Management</w:t>
            </w:r>
          </w:p>
        </w:tc>
        <w:tc>
          <w:tcPr>
            <w:tcW w:w="554" w:type="pct"/>
          </w:tcPr>
          <w:p w14:paraId="64AE2E1E"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Directive</w:t>
            </w:r>
          </w:p>
        </w:tc>
        <w:tc>
          <w:tcPr>
            <w:tcW w:w="610" w:type="pct"/>
            <w:hideMark/>
          </w:tcPr>
          <w:p w14:paraId="092C13E9"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4.2, 5.1, 5.3, and 6.1;</w:t>
            </w:r>
            <w:r>
              <w:rPr>
                <w:rFonts w:cs="Arial"/>
                <w:color w:val="000000"/>
                <w:sz w:val="13"/>
                <w:szCs w:val="13"/>
              </w:rPr>
              <w:br/>
              <w:t>Annex A 5.31, 5.34, and 5.37</w:t>
            </w:r>
          </w:p>
        </w:tc>
        <w:tc>
          <w:tcPr>
            <w:tcW w:w="919" w:type="pct"/>
            <w:hideMark/>
          </w:tcPr>
          <w:p w14:paraId="7B049168"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4.2, 5.1, 5.3, 6.1, and 8.2;</w:t>
            </w:r>
            <w:r>
              <w:rPr>
                <w:rFonts w:cs="Arial"/>
                <w:color w:val="000000"/>
                <w:sz w:val="13"/>
                <w:szCs w:val="13"/>
              </w:rPr>
              <w:br/>
              <w:t>Annex A Controls 4, 8, and 10</w:t>
            </w:r>
          </w:p>
        </w:tc>
        <w:tc>
          <w:tcPr>
            <w:tcW w:w="395" w:type="pct"/>
            <w:hideMark/>
          </w:tcPr>
          <w:p w14:paraId="794B32B9"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Govern / Manage</w:t>
            </w:r>
          </w:p>
        </w:tc>
        <w:tc>
          <w:tcPr>
            <w:tcW w:w="514" w:type="pct"/>
            <w:hideMark/>
          </w:tcPr>
          <w:p w14:paraId="54E5CB6E"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PT-4, PT-5, PM-22, SI-18</w:t>
            </w:r>
          </w:p>
        </w:tc>
        <w:tc>
          <w:tcPr>
            <w:tcW w:w="772" w:type="pct"/>
            <w:hideMark/>
          </w:tcPr>
          <w:p w14:paraId="0EBA2E47"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§§1798.100–1798.199;</w:t>
            </w:r>
            <w:r>
              <w:rPr>
                <w:rFonts w:cs="Arial"/>
                <w:color w:val="000000"/>
                <w:sz w:val="13"/>
                <w:szCs w:val="13"/>
              </w:rPr>
              <w:br/>
              <w:t>California Consumer Privacy Act (CCPA);</w:t>
            </w:r>
            <w:r>
              <w:rPr>
                <w:rFonts w:cs="Arial"/>
                <w:color w:val="000000"/>
                <w:sz w:val="13"/>
                <w:szCs w:val="13"/>
              </w:rPr>
              <w:br/>
              <w:t>California Privacy Rights Act (CPRA);</w:t>
            </w:r>
            <w:r>
              <w:rPr>
                <w:rFonts w:cs="Arial"/>
                <w:color w:val="000000"/>
                <w:sz w:val="13"/>
                <w:szCs w:val="13"/>
              </w:rPr>
              <w:br/>
              <w:t>Indirectly: California Government Code §11549.3</w:t>
            </w:r>
          </w:p>
        </w:tc>
      </w:tr>
      <w:tr w:rsidR="00151C62" w:rsidRPr="00F01082" w14:paraId="535A636C"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hideMark/>
          </w:tcPr>
          <w:p w14:paraId="42C1DDA8" w14:textId="77777777" w:rsidR="0043105E" w:rsidRPr="00F01082" w:rsidRDefault="0043105E" w:rsidP="00F421B2">
            <w:pPr>
              <w:contextualSpacing/>
              <w:rPr>
                <w:rFonts w:cs="Arial"/>
                <w:color w:val="000000"/>
                <w:sz w:val="13"/>
                <w:szCs w:val="13"/>
              </w:rPr>
            </w:pPr>
            <w:r>
              <w:rPr>
                <w:rFonts w:cs="Arial"/>
                <w:color w:val="000000"/>
                <w:sz w:val="13"/>
                <w:szCs w:val="13"/>
              </w:rPr>
              <w:t>12</w:t>
            </w:r>
          </w:p>
        </w:tc>
        <w:tc>
          <w:tcPr>
            <w:tcW w:w="433" w:type="pct"/>
            <w:hideMark/>
          </w:tcPr>
          <w:p w14:paraId="2261508C"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GOV-12</w:t>
            </w:r>
          </w:p>
        </w:tc>
        <w:tc>
          <w:tcPr>
            <w:tcW w:w="595" w:type="pct"/>
            <w:hideMark/>
          </w:tcPr>
          <w:p w14:paraId="0A5BCE86"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AI Transparency &amp; Disclosure</w:t>
            </w:r>
          </w:p>
        </w:tc>
        <w:tc>
          <w:tcPr>
            <w:tcW w:w="554" w:type="pct"/>
          </w:tcPr>
          <w:p w14:paraId="7F0E9EFA"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Directive</w:t>
            </w:r>
          </w:p>
        </w:tc>
        <w:tc>
          <w:tcPr>
            <w:tcW w:w="610" w:type="pct"/>
            <w:hideMark/>
          </w:tcPr>
          <w:p w14:paraId="6EF5D4C7" w14:textId="77777777" w:rsidR="0043105E"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4.2, 5.1, 5.3, and 7.4;</w:t>
            </w:r>
            <w:r>
              <w:rPr>
                <w:rFonts w:cs="Arial"/>
                <w:color w:val="000000"/>
                <w:sz w:val="13"/>
                <w:szCs w:val="13"/>
              </w:rPr>
              <w:br/>
              <w:t>Annex A 5.31, 5.34, and 5.37</w:t>
            </w:r>
          </w:p>
        </w:tc>
        <w:tc>
          <w:tcPr>
            <w:tcW w:w="919" w:type="pct"/>
            <w:hideMark/>
          </w:tcPr>
          <w:p w14:paraId="67F0CF26" w14:textId="77777777" w:rsidR="0043105E"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4.2, 5.1, 5.3, 7.4, and 8.2;</w:t>
            </w:r>
            <w:r>
              <w:rPr>
                <w:rFonts w:cs="Arial"/>
                <w:color w:val="000000"/>
                <w:sz w:val="13"/>
                <w:szCs w:val="13"/>
              </w:rPr>
              <w:br/>
              <w:t>Annex A Controls 8, 9, and 10</w:t>
            </w:r>
          </w:p>
        </w:tc>
        <w:tc>
          <w:tcPr>
            <w:tcW w:w="395" w:type="pct"/>
            <w:hideMark/>
          </w:tcPr>
          <w:p w14:paraId="1C47E48F"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Govern / Map</w:t>
            </w:r>
          </w:p>
        </w:tc>
        <w:tc>
          <w:tcPr>
            <w:tcW w:w="514" w:type="pct"/>
            <w:hideMark/>
          </w:tcPr>
          <w:p w14:paraId="0D18102E"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PM-20, PT-5</w:t>
            </w:r>
          </w:p>
        </w:tc>
        <w:tc>
          <w:tcPr>
            <w:tcW w:w="772" w:type="pct"/>
            <w:hideMark/>
          </w:tcPr>
          <w:p w14:paraId="6F315A19" w14:textId="77777777" w:rsidR="0043105E"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Consumer Privacy Act (CCPA);</w:t>
            </w:r>
            <w:r>
              <w:rPr>
                <w:rFonts w:cs="Arial"/>
                <w:color w:val="000000"/>
                <w:sz w:val="13"/>
                <w:szCs w:val="13"/>
              </w:rPr>
              <w:br/>
              <w:t>California Privacy Rights Act (CPRA);</w:t>
            </w:r>
            <w:r>
              <w:rPr>
                <w:rFonts w:cs="Arial"/>
                <w:color w:val="000000"/>
                <w:sz w:val="13"/>
                <w:szCs w:val="13"/>
              </w:rPr>
              <w:br/>
              <w:t>Emerging: CPRA Automated Decision-Making Technology (ADMT) Regulations;</w:t>
            </w:r>
            <w:r>
              <w:rPr>
                <w:rFonts w:cs="Arial"/>
                <w:color w:val="000000"/>
                <w:sz w:val="13"/>
                <w:szCs w:val="13"/>
              </w:rPr>
              <w:br/>
              <w:t>Emerging: California Privacy Protection Agency (CPPA) transparency and disclosure rulemaking</w:t>
            </w:r>
          </w:p>
        </w:tc>
      </w:tr>
      <w:tr w:rsidR="00151C62" w:rsidRPr="00F01082" w14:paraId="2F65FEBF"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hideMark/>
          </w:tcPr>
          <w:p w14:paraId="4DA50744" w14:textId="77777777" w:rsidR="0043105E" w:rsidRPr="00F01082" w:rsidRDefault="0043105E" w:rsidP="00F421B2">
            <w:pPr>
              <w:contextualSpacing/>
              <w:rPr>
                <w:rFonts w:cs="Arial"/>
                <w:color w:val="000000"/>
                <w:sz w:val="13"/>
                <w:szCs w:val="13"/>
              </w:rPr>
            </w:pPr>
            <w:r>
              <w:rPr>
                <w:rFonts w:cs="Arial"/>
                <w:color w:val="000000"/>
                <w:sz w:val="13"/>
                <w:szCs w:val="13"/>
              </w:rPr>
              <w:t>13</w:t>
            </w:r>
          </w:p>
        </w:tc>
        <w:tc>
          <w:tcPr>
            <w:tcW w:w="433" w:type="pct"/>
            <w:hideMark/>
          </w:tcPr>
          <w:p w14:paraId="4F149E29"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GOV-13</w:t>
            </w:r>
          </w:p>
        </w:tc>
        <w:tc>
          <w:tcPr>
            <w:tcW w:w="595" w:type="pct"/>
            <w:hideMark/>
          </w:tcPr>
          <w:p w14:paraId="6504584B"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AI Decision Accountability</w:t>
            </w:r>
          </w:p>
        </w:tc>
        <w:tc>
          <w:tcPr>
            <w:tcW w:w="554" w:type="pct"/>
          </w:tcPr>
          <w:p w14:paraId="72BC276F"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Directive</w:t>
            </w:r>
          </w:p>
        </w:tc>
        <w:tc>
          <w:tcPr>
            <w:tcW w:w="610" w:type="pct"/>
            <w:hideMark/>
          </w:tcPr>
          <w:p w14:paraId="3741C6A2"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5.1, 5.3, 6.1, and 8.1;</w:t>
            </w:r>
            <w:r>
              <w:rPr>
                <w:rFonts w:cs="Arial"/>
                <w:color w:val="000000"/>
                <w:sz w:val="13"/>
                <w:szCs w:val="13"/>
              </w:rPr>
              <w:br/>
              <w:t>Annex A 5.2, 5.4, and 5.31</w:t>
            </w:r>
          </w:p>
        </w:tc>
        <w:tc>
          <w:tcPr>
            <w:tcW w:w="919" w:type="pct"/>
            <w:hideMark/>
          </w:tcPr>
          <w:p w14:paraId="716E11AF"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5.1, 5.3, 6.1, 8.2, and 8.3;</w:t>
            </w:r>
            <w:r>
              <w:rPr>
                <w:rFonts w:cs="Arial"/>
                <w:color w:val="000000"/>
                <w:sz w:val="13"/>
                <w:szCs w:val="13"/>
              </w:rPr>
              <w:br/>
              <w:t>Annex A Controls 2, 4, 5, and 9</w:t>
            </w:r>
          </w:p>
        </w:tc>
        <w:tc>
          <w:tcPr>
            <w:tcW w:w="395" w:type="pct"/>
            <w:hideMark/>
          </w:tcPr>
          <w:p w14:paraId="26A968CD"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Govern / Manage</w:t>
            </w:r>
          </w:p>
        </w:tc>
        <w:tc>
          <w:tcPr>
            <w:tcW w:w="514" w:type="pct"/>
            <w:hideMark/>
          </w:tcPr>
          <w:p w14:paraId="4C264E9F"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PM-2, CA-6</w:t>
            </w:r>
          </w:p>
        </w:tc>
        <w:tc>
          <w:tcPr>
            <w:tcW w:w="772" w:type="pct"/>
            <w:hideMark/>
          </w:tcPr>
          <w:p w14:paraId="74A314E8"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Consumer Privacy Act (CCPA);</w:t>
            </w:r>
            <w:r>
              <w:rPr>
                <w:rFonts w:cs="Arial"/>
                <w:color w:val="000000"/>
                <w:sz w:val="13"/>
                <w:szCs w:val="13"/>
              </w:rPr>
              <w:br/>
              <w:t>California Privacy Rights Act (CPRA);</w:t>
            </w:r>
            <w:r>
              <w:rPr>
                <w:rFonts w:cs="Arial"/>
                <w:color w:val="000000"/>
                <w:sz w:val="13"/>
                <w:szCs w:val="13"/>
              </w:rPr>
              <w:br/>
              <w:t>Emerging: CPRA Automated Decision-Making Technology (ADMT) Regulations;</w:t>
            </w:r>
            <w:r>
              <w:rPr>
                <w:rFonts w:cs="Arial"/>
                <w:color w:val="000000"/>
                <w:sz w:val="13"/>
                <w:szCs w:val="13"/>
              </w:rPr>
              <w:br/>
              <w:t>Emerging: California Privacy Protection Agency (CPPA) AI accountability rulemaking</w:t>
            </w:r>
          </w:p>
        </w:tc>
      </w:tr>
      <w:tr w:rsidR="00151C62" w:rsidRPr="00F01082" w14:paraId="1793EABF"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hideMark/>
          </w:tcPr>
          <w:p w14:paraId="76EA9F9A" w14:textId="77777777" w:rsidR="0043105E" w:rsidRPr="00F01082" w:rsidRDefault="0043105E" w:rsidP="00F421B2">
            <w:pPr>
              <w:contextualSpacing/>
              <w:rPr>
                <w:rFonts w:cs="Arial"/>
                <w:color w:val="000000"/>
                <w:sz w:val="13"/>
                <w:szCs w:val="13"/>
              </w:rPr>
            </w:pPr>
            <w:r>
              <w:rPr>
                <w:rFonts w:cs="Arial"/>
                <w:color w:val="000000"/>
                <w:sz w:val="13"/>
                <w:szCs w:val="13"/>
              </w:rPr>
              <w:t>14</w:t>
            </w:r>
          </w:p>
        </w:tc>
        <w:tc>
          <w:tcPr>
            <w:tcW w:w="433" w:type="pct"/>
            <w:hideMark/>
          </w:tcPr>
          <w:p w14:paraId="21F9DC52"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RISK-01</w:t>
            </w:r>
          </w:p>
        </w:tc>
        <w:tc>
          <w:tcPr>
            <w:tcW w:w="595" w:type="pct"/>
            <w:hideMark/>
          </w:tcPr>
          <w:p w14:paraId="0985F58F"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Risk Management Framework</w:t>
            </w:r>
          </w:p>
        </w:tc>
        <w:tc>
          <w:tcPr>
            <w:tcW w:w="554" w:type="pct"/>
          </w:tcPr>
          <w:p w14:paraId="732A122A"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Directive</w:t>
            </w:r>
          </w:p>
        </w:tc>
        <w:tc>
          <w:tcPr>
            <w:tcW w:w="610" w:type="pct"/>
            <w:hideMark/>
          </w:tcPr>
          <w:p w14:paraId="3007BD56" w14:textId="77777777" w:rsidR="0043105E"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5.1, 6.1, and 6.2;</w:t>
            </w:r>
            <w:r>
              <w:rPr>
                <w:rFonts w:cs="Arial"/>
                <w:color w:val="000000"/>
                <w:sz w:val="13"/>
                <w:szCs w:val="13"/>
              </w:rPr>
              <w:br/>
              <w:t>Annex A 5.7 and 5.30</w:t>
            </w:r>
          </w:p>
        </w:tc>
        <w:tc>
          <w:tcPr>
            <w:tcW w:w="919" w:type="pct"/>
            <w:hideMark/>
          </w:tcPr>
          <w:p w14:paraId="33F74B42" w14:textId="77777777" w:rsidR="0043105E"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5.1, 6.1, 6.2, and 8.2;</w:t>
            </w:r>
            <w:r>
              <w:rPr>
                <w:rFonts w:cs="Arial"/>
                <w:color w:val="000000"/>
                <w:sz w:val="13"/>
                <w:szCs w:val="13"/>
              </w:rPr>
              <w:br/>
              <w:t>Annex A Controls 4, 5, 6, and 10</w:t>
            </w:r>
          </w:p>
        </w:tc>
        <w:tc>
          <w:tcPr>
            <w:tcW w:w="395" w:type="pct"/>
            <w:hideMark/>
          </w:tcPr>
          <w:p w14:paraId="310EF39A"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Govern</w:t>
            </w:r>
          </w:p>
        </w:tc>
        <w:tc>
          <w:tcPr>
            <w:tcW w:w="514" w:type="pct"/>
            <w:hideMark/>
          </w:tcPr>
          <w:p w14:paraId="25A41F82"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PM-9, PM-28, RA-1</w:t>
            </w:r>
          </w:p>
        </w:tc>
        <w:tc>
          <w:tcPr>
            <w:tcW w:w="772" w:type="pct"/>
            <w:hideMark/>
          </w:tcPr>
          <w:p w14:paraId="2459796C" w14:textId="77777777" w:rsidR="0043105E"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Indirectly: California Government Code §11549.3</w:t>
            </w:r>
          </w:p>
        </w:tc>
      </w:tr>
      <w:tr w:rsidR="00151C62" w:rsidRPr="00F01082" w14:paraId="4D19CDE6"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hideMark/>
          </w:tcPr>
          <w:p w14:paraId="20A151F1" w14:textId="77777777" w:rsidR="0043105E" w:rsidRPr="00F01082" w:rsidRDefault="0043105E" w:rsidP="00F421B2">
            <w:pPr>
              <w:contextualSpacing/>
              <w:rPr>
                <w:rFonts w:cs="Arial"/>
                <w:color w:val="000000"/>
                <w:sz w:val="13"/>
                <w:szCs w:val="13"/>
              </w:rPr>
            </w:pPr>
            <w:r>
              <w:rPr>
                <w:rFonts w:cs="Arial"/>
                <w:color w:val="000000"/>
                <w:sz w:val="13"/>
                <w:szCs w:val="13"/>
              </w:rPr>
              <w:t>15</w:t>
            </w:r>
          </w:p>
        </w:tc>
        <w:tc>
          <w:tcPr>
            <w:tcW w:w="433" w:type="pct"/>
            <w:hideMark/>
          </w:tcPr>
          <w:p w14:paraId="67D15900"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RISK-02</w:t>
            </w:r>
          </w:p>
        </w:tc>
        <w:tc>
          <w:tcPr>
            <w:tcW w:w="595" w:type="pct"/>
            <w:hideMark/>
          </w:tcPr>
          <w:p w14:paraId="655035A8"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Risk Identification</w:t>
            </w:r>
          </w:p>
        </w:tc>
        <w:tc>
          <w:tcPr>
            <w:tcW w:w="554" w:type="pct"/>
          </w:tcPr>
          <w:p w14:paraId="51275402"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Directive</w:t>
            </w:r>
          </w:p>
        </w:tc>
        <w:tc>
          <w:tcPr>
            <w:tcW w:w="610" w:type="pct"/>
            <w:hideMark/>
          </w:tcPr>
          <w:p w14:paraId="6CCEB2BB"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6.1.2 and 8.2;</w:t>
            </w:r>
            <w:r>
              <w:rPr>
                <w:rFonts w:cs="Arial"/>
                <w:color w:val="000000"/>
                <w:sz w:val="13"/>
                <w:szCs w:val="13"/>
              </w:rPr>
              <w:br/>
              <w:t>Annex A 5.7 and 5.9</w:t>
            </w:r>
          </w:p>
          <w:p w14:paraId="50ABA040" w14:textId="77777777" w:rsidR="00A12642" w:rsidRPr="00F01082" w:rsidRDefault="00A12642"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p>
          <w:p w14:paraId="632F9BE0" w14:textId="77777777" w:rsidR="00A12642" w:rsidRPr="00F01082" w:rsidRDefault="00A12642"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p>
        </w:tc>
        <w:tc>
          <w:tcPr>
            <w:tcW w:w="919" w:type="pct"/>
            <w:hideMark/>
          </w:tcPr>
          <w:p w14:paraId="347BDE68"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8.2, and 8.3;</w:t>
            </w:r>
            <w:r>
              <w:rPr>
                <w:rFonts w:cs="Arial"/>
                <w:color w:val="000000"/>
                <w:sz w:val="13"/>
                <w:szCs w:val="13"/>
              </w:rPr>
              <w:br/>
              <w:t>Annex A Controls 4, 5, and 6</w:t>
            </w:r>
          </w:p>
        </w:tc>
        <w:tc>
          <w:tcPr>
            <w:tcW w:w="395" w:type="pct"/>
            <w:hideMark/>
          </w:tcPr>
          <w:p w14:paraId="0F100331"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Map</w:t>
            </w:r>
          </w:p>
        </w:tc>
        <w:tc>
          <w:tcPr>
            <w:tcW w:w="514" w:type="pct"/>
            <w:hideMark/>
          </w:tcPr>
          <w:p w14:paraId="7457263F"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RA-3</w:t>
            </w:r>
          </w:p>
        </w:tc>
        <w:tc>
          <w:tcPr>
            <w:tcW w:w="772" w:type="pct"/>
            <w:hideMark/>
          </w:tcPr>
          <w:p w14:paraId="4E63289C"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Indirectly: California Government Code §11549.3</w:t>
            </w:r>
          </w:p>
        </w:tc>
      </w:tr>
      <w:tr w:rsidR="00151C62" w:rsidRPr="00F01082" w14:paraId="242AF16D"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hideMark/>
          </w:tcPr>
          <w:p w14:paraId="71FCD99A" w14:textId="77777777" w:rsidR="0043105E" w:rsidRPr="00F01082" w:rsidRDefault="0043105E" w:rsidP="00F421B2">
            <w:pPr>
              <w:contextualSpacing/>
              <w:rPr>
                <w:rFonts w:cs="Arial"/>
                <w:color w:val="000000"/>
                <w:sz w:val="13"/>
                <w:szCs w:val="13"/>
              </w:rPr>
            </w:pPr>
            <w:r>
              <w:rPr>
                <w:rFonts w:cs="Arial"/>
                <w:color w:val="000000"/>
                <w:sz w:val="13"/>
                <w:szCs w:val="13"/>
              </w:rPr>
              <w:t>16</w:t>
            </w:r>
          </w:p>
        </w:tc>
        <w:tc>
          <w:tcPr>
            <w:tcW w:w="433" w:type="pct"/>
            <w:hideMark/>
          </w:tcPr>
          <w:p w14:paraId="0C34DC1D"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RISK-03</w:t>
            </w:r>
          </w:p>
        </w:tc>
        <w:tc>
          <w:tcPr>
            <w:tcW w:w="595" w:type="pct"/>
            <w:hideMark/>
          </w:tcPr>
          <w:p w14:paraId="62ECFF0D"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Risk Assessment</w:t>
            </w:r>
          </w:p>
        </w:tc>
        <w:tc>
          <w:tcPr>
            <w:tcW w:w="554" w:type="pct"/>
          </w:tcPr>
          <w:p w14:paraId="3901909B"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Directive</w:t>
            </w:r>
          </w:p>
        </w:tc>
        <w:tc>
          <w:tcPr>
            <w:tcW w:w="610" w:type="pct"/>
            <w:hideMark/>
          </w:tcPr>
          <w:p w14:paraId="0C155FF5" w14:textId="77777777" w:rsidR="0043105E"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6.1.2, 8.2, and 9.1;</w:t>
            </w:r>
            <w:r>
              <w:rPr>
                <w:rFonts w:cs="Arial"/>
                <w:color w:val="000000"/>
                <w:sz w:val="13"/>
                <w:szCs w:val="13"/>
              </w:rPr>
              <w:br/>
              <w:t>Annex A 5.7 and 5.9</w:t>
            </w:r>
          </w:p>
        </w:tc>
        <w:tc>
          <w:tcPr>
            <w:tcW w:w="919" w:type="pct"/>
            <w:hideMark/>
          </w:tcPr>
          <w:p w14:paraId="2B0EDEB8" w14:textId="77777777" w:rsidR="0043105E"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8.2, 8.3, and 9.1;</w:t>
            </w:r>
            <w:r>
              <w:rPr>
                <w:rFonts w:cs="Arial"/>
                <w:color w:val="000000"/>
                <w:sz w:val="13"/>
                <w:szCs w:val="13"/>
              </w:rPr>
              <w:br/>
              <w:t>Annex A Controls 4, 5, 6, and 9</w:t>
            </w:r>
          </w:p>
        </w:tc>
        <w:tc>
          <w:tcPr>
            <w:tcW w:w="395" w:type="pct"/>
            <w:hideMark/>
          </w:tcPr>
          <w:p w14:paraId="748312D4"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Measure</w:t>
            </w:r>
          </w:p>
        </w:tc>
        <w:tc>
          <w:tcPr>
            <w:tcW w:w="514" w:type="pct"/>
            <w:hideMark/>
          </w:tcPr>
          <w:p w14:paraId="637654FC"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RA-3</w:t>
            </w:r>
          </w:p>
        </w:tc>
        <w:tc>
          <w:tcPr>
            <w:tcW w:w="772" w:type="pct"/>
            <w:hideMark/>
          </w:tcPr>
          <w:p w14:paraId="4DA73F0F" w14:textId="77777777" w:rsidR="0043105E"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Indirectly: California Government Code §11549.3</w:t>
            </w:r>
          </w:p>
        </w:tc>
      </w:tr>
      <w:tr w:rsidR="00151C62" w:rsidRPr="00F01082" w14:paraId="6BE00330"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hideMark/>
          </w:tcPr>
          <w:p w14:paraId="1E7CA74F" w14:textId="77777777" w:rsidR="0043105E" w:rsidRPr="00F01082" w:rsidRDefault="0043105E" w:rsidP="00F421B2">
            <w:pPr>
              <w:contextualSpacing/>
              <w:rPr>
                <w:rFonts w:cs="Arial"/>
                <w:color w:val="000000"/>
                <w:sz w:val="13"/>
                <w:szCs w:val="13"/>
              </w:rPr>
            </w:pPr>
            <w:r>
              <w:rPr>
                <w:rFonts w:cs="Arial"/>
                <w:color w:val="000000"/>
                <w:sz w:val="13"/>
                <w:szCs w:val="13"/>
              </w:rPr>
              <w:lastRenderedPageBreak/>
              <w:t>17</w:t>
            </w:r>
          </w:p>
        </w:tc>
        <w:tc>
          <w:tcPr>
            <w:tcW w:w="433" w:type="pct"/>
            <w:hideMark/>
          </w:tcPr>
          <w:p w14:paraId="2F2B4AD5"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RISK-04</w:t>
            </w:r>
          </w:p>
        </w:tc>
        <w:tc>
          <w:tcPr>
            <w:tcW w:w="595" w:type="pct"/>
            <w:hideMark/>
          </w:tcPr>
          <w:p w14:paraId="2AE28BA5"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Risk Treatment</w:t>
            </w:r>
          </w:p>
        </w:tc>
        <w:tc>
          <w:tcPr>
            <w:tcW w:w="554" w:type="pct"/>
          </w:tcPr>
          <w:p w14:paraId="5014109B"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Directive</w:t>
            </w:r>
          </w:p>
        </w:tc>
        <w:tc>
          <w:tcPr>
            <w:tcW w:w="610" w:type="pct"/>
            <w:hideMark/>
          </w:tcPr>
          <w:p w14:paraId="2CCDF814"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6.1.3, 8.1, and 8.3;</w:t>
            </w:r>
            <w:r>
              <w:rPr>
                <w:rFonts w:cs="Arial"/>
                <w:color w:val="000000"/>
                <w:sz w:val="13"/>
                <w:szCs w:val="13"/>
              </w:rPr>
              <w:br/>
              <w:t>Annex A 5.7, 5.9, and 5.30</w:t>
            </w:r>
          </w:p>
        </w:tc>
        <w:tc>
          <w:tcPr>
            <w:tcW w:w="919" w:type="pct"/>
            <w:hideMark/>
          </w:tcPr>
          <w:p w14:paraId="74B2F513"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8.2, 8.3, and 8.5;</w:t>
            </w:r>
            <w:r>
              <w:rPr>
                <w:rFonts w:cs="Arial"/>
                <w:color w:val="000000"/>
                <w:sz w:val="13"/>
                <w:szCs w:val="13"/>
              </w:rPr>
              <w:br/>
              <w:t>Annex A Controls 4, 5, 6, and 10</w:t>
            </w:r>
          </w:p>
        </w:tc>
        <w:tc>
          <w:tcPr>
            <w:tcW w:w="395" w:type="pct"/>
            <w:hideMark/>
          </w:tcPr>
          <w:p w14:paraId="1070C3A1"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510DB65A"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RA-7, CA-5</w:t>
            </w:r>
          </w:p>
        </w:tc>
        <w:tc>
          <w:tcPr>
            <w:tcW w:w="772" w:type="pct"/>
            <w:hideMark/>
          </w:tcPr>
          <w:p w14:paraId="161983BF"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Indirectly: California Government Code §11549.3</w:t>
            </w:r>
          </w:p>
        </w:tc>
      </w:tr>
      <w:tr w:rsidR="00151C62" w:rsidRPr="00F01082" w14:paraId="3E7A818F"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hideMark/>
          </w:tcPr>
          <w:p w14:paraId="0BE72940" w14:textId="77777777" w:rsidR="0043105E" w:rsidRPr="00F01082" w:rsidRDefault="0043105E" w:rsidP="00F421B2">
            <w:pPr>
              <w:contextualSpacing/>
              <w:rPr>
                <w:rFonts w:cs="Arial"/>
                <w:color w:val="000000"/>
                <w:sz w:val="13"/>
                <w:szCs w:val="13"/>
              </w:rPr>
            </w:pPr>
            <w:r>
              <w:rPr>
                <w:rFonts w:cs="Arial"/>
                <w:color w:val="000000"/>
                <w:sz w:val="13"/>
                <w:szCs w:val="13"/>
              </w:rPr>
              <w:t>18</w:t>
            </w:r>
          </w:p>
        </w:tc>
        <w:tc>
          <w:tcPr>
            <w:tcW w:w="433" w:type="pct"/>
            <w:hideMark/>
          </w:tcPr>
          <w:p w14:paraId="3E262370"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RISK-05</w:t>
            </w:r>
          </w:p>
        </w:tc>
        <w:tc>
          <w:tcPr>
            <w:tcW w:w="595" w:type="pct"/>
            <w:hideMark/>
          </w:tcPr>
          <w:p w14:paraId="582A5973"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Risk Register Management</w:t>
            </w:r>
          </w:p>
        </w:tc>
        <w:tc>
          <w:tcPr>
            <w:tcW w:w="554" w:type="pct"/>
          </w:tcPr>
          <w:p w14:paraId="6BB681D7"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Directive</w:t>
            </w:r>
          </w:p>
        </w:tc>
        <w:tc>
          <w:tcPr>
            <w:tcW w:w="610" w:type="pct"/>
            <w:hideMark/>
          </w:tcPr>
          <w:p w14:paraId="53A018FA" w14:textId="77777777" w:rsidR="0043105E"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7.5, and 8.1;</w:t>
            </w:r>
            <w:r>
              <w:rPr>
                <w:rFonts w:cs="Arial"/>
                <w:color w:val="000000"/>
                <w:sz w:val="13"/>
                <w:szCs w:val="13"/>
              </w:rPr>
              <w:br/>
              <w:t>Annex A 5.7 and 5.37</w:t>
            </w:r>
          </w:p>
        </w:tc>
        <w:tc>
          <w:tcPr>
            <w:tcW w:w="919" w:type="pct"/>
            <w:hideMark/>
          </w:tcPr>
          <w:p w14:paraId="3FEB2309" w14:textId="77777777" w:rsidR="0043105E"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7.5, and 8.2;</w:t>
            </w:r>
            <w:r>
              <w:rPr>
                <w:rFonts w:cs="Arial"/>
                <w:color w:val="000000"/>
                <w:sz w:val="13"/>
                <w:szCs w:val="13"/>
              </w:rPr>
              <w:br/>
              <w:t>Annex A Controls 4, 5, and 10</w:t>
            </w:r>
          </w:p>
        </w:tc>
        <w:tc>
          <w:tcPr>
            <w:tcW w:w="395" w:type="pct"/>
            <w:hideMark/>
          </w:tcPr>
          <w:p w14:paraId="3AABDF8B" w14:textId="77777777" w:rsidR="0043105E"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Govern / Measure</w:t>
            </w:r>
          </w:p>
        </w:tc>
        <w:tc>
          <w:tcPr>
            <w:tcW w:w="514" w:type="pct"/>
            <w:hideMark/>
          </w:tcPr>
          <w:p w14:paraId="6EABB813" w14:textId="77777777" w:rsidR="0043105E"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RA-3, PM-4</w:t>
            </w:r>
          </w:p>
        </w:tc>
        <w:tc>
          <w:tcPr>
            <w:tcW w:w="772" w:type="pct"/>
            <w:hideMark/>
          </w:tcPr>
          <w:p w14:paraId="4CC1B646" w14:textId="77777777" w:rsidR="0043105E"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Indirectly: California Government Code §11549.3</w:t>
            </w:r>
          </w:p>
        </w:tc>
      </w:tr>
      <w:tr w:rsidR="00151C62" w:rsidRPr="00F01082" w14:paraId="161A9512"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hideMark/>
          </w:tcPr>
          <w:p w14:paraId="7CC91487" w14:textId="77777777" w:rsidR="0043105E" w:rsidRPr="00F01082" w:rsidRDefault="0043105E" w:rsidP="00F421B2">
            <w:pPr>
              <w:contextualSpacing/>
              <w:rPr>
                <w:rFonts w:cs="Arial"/>
                <w:color w:val="000000"/>
                <w:sz w:val="13"/>
                <w:szCs w:val="13"/>
              </w:rPr>
            </w:pPr>
            <w:r>
              <w:rPr>
                <w:rFonts w:cs="Arial"/>
                <w:color w:val="000000"/>
                <w:sz w:val="13"/>
                <w:szCs w:val="13"/>
              </w:rPr>
              <w:t>19</w:t>
            </w:r>
          </w:p>
        </w:tc>
        <w:tc>
          <w:tcPr>
            <w:tcW w:w="433" w:type="pct"/>
            <w:hideMark/>
          </w:tcPr>
          <w:p w14:paraId="4925671E"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RISK-06</w:t>
            </w:r>
          </w:p>
        </w:tc>
        <w:tc>
          <w:tcPr>
            <w:tcW w:w="595" w:type="pct"/>
            <w:hideMark/>
          </w:tcPr>
          <w:p w14:paraId="3AF1CF47"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AI Risk Specific Assessment</w:t>
            </w:r>
          </w:p>
        </w:tc>
        <w:tc>
          <w:tcPr>
            <w:tcW w:w="554" w:type="pct"/>
          </w:tcPr>
          <w:p w14:paraId="69A9A76A"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Directive</w:t>
            </w:r>
          </w:p>
        </w:tc>
        <w:tc>
          <w:tcPr>
            <w:tcW w:w="610" w:type="pct"/>
            <w:hideMark/>
          </w:tcPr>
          <w:p w14:paraId="2C88786F"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6.1.2, 8.2, and 9.1;</w:t>
            </w:r>
            <w:r>
              <w:rPr>
                <w:rFonts w:cs="Arial"/>
                <w:color w:val="000000"/>
                <w:sz w:val="13"/>
                <w:szCs w:val="13"/>
              </w:rPr>
              <w:br/>
              <w:t>Annex A 5.7, 5.30, and 5.36</w:t>
            </w:r>
          </w:p>
        </w:tc>
        <w:tc>
          <w:tcPr>
            <w:tcW w:w="919" w:type="pct"/>
            <w:hideMark/>
          </w:tcPr>
          <w:p w14:paraId="0A80F585"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8.2, 8.3, and 9.1;</w:t>
            </w:r>
            <w:r>
              <w:rPr>
                <w:rFonts w:cs="Arial"/>
                <w:color w:val="000000"/>
                <w:sz w:val="13"/>
                <w:szCs w:val="13"/>
              </w:rPr>
              <w:br/>
              <w:t>Annex A Controls 4, 5, 6, 8, and 9</w:t>
            </w:r>
          </w:p>
        </w:tc>
        <w:tc>
          <w:tcPr>
            <w:tcW w:w="395" w:type="pct"/>
            <w:hideMark/>
          </w:tcPr>
          <w:p w14:paraId="1057B5D4"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Measure</w:t>
            </w:r>
          </w:p>
        </w:tc>
        <w:tc>
          <w:tcPr>
            <w:tcW w:w="514" w:type="pct"/>
            <w:hideMark/>
          </w:tcPr>
          <w:p w14:paraId="0FE73693"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RA-3, RA-8</w:t>
            </w:r>
          </w:p>
        </w:tc>
        <w:tc>
          <w:tcPr>
            <w:tcW w:w="772" w:type="pct"/>
            <w:hideMark/>
          </w:tcPr>
          <w:p w14:paraId="34254D7D"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Emerging: CPRA Automated Decision-Making Technology (ADMT) Regulations;</w:t>
            </w:r>
            <w:r>
              <w:rPr>
                <w:rFonts w:cs="Arial"/>
                <w:color w:val="000000"/>
                <w:sz w:val="13"/>
                <w:szCs w:val="13"/>
              </w:rPr>
              <w:br/>
              <w:t>Emerging: California Privacy Protection Agency (CPPA) AI risk evaluation rulemaking</w:t>
            </w:r>
          </w:p>
        </w:tc>
      </w:tr>
      <w:tr w:rsidR="00151C62" w:rsidRPr="00F01082" w14:paraId="71DA14F5"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hideMark/>
          </w:tcPr>
          <w:p w14:paraId="14D59328" w14:textId="77777777" w:rsidR="0043105E" w:rsidRPr="00F01082" w:rsidRDefault="0043105E" w:rsidP="00F421B2">
            <w:pPr>
              <w:contextualSpacing/>
              <w:rPr>
                <w:rFonts w:cs="Arial"/>
                <w:color w:val="000000"/>
                <w:sz w:val="13"/>
                <w:szCs w:val="13"/>
              </w:rPr>
            </w:pPr>
            <w:r>
              <w:rPr>
                <w:rFonts w:cs="Arial"/>
                <w:color w:val="000000"/>
                <w:sz w:val="13"/>
                <w:szCs w:val="13"/>
              </w:rPr>
              <w:t>20</w:t>
            </w:r>
          </w:p>
        </w:tc>
        <w:tc>
          <w:tcPr>
            <w:tcW w:w="433" w:type="pct"/>
            <w:hideMark/>
          </w:tcPr>
          <w:p w14:paraId="607B212C"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RISK-07</w:t>
            </w:r>
          </w:p>
        </w:tc>
        <w:tc>
          <w:tcPr>
            <w:tcW w:w="595" w:type="pct"/>
            <w:hideMark/>
          </w:tcPr>
          <w:p w14:paraId="6EB4854D"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Third-Party Risk Management</w:t>
            </w:r>
          </w:p>
        </w:tc>
        <w:tc>
          <w:tcPr>
            <w:tcW w:w="554" w:type="pct"/>
          </w:tcPr>
          <w:p w14:paraId="1E6ABF87"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Directive</w:t>
            </w:r>
          </w:p>
        </w:tc>
        <w:tc>
          <w:tcPr>
            <w:tcW w:w="610" w:type="pct"/>
            <w:hideMark/>
          </w:tcPr>
          <w:p w14:paraId="00426EE5" w14:textId="77777777" w:rsidR="0043105E"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5.19, 5.20, 5.21, and 6.1;</w:t>
            </w:r>
            <w:r>
              <w:rPr>
                <w:rFonts w:cs="Arial"/>
                <w:color w:val="000000"/>
                <w:sz w:val="13"/>
                <w:szCs w:val="13"/>
              </w:rPr>
              <w:br/>
              <w:t>Annex A 5.19, 5.20, 5.21, and 5.22</w:t>
            </w:r>
          </w:p>
        </w:tc>
        <w:tc>
          <w:tcPr>
            <w:tcW w:w="919" w:type="pct"/>
            <w:hideMark/>
          </w:tcPr>
          <w:p w14:paraId="0FA4FA4C" w14:textId="77777777" w:rsidR="0043105E"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8.2, and 8.5;</w:t>
            </w:r>
            <w:r>
              <w:rPr>
                <w:rFonts w:cs="Arial"/>
                <w:color w:val="000000"/>
                <w:sz w:val="13"/>
                <w:szCs w:val="13"/>
              </w:rPr>
              <w:br/>
              <w:t>Annex A Controls 4, 5, 6, and 10</w:t>
            </w:r>
          </w:p>
        </w:tc>
        <w:tc>
          <w:tcPr>
            <w:tcW w:w="395" w:type="pct"/>
            <w:hideMark/>
          </w:tcPr>
          <w:p w14:paraId="4722E471"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Govern / Manage</w:t>
            </w:r>
          </w:p>
        </w:tc>
        <w:tc>
          <w:tcPr>
            <w:tcW w:w="514" w:type="pct"/>
            <w:hideMark/>
          </w:tcPr>
          <w:p w14:paraId="20A2990D"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SA-9, SR-2, SR-3, SR-6</w:t>
            </w:r>
          </w:p>
        </w:tc>
        <w:tc>
          <w:tcPr>
            <w:tcW w:w="772" w:type="pct"/>
            <w:hideMark/>
          </w:tcPr>
          <w:p w14:paraId="18D65726" w14:textId="77777777" w:rsidR="0043105E"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§§1798.100–1798.199;</w:t>
            </w:r>
            <w:r>
              <w:rPr>
                <w:rFonts w:cs="Arial"/>
                <w:color w:val="000000"/>
                <w:sz w:val="13"/>
                <w:szCs w:val="13"/>
              </w:rPr>
              <w:br/>
              <w:t>California Consumer Privacy Act (CCPA);</w:t>
            </w:r>
            <w:r>
              <w:rPr>
                <w:rFonts w:cs="Arial"/>
                <w:color w:val="000000"/>
                <w:sz w:val="13"/>
                <w:szCs w:val="13"/>
              </w:rPr>
              <w:br/>
              <w:t>California Privacy Rights Act (CPRA);</w:t>
            </w:r>
            <w:r>
              <w:rPr>
                <w:rFonts w:cs="Arial"/>
                <w:color w:val="000000"/>
                <w:sz w:val="13"/>
                <w:szCs w:val="13"/>
              </w:rPr>
              <w:br/>
              <w:t>Indirectly: California Government Code §11549.3</w:t>
            </w:r>
          </w:p>
        </w:tc>
      </w:tr>
      <w:tr w:rsidR="00151C62" w:rsidRPr="00F01082" w14:paraId="142781A9"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hideMark/>
          </w:tcPr>
          <w:p w14:paraId="5662F822" w14:textId="77777777" w:rsidR="0043105E" w:rsidRPr="00F01082" w:rsidRDefault="0043105E" w:rsidP="00F421B2">
            <w:pPr>
              <w:contextualSpacing/>
              <w:rPr>
                <w:rFonts w:cs="Arial"/>
                <w:color w:val="000000"/>
                <w:sz w:val="13"/>
                <w:szCs w:val="13"/>
              </w:rPr>
            </w:pPr>
            <w:r>
              <w:rPr>
                <w:rFonts w:cs="Arial"/>
                <w:color w:val="000000"/>
                <w:sz w:val="13"/>
                <w:szCs w:val="13"/>
              </w:rPr>
              <w:t>21</w:t>
            </w:r>
          </w:p>
        </w:tc>
        <w:tc>
          <w:tcPr>
            <w:tcW w:w="433" w:type="pct"/>
            <w:hideMark/>
          </w:tcPr>
          <w:p w14:paraId="2DD61761"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RISK-08</w:t>
            </w:r>
          </w:p>
        </w:tc>
        <w:tc>
          <w:tcPr>
            <w:tcW w:w="595" w:type="pct"/>
            <w:hideMark/>
          </w:tcPr>
          <w:p w14:paraId="094BB4B7"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Risk Monitoring and Review</w:t>
            </w:r>
          </w:p>
        </w:tc>
        <w:tc>
          <w:tcPr>
            <w:tcW w:w="554" w:type="pct"/>
          </w:tcPr>
          <w:p w14:paraId="3860871B"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Directive / Preventive</w:t>
            </w:r>
          </w:p>
        </w:tc>
        <w:tc>
          <w:tcPr>
            <w:tcW w:w="610" w:type="pct"/>
            <w:hideMark/>
          </w:tcPr>
          <w:p w14:paraId="6A2BDA3E"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9.1, and 9.3;</w:t>
            </w:r>
            <w:r>
              <w:rPr>
                <w:rFonts w:cs="Arial"/>
                <w:color w:val="000000"/>
                <w:sz w:val="13"/>
                <w:szCs w:val="13"/>
              </w:rPr>
              <w:br/>
              <w:t>Annex A 5.7, 5.36, and 5.37</w:t>
            </w:r>
          </w:p>
        </w:tc>
        <w:tc>
          <w:tcPr>
            <w:tcW w:w="919" w:type="pct"/>
            <w:hideMark/>
          </w:tcPr>
          <w:p w14:paraId="2F6068A5"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9.1, and 9.3;</w:t>
            </w:r>
            <w:r>
              <w:rPr>
                <w:rFonts w:cs="Arial"/>
                <w:color w:val="000000"/>
                <w:sz w:val="13"/>
                <w:szCs w:val="13"/>
              </w:rPr>
              <w:br/>
              <w:t>Annex A Controls 5, 9, and 10</w:t>
            </w:r>
          </w:p>
        </w:tc>
        <w:tc>
          <w:tcPr>
            <w:tcW w:w="395" w:type="pct"/>
            <w:hideMark/>
          </w:tcPr>
          <w:p w14:paraId="209B5FE7"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Govern / Measure / Manage</w:t>
            </w:r>
          </w:p>
        </w:tc>
        <w:tc>
          <w:tcPr>
            <w:tcW w:w="514" w:type="pct"/>
            <w:hideMark/>
          </w:tcPr>
          <w:p w14:paraId="03BAF238"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RA-3, CA-7</w:t>
            </w:r>
          </w:p>
        </w:tc>
        <w:tc>
          <w:tcPr>
            <w:tcW w:w="772" w:type="pct"/>
            <w:hideMark/>
          </w:tcPr>
          <w:p w14:paraId="35EB04E4"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Indirectly: California Government Code §11549.3</w:t>
            </w:r>
          </w:p>
        </w:tc>
      </w:tr>
      <w:tr w:rsidR="00151C62" w:rsidRPr="00F01082" w14:paraId="5AF7D2DC"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hideMark/>
          </w:tcPr>
          <w:p w14:paraId="4AA5FA46" w14:textId="77777777" w:rsidR="0043105E" w:rsidRPr="00F01082" w:rsidRDefault="0043105E" w:rsidP="00F421B2">
            <w:pPr>
              <w:contextualSpacing/>
              <w:rPr>
                <w:rFonts w:cs="Arial"/>
                <w:color w:val="000000"/>
                <w:sz w:val="13"/>
                <w:szCs w:val="13"/>
              </w:rPr>
            </w:pPr>
            <w:r>
              <w:rPr>
                <w:rFonts w:cs="Arial"/>
                <w:color w:val="000000"/>
                <w:sz w:val="13"/>
                <w:szCs w:val="13"/>
              </w:rPr>
              <w:t>22</w:t>
            </w:r>
          </w:p>
        </w:tc>
        <w:tc>
          <w:tcPr>
            <w:tcW w:w="433" w:type="pct"/>
            <w:hideMark/>
          </w:tcPr>
          <w:p w14:paraId="5C7F2D04"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RISK-09</w:t>
            </w:r>
          </w:p>
        </w:tc>
        <w:tc>
          <w:tcPr>
            <w:tcW w:w="595" w:type="pct"/>
            <w:hideMark/>
          </w:tcPr>
          <w:p w14:paraId="15EEC746"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Algorithmic Impact Assessment</w:t>
            </w:r>
          </w:p>
        </w:tc>
        <w:tc>
          <w:tcPr>
            <w:tcW w:w="554" w:type="pct"/>
          </w:tcPr>
          <w:p w14:paraId="045F9396"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Directive</w:t>
            </w:r>
          </w:p>
        </w:tc>
        <w:tc>
          <w:tcPr>
            <w:tcW w:w="610" w:type="pct"/>
            <w:hideMark/>
          </w:tcPr>
          <w:p w14:paraId="61AD9C16" w14:textId="77777777" w:rsidR="0043105E"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6.1.2, 8.2, and 9.1;</w:t>
            </w:r>
            <w:r>
              <w:rPr>
                <w:rFonts w:cs="Arial"/>
                <w:color w:val="000000"/>
                <w:sz w:val="13"/>
                <w:szCs w:val="13"/>
              </w:rPr>
              <w:br/>
              <w:t>Annex A 5.7, 5.30, and 5.36</w:t>
            </w:r>
          </w:p>
        </w:tc>
        <w:tc>
          <w:tcPr>
            <w:tcW w:w="919" w:type="pct"/>
            <w:hideMark/>
          </w:tcPr>
          <w:p w14:paraId="5C49D37A" w14:textId="77777777" w:rsidR="0043105E"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8.2, 8.3, and 9.1;</w:t>
            </w:r>
            <w:r>
              <w:rPr>
                <w:rFonts w:cs="Arial"/>
                <w:color w:val="000000"/>
                <w:sz w:val="13"/>
                <w:szCs w:val="13"/>
              </w:rPr>
              <w:br/>
              <w:t>Annex A Controls 4, 5, 6, 8, and 9</w:t>
            </w:r>
          </w:p>
        </w:tc>
        <w:tc>
          <w:tcPr>
            <w:tcW w:w="395" w:type="pct"/>
            <w:hideMark/>
          </w:tcPr>
          <w:p w14:paraId="1742E735"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Measure</w:t>
            </w:r>
          </w:p>
        </w:tc>
        <w:tc>
          <w:tcPr>
            <w:tcW w:w="514" w:type="pct"/>
            <w:hideMark/>
          </w:tcPr>
          <w:p w14:paraId="7CACA7B4"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RA-8</w:t>
            </w:r>
          </w:p>
        </w:tc>
        <w:tc>
          <w:tcPr>
            <w:tcW w:w="772" w:type="pct"/>
            <w:hideMark/>
          </w:tcPr>
          <w:p w14:paraId="06AAA13A" w14:textId="77777777" w:rsidR="0043105E"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Emerging: CPRA Automated Decision-Making Technology (ADMT) Regulations;</w:t>
            </w:r>
            <w:r>
              <w:rPr>
                <w:rFonts w:cs="Arial"/>
                <w:color w:val="000000"/>
                <w:sz w:val="13"/>
                <w:szCs w:val="13"/>
              </w:rPr>
              <w:br/>
              <w:t>Emerging: California Privacy Protection Agency (CPPA) AI risk assessment rulemaking</w:t>
            </w:r>
          </w:p>
        </w:tc>
      </w:tr>
      <w:tr w:rsidR="00151C62" w:rsidRPr="00F01082" w14:paraId="33254346"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hideMark/>
          </w:tcPr>
          <w:p w14:paraId="706122E0" w14:textId="77777777" w:rsidR="0043105E" w:rsidRPr="00F01082" w:rsidRDefault="0043105E" w:rsidP="00F421B2">
            <w:pPr>
              <w:contextualSpacing/>
              <w:rPr>
                <w:rFonts w:cs="Arial"/>
                <w:color w:val="000000"/>
                <w:sz w:val="13"/>
                <w:szCs w:val="13"/>
              </w:rPr>
            </w:pPr>
            <w:r>
              <w:rPr>
                <w:rFonts w:cs="Arial"/>
                <w:color w:val="000000"/>
                <w:sz w:val="13"/>
                <w:szCs w:val="13"/>
              </w:rPr>
              <w:t>23</w:t>
            </w:r>
          </w:p>
        </w:tc>
        <w:tc>
          <w:tcPr>
            <w:tcW w:w="433" w:type="pct"/>
            <w:hideMark/>
          </w:tcPr>
          <w:p w14:paraId="5983ED39"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RISK-10</w:t>
            </w:r>
          </w:p>
        </w:tc>
        <w:tc>
          <w:tcPr>
            <w:tcW w:w="595" w:type="pct"/>
            <w:hideMark/>
          </w:tcPr>
          <w:p w14:paraId="35309BAB"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High-Risk User Protection</w:t>
            </w:r>
          </w:p>
        </w:tc>
        <w:tc>
          <w:tcPr>
            <w:tcW w:w="554" w:type="pct"/>
          </w:tcPr>
          <w:p w14:paraId="24D0C18B"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Directive</w:t>
            </w:r>
          </w:p>
        </w:tc>
        <w:tc>
          <w:tcPr>
            <w:tcW w:w="610" w:type="pct"/>
            <w:hideMark/>
          </w:tcPr>
          <w:p w14:paraId="779DC3D7"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4.2, 6.1, and 8.2;</w:t>
            </w:r>
            <w:r>
              <w:rPr>
                <w:rFonts w:cs="Arial"/>
                <w:color w:val="000000"/>
                <w:sz w:val="13"/>
                <w:szCs w:val="13"/>
              </w:rPr>
              <w:br/>
              <w:t>Annex A 5.7, 5.31, and 5.34</w:t>
            </w:r>
          </w:p>
        </w:tc>
        <w:tc>
          <w:tcPr>
            <w:tcW w:w="919" w:type="pct"/>
            <w:hideMark/>
          </w:tcPr>
          <w:p w14:paraId="7A6F00D8"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4.2, 6.1, 8.2, and 8.3;</w:t>
            </w:r>
            <w:r>
              <w:rPr>
                <w:rFonts w:cs="Arial"/>
                <w:color w:val="000000"/>
                <w:sz w:val="13"/>
                <w:szCs w:val="13"/>
              </w:rPr>
              <w:br/>
              <w:t>Annex A Controls 4, 5, 6, and 8</w:t>
            </w:r>
          </w:p>
        </w:tc>
        <w:tc>
          <w:tcPr>
            <w:tcW w:w="395" w:type="pct"/>
            <w:hideMark/>
          </w:tcPr>
          <w:p w14:paraId="0F80547C"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Govern / Map</w:t>
            </w:r>
          </w:p>
        </w:tc>
        <w:tc>
          <w:tcPr>
            <w:tcW w:w="514" w:type="pct"/>
            <w:hideMark/>
          </w:tcPr>
          <w:p w14:paraId="4935CFD2"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w:t>
            </w:r>
          </w:p>
        </w:tc>
        <w:tc>
          <w:tcPr>
            <w:tcW w:w="772" w:type="pct"/>
            <w:hideMark/>
          </w:tcPr>
          <w:p w14:paraId="30727CAA"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Age-Appropriate Design Code Act (CAADCA);</w:t>
            </w:r>
            <w:r>
              <w:rPr>
                <w:rFonts w:cs="Arial"/>
                <w:color w:val="000000"/>
                <w:sz w:val="13"/>
                <w:szCs w:val="13"/>
              </w:rPr>
              <w:br/>
              <w:t>Indirectly: California Civil Code §1798.81.5(b);</w:t>
            </w:r>
            <w:r>
              <w:rPr>
                <w:rFonts w:cs="Arial"/>
                <w:color w:val="000000"/>
                <w:sz w:val="13"/>
                <w:szCs w:val="13"/>
              </w:rPr>
              <w:br/>
              <w:t>Emerging: CPRA Automated Decision-Making Technology (ADMT) Regulations</w:t>
            </w:r>
          </w:p>
        </w:tc>
      </w:tr>
      <w:tr w:rsidR="00151C62" w:rsidRPr="00F01082" w14:paraId="10BC4F46"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3792B324" w14:textId="77777777" w:rsidR="00AE1540" w:rsidRPr="00F01082" w:rsidRDefault="00AE1540" w:rsidP="00F421B2">
            <w:pPr>
              <w:contextualSpacing/>
              <w:rPr>
                <w:rFonts w:cs="Arial"/>
                <w:color w:val="000000"/>
                <w:sz w:val="13"/>
                <w:szCs w:val="13"/>
              </w:rPr>
            </w:pPr>
            <w:r>
              <w:rPr>
                <w:rFonts w:cs="Arial"/>
                <w:color w:val="000000"/>
                <w:sz w:val="13"/>
                <w:szCs w:val="13"/>
              </w:rPr>
              <w:t>24</w:t>
            </w:r>
          </w:p>
        </w:tc>
        <w:tc>
          <w:tcPr>
            <w:tcW w:w="433" w:type="pct"/>
          </w:tcPr>
          <w:p w14:paraId="11EF3656"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RISK-11</w:t>
            </w:r>
          </w:p>
        </w:tc>
        <w:tc>
          <w:tcPr>
            <w:tcW w:w="595" w:type="pct"/>
          </w:tcPr>
          <w:p w14:paraId="210434F2"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AI Risk Scoring &amp; Classification</w:t>
            </w:r>
          </w:p>
        </w:tc>
        <w:tc>
          <w:tcPr>
            <w:tcW w:w="554" w:type="pct"/>
          </w:tcPr>
          <w:p w14:paraId="396FE821"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Directive</w:t>
            </w:r>
          </w:p>
        </w:tc>
        <w:tc>
          <w:tcPr>
            <w:tcW w:w="610" w:type="pct"/>
          </w:tcPr>
          <w:p w14:paraId="15290704"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6.1.2, 8.2, and 9.1;</w:t>
            </w:r>
            <w:r>
              <w:rPr>
                <w:rFonts w:cs="Arial"/>
                <w:color w:val="000000"/>
                <w:sz w:val="13"/>
                <w:szCs w:val="13"/>
              </w:rPr>
              <w:br/>
              <w:t>Annex A 5.7, 5.30, and 5.36</w:t>
            </w:r>
          </w:p>
        </w:tc>
        <w:tc>
          <w:tcPr>
            <w:tcW w:w="919" w:type="pct"/>
          </w:tcPr>
          <w:p w14:paraId="61FEF3CD"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8.2, 8.3, and 9.1;</w:t>
            </w:r>
            <w:r>
              <w:rPr>
                <w:rFonts w:cs="Arial"/>
                <w:color w:val="000000"/>
                <w:sz w:val="13"/>
                <w:szCs w:val="13"/>
              </w:rPr>
              <w:br/>
              <w:t>Annex A Controls 4, 5, 6, 8, and 9</w:t>
            </w:r>
          </w:p>
        </w:tc>
        <w:tc>
          <w:tcPr>
            <w:tcW w:w="395" w:type="pct"/>
          </w:tcPr>
          <w:p w14:paraId="0CDBE707"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Map / Measure</w:t>
            </w:r>
          </w:p>
        </w:tc>
        <w:tc>
          <w:tcPr>
            <w:tcW w:w="514" w:type="pct"/>
          </w:tcPr>
          <w:p w14:paraId="6B3AAC11"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RA-2</w:t>
            </w:r>
          </w:p>
        </w:tc>
        <w:tc>
          <w:tcPr>
            <w:tcW w:w="772" w:type="pct"/>
          </w:tcPr>
          <w:p w14:paraId="44E7EEAD"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Emerging: CPRA Automated Decision-Making Technology (ADMT) Regulations;</w:t>
            </w:r>
            <w:r>
              <w:rPr>
                <w:rFonts w:cs="Arial"/>
                <w:color w:val="000000"/>
                <w:sz w:val="13"/>
                <w:szCs w:val="13"/>
              </w:rPr>
              <w:br/>
              <w:t>Emerging: California Privacy Protection Agency (CPPA) AI risk assessment rulemaking</w:t>
            </w:r>
          </w:p>
        </w:tc>
      </w:tr>
      <w:tr w:rsidR="00151C62" w:rsidRPr="00F01082" w14:paraId="39B1788C"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2339DD8A" w14:textId="77777777" w:rsidR="00AE1540" w:rsidRPr="00F01082" w:rsidRDefault="00AE1540" w:rsidP="00F421B2">
            <w:pPr>
              <w:contextualSpacing/>
              <w:rPr>
                <w:rFonts w:cs="Arial"/>
                <w:color w:val="000000"/>
                <w:sz w:val="13"/>
                <w:szCs w:val="13"/>
              </w:rPr>
            </w:pPr>
            <w:r>
              <w:rPr>
                <w:rFonts w:cs="Arial"/>
                <w:color w:val="000000"/>
                <w:sz w:val="13"/>
                <w:szCs w:val="13"/>
              </w:rPr>
              <w:t>25</w:t>
            </w:r>
          </w:p>
        </w:tc>
        <w:tc>
          <w:tcPr>
            <w:tcW w:w="433" w:type="pct"/>
            <w:hideMark/>
          </w:tcPr>
          <w:p w14:paraId="7DF4B7F1"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AILC-01</w:t>
            </w:r>
          </w:p>
        </w:tc>
        <w:tc>
          <w:tcPr>
            <w:tcW w:w="595" w:type="pct"/>
            <w:hideMark/>
          </w:tcPr>
          <w:p w14:paraId="30419D53"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AI Use Case Intake &amp; Approval</w:t>
            </w:r>
          </w:p>
        </w:tc>
        <w:tc>
          <w:tcPr>
            <w:tcW w:w="554" w:type="pct"/>
          </w:tcPr>
          <w:p w14:paraId="603D4DE5"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Directive</w:t>
            </w:r>
          </w:p>
        </w:tc>
        <w:tc>
          <w:tcPr>
            <w:tcW w:w="610" w:type="pct"/>
            <w:hideMark/>
          </w:tcPr>
          <w:p w14:paraId="2AE234BE"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8.1, and 8.2;</w:t>
            </w:r>
            <w:r>
              <w:rPr>
                <w:rFonts w:cs="Arial"/>
                <w:color w:val="000000"/>
                <w:sz w:val="13"/>
                <w:szCs w:val="13"/>
              </w:rPr>
              <w:br/>
              <w:t>Annex A 5.8, 5.9, and 5.37</w:t>
            </w:r>
          </w:p>
        </w:tc>
        <w:tc>
          <w:tcPr>
            <w:tcW w:w="919" w:type="pct"/>
            <w:hideMark/>
          </w:tcPr>
          <w:p w14:paraId="430E1BBD"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8.2, 8.3, and 8.5;</w:t>
            </w:r>
            <w:r>
              <w:rPr>
                <w:rFonts w:cs="Arial"/>
                <w:color w:val="000000"/>
                <w:sz w:val="13"/>
                <w:szCs w:val="13"/>
              </w:rPr>
              <w:br/>
              <w:t>Annex A Controls 4, 5, 6, and 9</w:t>
            </w:r>
          </w:p>
        </w:tc>
        <w:tc>
          <w:tcPr>
            <w:tcW w:w="395" w:type="pct"/>
            <w:hideMark/>
          </w:tcPr>
          <w:p w14:paraId="0F4AFCC7"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Map</w:t>
            </w:r>
          </w:p>
        </w:tc>
        <w:tc>
          <w:tcPr>
            <w:tcW w:w="514" w:type="pct"/>
            <w:hideMark/>
          </w:tcPr>
          <w:p w14:paraId="4AD00CF9"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PL-2, SA-2, CA-6</w:t>
            </w:r>
          </w:p>
        </w:tc>
        <w:tc>
          <w:tcPr>
            <w:tcW w:w="772" w:type="pct"/>
            <w:hideMark/>
          </w:tcPr>
          <w:p w14:paraId="2A8E8C84"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Emerging: CPRA Automated Decision-Making Technology (ADMT) Regulations;</w:t>
            </w:r>
            <w:r>
              <w:rPr>
                <w:rFonts w:cs="Arial"/>
                <w:color w:val="000000"/>
                <w:sz w:val="13"/>
                <w:szCs w:val="13"/>
              </w:rPr>
              <w:br/>
              <w:t>Emerging: California Privacy Protection Agency (CPPA) AI intake governance rulemaking</w:t>
            </w:r>
          </w:p>
        </w:tc>
      </w:tr>
      <w:tr w:rsidR="00151C62" w:rsidRPr="00F01082" w14:paraId="655C57F1"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686A6F78" w14:textId="77777777" w:rsidR="00AE1540" w:rsidRPr="00F01082" w:rsidRDefault="00AE1540" w:rsidP="00F421B2">
            <w:pPr>
              <w:contextualSpacing/>
              <w:rPr>
                <w:rFonts w:cs="Arial"/>
                <w:color w:val="000000"/>
                <w:sz w:val="13"/>
                <w:szCs w:val="13"/>
              </w:rPr>
            </w:pPr>
            <w:r>
              <w:rPr>
                <w:rFonts w:cs="Arial"/>
                <w:color w:val="000000"/>
                <w:sz w:val="13"/>
                <w:szCs w:val="13"/>
              </w:rPr>
              <w:lastRenderedPageBreak/>
              <w:t>26</w:t>
            </w:r>
          </w:p>
        </w:tc>
        <w:tc>
          <w:tcPr>
            <w:tcW w:w="433" w:type="pct"/>
            <w:hideMark/>
          </w:tcPr>
          <w:p w14:paraId="56433BEA"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AILC-02</w:t>
            </w:r>
          </w:p>
        </w:tc>
        <w:tc>
          <w:tcPr>
            <w:tcW w:w="595" w:type="pct"/>
            <w:hideMark/>
          </w:tcPr>
          <w:p w14:paraId="6C5E5A5E"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AI System Classification</w:t>
            </w:r>
          </w:p>
        </w:tc>
        <w:tc>
          <w:tcPr>
            <w:tcW w:w="554" w:type="pct"/>
          </w:tcPr>
          <w:p w14:paraId="7ABDCA98"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Directive</w:t>
            </w:r>
          </w:p>
        </w:tc>
        <w:tc>
          <w:tcPr>
            <w:tcW w:w="610" w:type="pct"/>
            <w:hideMark/>
          </w:tcPr>
          <w:p w14:paraId="5E123290"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8.1, and 8.2;</w:t>
            </w:r>
            <w:r>
              <w:rPr>
                <w:rFonts w:cs="Arial"/>
                <w:color w:val="000000"/>
                <w:sz w:val="13"/>
                <w:szCs w:val="13"/>
              </w:rPr>
              <w:br/>
              <w:t>Annex A 5.9, 5.12, and 5.37</w:t>
            </w:r>
          </w:p>
        </w:tc>
        <w:tc>
          <w:tcPr>
            <w:tcW w:w="919" w:type="pct"/>
            <w:hideMark/>
          </w:tcPr>
          <w:p w14:paraId="7B2A9633"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8.2, 8.3, and 8.5;</w:t>
            </w:r>
            <w:r>
              <w:rPr>
                <w:rFonts w:cs="Arial"/>
                <w:color w:val="000000"/>
                <w:sz w:val="13"/>
                <w:szCs w:val="13"/>
              </w:rPr>
              <w:br/>
              <w:t>Annex A Controls 4, 5, 6, and 9</w:t>
            </w:r>
          </w:p>
        </w:tc>
        <w:tc>
          <w:tcPr>
            <w:tcW w:w="395" w:type="pct"/>
            <w:hideMark/>
          </w:tcPr>
          <w:p w14:paraId="2BD12534"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Map</w:t>
            </w:r>
          </w:p>
        </w:tc>
        <w:tc>
          <w:tcPr>
            <w:tcW w:w="514" w:type="pct"/>
            <w:hideMark/>
          </w:tcPr>
          <w:p w14:paraId="118D0D57"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RA-2</w:t>
            </w:r>
          </w:p>
        </w:tc>
        <w:tc>
          <w:tcPr>
            <w:tcW w:w="772" w:type="pct"/>
            <w:hideMark/>
          </w:tcPr>
          <w:p w14:paraId="6B458716"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Emerging: CPRA Automated Decision-Making Technology (ADMT) Regulations;</w:t>
            </w:r>
            <w:r>
              <w:rPr>
                <w:rFonts w:cs="Arial"/>
                <w:color w:val="000000"/>
                <w:sz w:val="13"/>
                <w:szCs w:val="13"/>
              </w:rPr>
              <w:br/>
              <w:t>Emerging: California Privacy Protection Agency (CPPA) AI classification rulemaking</w:t>
            </w:r>
          </w:p>
        </w:tc>
      </w:tr>
      <w:tr w:rsidR="00151C62" w:rsidRPr="00F01082" w14:paraId="4E2B39C6"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22A6A99F" w14:textId="77777777" w:rsidR="00AE1540" w:rsidRPr="00F01082" w:rsidRDefault="00AE1540" w:rsidP="00F421B2">
            <w:pPr>
              <w:contextualSpacing/>
              <w:rPr>
                <w:rFonts w:cs="Arial"/>
                <w:color w:val="000000"/>
                <w:sz w:val="13"/>
                <w:szCs w:val="13"/>
              </w:rPr>
            </w:pPr>
            <w:r>
              <w:rPr>
                <w:rFonts w:cs="Arial"/>
                <w:color w:val="000000"/>
                <w:sz w:val="13"/>
                <w:szCs w:val="13"/>
              </w:rPr>
              <w:t>27</w:t>
            </w:r>
          </w:p>
        </w:tc>
        <w:tc>
          <w:tcPr>
            <w:tcW w:w="433" w:type="pct"/>
            <w:hideMark/>
          </w:tcPr>
          <w:p w14:paraId="6EC5EFE8"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AILC-03</w:t>
            </w:r>
          </w:p>
        </w:tc>
        <w:tc>
          <w:tcPr>
            <w:tcW w:w="595" w:type="pct"/>
            <w:hideMark/>
          </w:tcPr>
          <w:p w14:paraId="3A918B7F"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Intended Use &amp; Misuse Definition</w:t>
            </w:r>
          </w:p>
        </w:tc>
        <w:tc>
          <w:tcPr>
            <w:tcW w:w="554" w:type="pct"/>
          </w:tcPr>
          <w:p w14:paraId="7CA1567B"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Directive / Preventive</w:t>
            </w:r>
          </w:p>
        </w:tc>
        <w:tc>
          <w:tcPr>
            <w:tcW w:w="610" w:type="pct"/>
            <w:hideMark/>
          </w:tcPr>
          <w:p w14:paraId="547FBA99"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4.2, 6.1, 8.1, and 8.2;</w:t>
            </w:r>
            <w:r>
              <w:rPr>
                <w:rFonts w:cs="Arial"/>
                <w:color w:val="000000"/>
                <w:sz w:val="13"/>
                <w:szCs w:val="13"/>
              </w:rPr>
              <w:br/>
              <w:t>Annex A 5.7, 5.9, and 5.31</w:t>
            </w:r>
          </w:p>
        </w:tc>
        <w:tc>
          <w:tcPr>
            <w:tcW w:w="919" w:type="pct"/>
            <w:hideMark/>
          </w:tcPr>
          <w:p w14:paraId="43265A9F"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4.2, 6.1, 8.2, 8.3, and 8.5;</w:t>
            </w:r>
            <w:r>
              <w:rPr>
                <w:rFonts w:cs="Arial"/>
                <w:color w:val="000000"/>
                <w:sz w:val="13"/>
                <w:szCs w:val="13"/>
              </w:rPr>
              <w:br/>
              <w:t>Annex A Controls 4, 5, 6, 8, and 9</w:t>
            </w:r>
          </w:p>
        </w:tc>
        <w:tc>
          <w:tcPr>
            <w:tcW w:w="395" w:type="pct"/>
            <w:hideMark/>
          </w:tcPr>
          <w:p w14:paraId="316F53D7"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Map</w:t>
            </w:r>
          </w:p>
        </w:tc>
        <w:tc>
          <w:tcPr>
            <w:tcW w:w="514" w:type="pct"/>
            <w:hideMark/>
          </w:tcPr>
          <w:p w14:paraId="16F01CED"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PL-2, PT-2, PT-3</w:t>
            </w:r>
          </w:p>
        </w:tc>
        <w:tc>
          <w:tcPr>
            <w:tcW w:w="772" w:type="pct"/>
            <w:hideMark/>
          </w:tcPr>
          <w:p w14:paraId="14925DF5"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Consumer Privacy Act (CCPA);</w:t>
            </w:r>
            <w:r>
              <w:rPr>
                <w:rFonts w:cs="Arial"/>
                <w:color w:val="000000"/>
                <w:sz w:val="13"/>
                <w:szCs w:val="13"/>
              </w:rPr>
              <w:br/>
              <w:t>California Privacy Rights Act (CPRA);</w:t>
            </w:r>
            <w:r>
              <w:rPr>
                <w:rFonts w:cs="Arial"/>
                <w:color w:val="000000"/>
                <w:sz w:val="13"/>
                <w:szCs w:val="13"/>
              </w:rPr>
              <w:br/>
              <w:t>Emerging: CPRA Automated Decision-Making Technology (ADMT) Regulations;</w:t>
            </w:r>
            <w:r>
              <w:rPr>
                <w:rFonts w:cs="Arial"/>
                <w:color w:val="000000"/>
                <w:sz w:val="13"/>
                <w:szCs w:val="13"/>
              </w:rPr>
              <w:br/>
              <w:t>Emerging: California Privacy Protection Agency (CPPA) AI use disclosure rulemaking</w:t>
            </w:r>
          </w:p>
        </w:tc>
      </w:tr>
      <w:tr w:rsidR="00151C62" w:rsidRPr="00F01082" w14:paraId="142A0ABA"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6B543C7D" w14:textId="77777777" w:rsidR="00AE1540" w:rsidRPr="00F01082" w:rsidRDefault="00AE1540" w:rsidP="00F421B2">
            <w:pPr>
              <w:contextualSpacing/>
              <w:rPr>
                <w:rFonts w:cs="Arial"/>
                <w:color w:val="000000"/>
                <w:sz w:val="13"/>
                <w:szCs w:val="13"/>
              </w:rPr>
            </w:pPr>
            <w:r>
              <w:rPr>
                <w:rFonts w:cs="Arial"/>
                <w:color w:val="000000"/>
                <w:sz w:val="13"/>
                <w:szCs w:val="13"/>
              </w:rPr>
              <w:t>28</w:t>
            </w:r>
          </w:p>
        </w:tc>
        <w:tc>
          <w:tcPr>
            <w:tcW w:w="433" w:type="pct"/>
            <w:hideMark/>
          </w:tcPr>
          <w:p w14:paraId="19A18644"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AILC-04</w:t>
            </w:r>
          </w:p>
        </w:tc>
        <w:tc>
          <w:tcPr>
            <w:tcW w:w="595" w:type="pct"/>
            <w:hideMark/>
          </w:tcPr>
          <w:p w14:paraId="64A8A61C"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AI Design &amp; Development Controls</w:t>
            </w:r>
          </w:p>
        </w:tc>
        <w:tc>
          <w:tcPr>
            <w:tcW w:w="554" w:type="pct"/>
          </w:tcPr>
          <w:p w14:paraId="34F95DFC"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Directive</w:t>
            </w:r>
          </w:p>
        </w:tc>
        <w:tc>
          <w:tcPr>
            <w:tcW w:w="610" w:type="pct"/>
            <w:hideMark/>
          </w:tcPr>
          <w:p w14:paraId="5D974FE8"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8.1, 8.2, and 8.3;</w:t>
            </w:r>
            <w:r>
              <w:rPr>
                <w:rFonts w:cs="Arial"/>
                <w:color w:val="000000"/>
                <w:sz w:val="13"/>
                <w:szCs w:val="13"/>
              </w:rPr>
              <w:br/>
              <w:t>Annex A 5.8, 8.25, 8.27, and 8.28</w:t>
            </w:r>
          </w:p>
        </w:tc>
        <w:tc>
          <w:tcPr>
            <w:tcW w:w="919" w:type="pct"/>
            <w:hideMark/>
          </w:tcPr>
          <w:p w14:paraId="10E15C70"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8.2, 8.3, 8.4, and 8.5;</w:t>
            </w:r>
            <w:r>
              <w:rPr>
                <w:rFonts w:cs="Arial"/>
                <w:color w:val="000000"/>
                <w:sz w:val="13"/>
                <w:szCs w:val="13"/>
              </w:rPr>
              <w:br/>
              <w:t>Annex A Controls 5, 6, 8, and 9</w:t>
            </w:r>
          </w:p>
        </w:tc>
        <w:tc>
          <w:tcPr>
            <w:tcW w:w="395" w:type="pct"/>
            <w:hideMark/>
          </w:tcPr>
          <w:p w14:paraId="30A3F068"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Measure</w:t>
            </w:r>
          </w:p>
        </w:tc>
        <w:tc>
          <w:tcPr>
            <w:tcW w:w="514" w:type="pct"/>
            <w:hideMark/>
          </w:tcPr>
          <w:p w14:paraId="1C4A96B5"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SA-3, SA-8, SA-11, SA-15</w:t>
            </w:r>
          </w:p>
        </w:tc>
        <w:tc>
          <w:tcPr>
            <w:tcW w:w="772" w:type="pct"/>
            <w:hideMark/>
          </w:tcPr>
          <w:p w14:paraId="748457D2"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Indirectly: California Government Code §11549.3</w:t>
            </w:r>
          </w:p>
        </w:tc>
      </w:tr>
      <w:tr w:rsidR="00151C62" w:rsidRPr="00F01082" w14:paraId="08F9FD00"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2BEA49BA" w14:textId="77777777" w:rsidR="00AE1540" w:rsidRPr="00F01082" w:rsidRDefault="00AE1540" w:rsidP="00F421B2">
            <w:pPr>
              <w:contextualSpacing/>
              <w:rPr>
                <w:rFonts w:cs="Arial"/>
                <w:color w:val="000000"/>
                <w:sz w:val="13"/>
                <w:szCs w:val="13"/>
              </w:rPr>
            </w:pPr>
            <w:r>
              <w:rPr>
                <w:rFonts w:cs="Arial"/>
                <w:color w:val="000000"/>
                <w:sz w:val="13"/>
                <w:szCs w:val="13"/>
              </w:rPr>
              <w:t>29</w:t>
            </w:r>
          </w:p>
        </w:tc>
        <w:tc>
          <w:tcPr>
            <w:tcW w:w="433" w:type="pct"/>
            <w:hideMark/>
          </w:tcPr>
          <w:p w14:paraId="561B3B56"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AILC-05</w:t>
            </w:r>
          </w:p>
        </w:tc>
        <w:tc>
          <w:tcPr>
            <w:tcW w:w="595" w:type="pct"/>
            <w:hideMark/>
          </w:tcPr>
          <w:p w14:paraId="6DC0391E"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Training Data Governance</w:t>
            </w:r>
          </w:p>
        </w:tc>
        <w:tc>
          <w:tcPr>
            <w:tcW w:w="554" w:type="pct"/>
          </w:tcPr>
          <w:p w14:paraId="025C1CCD"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Preventive / Detective</w:t>
            </w:r>
          </w:p>
        </w:tc>
        <w:tc>
          <w:tcPr>
            <w:tcW w:w="610" w:type="pct"/>
            <w:hideMark/>
          </w:tcPr>
          <w:p w14:paraId="22C9A357"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5.12, 5.34, 8.1, and 8.2;</w:t>
            </w:r>
            <w:r>
              <w:rPr>
                <w:rFonts w:cs="Arial"/>
                <w:color w:val="000000"/>
                <w:sz w:val="13"/>
                <w:szCs w:val="13"/>
              </w:rPr>
              <w:br/>
              <w:t>Annex A 5.12, 5.34, and 8.10</w:t>
            </w:r>
          </w:p>
        </w:tc>
        <w:tc>
          <w:tcPr>
            <w:tcW w:w="919" w:type="pct"/>
            <w:hideMark/>
          </w:tcPr>
          <w:p w14:paraId="2C8C034C"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8.2, 8.3, and 8.5;</w:t>
            </w:r>
            <w:r>
              <w:rPr>
                <w:rFonts w:cs="Arial"/>
                <w:color w:val="000000"/>
                <w:sz w:val="13"/>
                <w:szCs w:val="13"/>
              </w:rPr>
              <w:br/>
              <w:t>Annex A Controls 6, 8, 9, and 10</w:t>
            </w:r>
          </w:p>
        </w:tc>
        <w:tc>
          <w:tcPr>
            <w:tcW w:w="395" w:type="pct"/>
            <w:hideMark/>
          </w:tcPr>
          <w:p w14:paraId="1267380E"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Measure</w:t>
            </w:r>
          </w:p>
        </w:tc>
        <w:tc>
          <w:tcPr>
            <w:tcW w:w="514" w:type="pct"/>
            <w:hideMark/>
          </w:tcPr>
          <w:p w14:paraId="1CDE2277"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PM-23, PT-2, PT-3, SI-12</w:t>
            </w:r>
          </w:p>
        </w:tc>
        <w:tc>
          <w:tcPr>
            <w:tcW w:w="772" w:type="pct"/>
            <w:hideMark/>
          </w:tcPr>
          <w:p w14:paraId="10DCFD9C"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Consumer Privacy Act (CCPA);</w:t>
            </w:r>
            <w:r>
              <w:rPr>
                <w:rFonts w:cs="Arial"/>
                <w:color w:val="000000"/>
                <w:sz w:val="13"/>
                <w:szCs w:val="13"/>
              </w:rPr>
              <w:br/>
              <w:t>California Privacy Rights Act (CPRA);</w:t>
            </w:r>
            <w:r>
              <w:rPr>
                <w:rFonts w:cs="Arial"/>
                <w:color w:val="000000"/>
                <w:sz w:val="13"/>
                <w:szCs w:val="13"/>
              </w:rPr>
              <w:br/>
              <w:t>California Assembly Bill 2013 (AB 2013);</w:t>
            </w:r>
            <w:r>
              <w:rPr>
                <w:rFonts w:cs="Arial"/>
                <w:color w:val="000000"/>
                <w:sz w:val="13"/>
                <w:szCs w:val="13"/>
              </w:rPr>
              <w:br/>
              <w:t>Indirectly: California Civil Code §1798.81.5(b)</w:t>
            </w:r>
          </w:p>
        </w:tc>
      </w:tr>
      <w:tr w:rsidR="00151C62" w:rsidRPr="00F01082" w14:paraId="4BB02C55"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796BACBB" w14:textId="77777777" w:rsidR="00AE1540" w:rsidRPr="00F01082" w:rsidRDefault="00AE1540" w:rsidP="00F421B2">
            <w:pPr>
              <w:contextualSpacing/>
              <w:rPr>
                <w:rFonts w:cs="Arial"/>
                <w:color w:val="000000"/>
                <w:sz w:val="13"/>
                <w:szCs w:val="13"/>
              </w:rPr>
            </w:pPr>
            <w:r>
              <w:rPr>
                <w:rFonts w:cs="Arial"/>
                <w:color w:val="000000"/>
                <w:sz w:val="13"/>
                <w:szCs w:val="13"/>
              </w:rPr>
              <w:t>30</w:t>
            </w:r>
          </w:p>
        </w:tc>
        <w:tc>
          <w:tcPr>
            <w:tcW w:w="433" w:type="pct"/>
            <w:hideMark/>
          </w:tcPr>
          <w:p w14:paraId="32CE89EE"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AILC-06</w:t>
            </w:r>
          </w:p>
        </w:tc>
        <w:tc>
          <w:tcPr>
            <w:tcW w:w="595" w:type="pct"/>
            <w:hideMark/>
          </w:tcPr>
          <w:p w14:paraId="388E3D03"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Model Validation Before Deployment</w:t>
            </w:r>
          </w:p>
        </w:tc>
        <w:tc>
          <w:tcPr>
            <w:tcW w:w="554" w:type="pct"/>
          </w:tcPr>
          <w:p w14:paraId="43C775DB"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Preventive</w:t>
            </w:r>
          </w:p>
        </w:tc>
        <w:tc>
          <w:tcPr>
            <w:tcW w:w="610" w:type="pct"/>
            <w:hideMark/>
          </w:tcPr>
          <w:p w14:paraId="56011D43"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8.1, 8.2, 8.3, and 9.1;</w:t>
            </w:r>
            <w:r>
              <w:rPr>
                <w:rFonts w:cs="Arial"/>
                <w:color w:val="000000"/>
                <w:sz w:val="13"/>
                <w:szCs w:val="13"/>
              </w:rPr>
              <w:br/>
              <w:t>Annex A 5.8, 8.29, and 8.31</w:t>
            </w:r>
          </w:p>
        </w:tc>
        <w:tc>
          <w:tcPr>
            <w:tcW w:w="919" w:type="pct"/>
            <w:hideMark/>
          </w:tcPr>
          <w:p w14:paraId="03CC70DB"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8.2, 8.3, 8.4, 8.5, and 9.1;</w:t>
            </w:r>
            <w:r>
              <w:rPr>
                <w:rFonts w:cs="Arial"/>
                <w:color w:val="000000"/>
                <w:sz w:val="13"/>
                <w:szCs w:val="13"/>
              </w:rPr>
              <w:br/>
              <w:t>Annex A Controls 6, 8, 9, and 10</w:t>
            </w:r>
          </w:p>
        </w:tc>
        <w:tc>
          <w:tcPr>
            <w:tcW w:w="395" w:type="pct"/>
            <w:hideMark/>
          </w:tcPr>
          <w:p w14:paraId="5512290B"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Measure</w:t>
            </w:r>
          </w:p>
        </w:tc>
        <w:tc>
          <w:tcPr>
            <w:tcW w:w="514" w:type="pct"/>
            <w:hideMark/>
          </w:tcPr>
          <w:p w14:paraId="34BD80A2"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SA-11, CA-2, CM-4</w:t>
            </w:r>
          </w:p>
        </w:tc>
        <w:tc>
          <w:tcPr>
            <w:tcW w:w="772" w:type="pct"/>
            <w:hideMark/>
          </w:tcPr>
          <w:p w14:paraId="64FCA76F"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Emerging: CPRA Automated Decision-Making Technology (ADMT) Regulations;</w:t>
            </w:r>
            <w:r>
              <w:rPr>
                <w:rFonts w:cs="Arial"/>
                <w:color w:val="000000"/>
                <w:sz w:val="13"/>
                <w:szCs w:val="13"/>
              </w:rPr>
              <w:br/>
              <w:t>Emerging: California Privacy Protection Agency (CPPA) AI validation rulemaking</w:t>
            </w:r>
          </w:p>
        </w:tc>
      </w:tr>
      <w:tr w:rsidR="00151C62" w:rsidRPr="00F01082" w14:paraId="7B7AEDB9"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40A19F02" w14:textId="77777777" w:rsidR="00AE1540" w:rsidRPr="00F01082" w:rsidRDefault="00AE1540" w:rsidP="00F421B2">
            <w:pPr>
              <w:contextualSpacing/>
              <w:rPr>
                <w:rFonts w:cs="Arial"/>
                <w:color w:val="000000"/>
                <w:sz w:val="13"/>
                <w:szCs w:val="13"/>
              </w:rPr>
            </w:pPr>
            <w:r>
              <w:rPr>
                <w:rFonts w:cs="Arial"/>
                <w:color w:val="000000"/>
                <w:sz w:val="13"/>
                <w:szCs w:val="13"/>
              </w:rPr>
              <w:t>31</w:t>
            </w:r>
          </w:p>
        </w:tc>
        <w:tc>
          <w:tcPr>
            <w:tcW w:w="433" w:type="pct"/>
            <w:hideMark/>
          </w:tcPr>
          <w:p w14:paraId="135DD94F"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AILC-07</w:t>
            </w:r>
          </w:p>
        </w:tc>
        <w:tc>
          <w:tcPr>
            <w:tcW w:w="595" w:type="pct"/>
            <w:hideMark/>
          </w:tcPr>
          <w:p w14:paraId="12666D6A"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Human Oversight Requirements</w:t>
            </w:r>
          </w:p>
        </w:tc>
        <w:tc>
          <w:tcPr>
            <w:tcW w:w="554" w:type="pct"/>
          </w:tcPr>
          <w:p w14:paraId="7E803A72"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Preventive</w:t>
            </w:r>
          </w:p>
        </w:tc>
        <w:tc>
          <w:tcPr>
            <w:tcW w:w="610" w:type="pct"/>
            <w:hideMark/>
          </w:tcPr>
          <w:p w14:paraId="184F176F"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5.3, 6.1, and 8.1;</w:t>
            </w:r>
            <w:r>
              <w:rPr>
                <w:rFonts w:cs="Arial"/>
                <w:color w:val="000000"/>
                <w:sz w:val="13"/>
                <w:szCs w:val="13"/>
              </w:rPr>
              <w:br/>
              <w:t>Annex A 5.2, 5.4, and 5.36</w:t>
            </w:r>
          </w:p>
        </w:tc>
        <w:tc>
          <w:tcPr>
            <w:tcW w:w="919" w:type="pct"/>
            <w:hideMark/>
          </w:tcPr>
          <w:p w14:paraId="2D42C615"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5.3, 6.1, 8.2, and 8.5;</w:t>
            </w:r>
            <w:r>
              <w:rPr>
                <w:rFonts w:cs="Arial"/>
                <w:color w:val="000000"/>
                <w:sz w:val="13"/>
                <w:szCs w:val="13"/>
              </w:rPr>
              <w:br/>
              <w:t>Annex A Controls 2, 4, 5, and 9</w:t>
            </w:r>
          </w:p>
        </w:tc>
        <w:tc>
          <w:tcPr>
            <w:tcW w:w="395" w:type="pct"/>
            <w:hideMark/>
          </w:tcPr>
          <w:p w14:paraId="75B5D56A"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5BC92FC7"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w:t>
            </w:r>
          </w:p>
        </w:tc>
        <w:tc>
          <w:tcPr>
            <w:tcW w:w="772" w:type="pct"/>
            <w:hideMark/>
          </w:tcPr>
          <w:p w14:paraId="503AD144"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Consumer Privacy Act (CCPA);</w:t>
            </w:r>
            <w:r>
              <w:rPr>
                <w:rFonts w:cs="Arial"/>
                <w:color w:val="000000"/>
                <w:sz w:val="13"/>
                <w:szCs w:val="13"/>
              </w:rPr>
              <w:br/>
              <w:t>California Privacy Rights Act (CPRA);</w:t>
            </w:r>
            <w:r>
              <w:rPr>
                <w:rFonts w:cs="Arial"/>
                <w:color w:val="000000"/>
                <w:sz w:val="13"/>
                <w:szCs w:val="13"/>
              </w:rPr>
              <w:br/>
              <w:t>Emerging: CPRA Automated Decision-Making Technology (ADMT) Regulations;</w:t>
            </w:r>
            <w:r>
              <w:rPr>
                <w:rFonts w:cs="Arial"/>
                <w:color w:val="000000"/>
                <w:sz w:val="13"/>
                <w:szCs w:val="13"/>
              </w:rPr>
              <w:br/>
              <w:t>Emerging: California Privacy Protection Agency (CPPA) human oversight rulemaking</w:t>
            </w:r>
          </w:p>
        </w:tc>
      </w:tr>
      <w:tr w:rsidR="00151C62" w:rsidRPr="00F01082" w14:paraId="1EF66E0C"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35FED21C" w14:textId="77777777" w:rsidR="00AE1540" w:rsidRPr="00F01082" w:rsidRDefault="00AE1540" w:rsidP="00F421B2">
            <w:pPr>
              <w:contextualSpacing/>
              <w:rPr>
                <w:rFonts w:cs="Arial"/>
                <w:color w:val="000000"/>
                <w:sz w:val="13"/>
                <w:szCs w:val="13"/>
              </w:rPr>
            </w:pPr>
            <w:r>
              <w:rPr>
                <w:rFonts w:cs="Arial"/>
                <w:color w:val="000000"/>
                <w:sz w:val="13"/>
                <w:szCs w:val="13"/>
              </w:rPr>
              <w:t>32</w:t>
            </w:r>
          </w:p>
        </w:tc>
        <w:tc>
          <w:tcPr>
            <w:tcW w:w="433" w:type="pct"/>
            <w:hideMark/>
          </w:tcPr>
          <w:p w14:paraId="0BCF586A"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AILC-08</w:t>
            </w:r>
          </w:p>
        </w:tc>
        <w:tc>
          <w:tcPr>
            <w:tcW w:w="595" w:type="pct"/>
            <w:hideMark/>
          </w:tcPr>
          <w:p w14:paraId="2C7F7EA0"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Deployment Authorization &amp; Release Control</w:t>
            </w:r>
          </w:p>
        </w:tc>
        <w:tc>
          <w:tcPr>
            <w:tcW w:w="554" w:type="pct"/>
          </w:tcPr>
          <w:p w14:paraId="322988BB"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Detective</w:t>
            </w:r>
          </w:p>
        </w:tc>
        <w:tc>
          <w:tcPr>
            <w:tcW w:w="610" w:type="pct"/>
            <w:hideMark/>
          </w:tcPr>
          <w:p w14:paraId="7E6F4825"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8.1, and 8.3;</w:t>
            </w:r>
            <w:r>
              <w:rPr>
                <w:rFonts w:cs="Arial"/>
                <w:color w:val="000000"/>
                <w:sz w:val="13"/>
                <w:szCs w:val="13"/>
              </w:rPr>
              <w:br/>
              <w:t>Annex A 5.8, 8.32, and 8.33</w:t>
            </w:r>
          </w:p>
        </w:tc>
        <w:tc>
          <w:tcPr>
            <w:tcW w:w="919" w:type="pct"/>
            <w:hideMark/>
          </w:tcPr>
          <w:p w14:paraId="0E2FA7F5"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8.2, 8.3, and 8.5;</w:t>
            </w:r>
            <w:r>
              <w:rPr>
                <w:rFonts w:cs="Arial"/>
                <w:color w:val="000000"/>
                <w:sz w:val="13"/>
                <w:szCs w:val="13"/>
              </w:rPr>
              <w:br/>
              <w:t>Annex A Controls 5, 6, 9, and 10</w:t>
            </w:r>
          </w:p>
        </w:tc>
        <w:tc>
          <w:tcPr>
            <w:tcW w:w="395" w:type="pct"/>
            <w:hideMark/>
          </w:tcPr>
          <w:p w14:paraId="554B26DD"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3F1EC35A"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CA-6, CM-3</w:t>
            </w:r>
          </w:p>
        </w:tc>
        <w:tc>
          <w:tcPr>
            <w:tcW w:w="772" w:type="pct"/>
            <w:hideMark/>
          </w:tcPr>
          <w:p w14:paraId="1A393016"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Emerging: CPRA Automated Decision-Making Technology (ADMT) Regulations;</w:t>
            </w:r>
            <w:r>
              <w:rPr>
                <w:rFonts w:cs="Arial"/>
                <w:color w:val="000000"/>
                <w:sz w:val="13"/>
                <w:szCs w:val="13"/>
              </w:rPr>
              <w:br/>
              <w:t>Emerging: California Privacy Protection Agency (CPPA) deployment governance rulemaking</w:t>
            </w:r>
          </w:p>
        </w:tc>
      </w:tr>
      <w:tr w:rsidR="00151C62" w:rsidRPr="00F01082" w14:paraId="26B68128"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6EE882B8" w14:textId="77777777" w:rsidR="00AE1540" w:rsidRPr="00F01082" w:rsidRDefault="00AE1540" w:rsidP="00F421B2">
            <w:pPr>
              <w:contextualSpacing/>
              <w:rPr>
                <w:rFonts w:cs="Arial"/>
                <w:color w:val="000000"/>
                <w:sz w:val="13"/>
                <w:szCs w:val="13"/>
              </w:rPr>
            </w:pPr>
            <w:r>
              <w:rPr>
                <w:rFonts w:cs="Arial"/>
                <w:color w:val="000000"/>
                <w:sz w:val="13"/>
                <w:szCs w:val="13"/>
              </w:rPr>
              <w:t>33</w:t>
            </w:r>
          </w:p>
        </w:tc>
        <w:tc>
          <w:tcPr>
            <w:tcW w:w="433" w:type="pct"/>
            <w:hideMark/>
          </w:tcPr>
          <w:p w14:paraId="68EBCE2B"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AILC-09</w:t>
            </w:r>
          </w:p>
        </w:tc>
        <w:tc>
          <w:tcPr>
            <w:tcW w:w="595" w:type="pct"/>
            <w:hideMark/>
          </w:tcPr>
          <w:p w14:paraId="3951353E"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AI System Monitoring</w:t>
            </w:r>
          </w:p>
        </w:tc>
        <w:tc>
          <w:tcPr>
            <w:tcW w:w="554" w:type="pct"/>
          </w:tcPr>
          <w:p w14:paraId="7B745B65"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Detective</w:t>
            </w:r>
          </w:p>
        </w:tc>
        <w:tc>
          <w:tcPr>
            <w:tcW w:w="610" w:type="pct"/>
            <w:hideMark/>
          </w:tcPr>
          <w:p w14:paraId="39E323A8"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8.1, 9.1, and 10.1;</w:t>
            </w:r>
            <w:r>
              <w:rPr>
                <w:rFonts w:cs="Arial"/>
                <w:color w:val="000000"/>
                <w:sz w:val="13"/>
                <w:szCs w:val="13"/>
              </w:rPr>
              <w:br/>
              <w:t>Annex A 5.7, 5.36, 8.15, and 8.16</w:t>
            </w:r>
          </w:p>
        </w:tc>
        <w:tc>
          <w:tcPr>
            <w:tcW w:w="919" w:type="pct"/>
            <w:hideMark/>
          </w:tcPr>
          <w:p w14:paraId="59DBC882"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8.5, 9.1, and 10.1;</w:t>
            </w:r>
            <w:r>
              <w:rPr>
                <w:rFonts w:cs="Arial"/>
                <w:color w:val="000000"/>
                <w:sz w:val="13"/>
                <w:szCs w:val="13"/>
              </w:rPr>
              <w:br/>
              <w:t>Annex A Controls 8, 9, 10, and 11</w:t>
            </w:r>
          </w:p>
        </w:tc>
        <w:tc>
          <w:tcPr>
            <w:tcW w:w="395" w:type="pct"/>
            <w:hideMark/>
          </w:tcPr>
          <w:p w14:paraId="5FA81351"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Measure</w:t>
            </w:r>
          </w:p>
        </w:tc>
        <w:tc>
          <w:tcPr>
            <w:tcW w:w="514" w:type="pct"/>
            <w:hideMark/>
          </w:tcPr>
          <w:p w14:paraId="4DFA0070"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CA-7, SI-4</w:t>
            </w:r>
          </w:p>
        </w:tc>
        <w:tc>
          <w:tcPr>
            <w:tcW w:w="772" w:type="pct"/>
            <w:hideMark/>
          </w:tcPr>
          <w:p w14:paraId="0AEFA5C1"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Emerging: CPRA Automated Decision-Making Technology (ADMT) Regulations;</w:t>
            </w:r>
            <w:r>
              <w:rPr>
                <w:rFonts w:cs="Arial"/>
                <w:color w:val="000000"/>
                <w:sz w:val="13"/>
                <w:szCs w:val="13"/>
              </w:rPr>
              <w:br/>
              <w:t>Emerging: California Privacy Protection Agency (CPPA) AI monitoring rulemaking</w:t>
            </w:r>
          </w:p>
        </w:tc>
      </w:tr>
      <w:tr w:rsidR="00151C62" w:rsidRPr="00F01082" w14:paraId="481D2E60"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42859D2B" w14:textId="77777777" w:rsidR="00AE1540" w:rsidRPr="00F01082" w:rsidRDefault="00AE1540" w:rsidP="00F421B2">
            <w:pPr>
              <w:contextualSpacing/>
              <w:rPr>
                <w:rFonts w:cs="Arial"/>
                <w:color w:val="000000"/>
                <w:sz w:val="13"/>
                <w:szCs w:val="13"/>
              </w:rPr>
            </w:pPr>
            <w:r>
              <w:rPr>
                <w:rFonts w:cs="Arial"/>
                <w:color w:val="000000"/>
                <w:sz w:val="13"/>
                <w:szCs w:val="13"/>
              </w:rPr>
              <w:lastRenderedPageBreak/>
              <w:t>34</w:t>
            </w:r>
          </w:p>
        </w:tc>
        <w:tc>
          <w:tcPr>
            <w:tcW w:w="433" w:type="pct"/>
            <w:hideMark/>
          </w:tcPr>
          <w:p w14:paraId="1AEB58F5"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AILC-10</w:t>
            </w:r>
          </w:p>
        </w:tc>
        <w:tc>
          <w:tcPr>
            <w:tcW w:w="595" w:type="pct"/>
            <w:hideMark/>
          </w:tcPr>
          <w:p w14:paraId="51C07CC7"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AI System Retirement &amp; Decommissioning</w:t>
            </w:r>
          </w:p>
        </w:tc>
        <w:tc>
          <w:tcPr>
            <w:tcW w:w="554" w:type="pct"/>
          </w:tcPr>
          <w:p w14:paraId="607FCCF6"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Directive</w:t>
            </w:r>
          </w:p>
        </w:tc>
        <w:tc>
          <w:tcPr>
            <w:tcW w:w="610" w:type="pct"/>
            <w:hideMark/>
          </w:tcPr>
          <w:p w14:paraId="21E6DE13"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8.1, and 8.3;</w:t>
            </w:r>
            <w:r>
              <w:rPr>
                <w:rFonts w:cs="Arial"/>
                <w:color w:val="000000"/>
                <w:sz w:val="13"/>
                <w:szCs w:val="13"/>
              </w:rPr>
              <w:br/>
              <w:t>Annex A 5.11, 5.14, and 7.14</w:t>
            </w:r>
          </w:p>
        </w:tc>
        <w:tc>
          <w:tcPr>
            <w:tcW w:w="919" w:type="pct"/>
            <w:hideMark/>
          </w:tcPr>
          <w:p w14:paraId="30E2372D"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8.5 and 10.2;</w:t>
            </w:r>
            <w:r>
              <w:rPr>
                <w:rFonts w:cs="Arial"/>
                <w:color w:val="000000"/>
                <w:sz w:val="13"/>
                <w:szCs w:val="13"/>
              </w:rPr>
              <w:br/>
              <w:t>Annex A Controls 9, 10, and 11</w:t>
            </w:r>
          </w:p>
        </w:tc>
        <w:tc>
          <w:tcPr>
            <w:tcW w:w="395" w:type="pct"/>
            <w:hideMark/>
          </w:tcPr>
          <w:p w14:paraId="716B7CA1"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43993109"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MP-6, SR-12</w:t>
            </w:r>
          </w:p>
        </w:tc>
        <w:tc>
          <w:tcPr>
            <w:tcW w:w="772" w:type="pct"/>
            <w:hideMark/>
          </w:tcPr>
          <w:p w14:paraId="66FB0C8B"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Consumer Privacy Act (CCPA);</w:t>
            </w:r>
            <w:r>
              <w:rPr>
                <w:rFonts w:cs="Arial"/>
                <w:color w:val="000000"/>
                <w:sz w:val="13"/>
                <w:szCs w:val="13"/>
              </w:rPr>
              <w:br/>
              <w:t>California Privacy Rights Act (CPRA);</w:t>
            </w:r>
            <w:r>
              <w:rPr>
                <w:rFonts w:cs="Arial"/>
                <w:color w:val="000000"/>
                <w:sz w:val="13"/>
                <w:szCs w:val="13"/>
              </w:rPr>
              <w:br/>
              <w:t>Indirectly: California Civil Code §1798.81.5(b)</w:t>
            </w:r>
          </w:p>
        </w:tc>
      </w:tr>
      <w:tr w:rsidR="00151C62" w:rsidRPr="00F01082" w14:paraId="40FB2638"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2288F8B6" w14:textId="77777777" w:rsidR="00AE1540" w:rsidRPr="00F01082" w:rsidRDefault="00AE1540" w:rsidP="00F421B2">
            <w:pPr>
              <w:contextualSpacing/>
              <w:rPr>
                <w:rFonts w:cs="Arial"/>
                <w:color w:val="000000"/>
                <w:sz w:val="13"/>
                <w:szCs w:val="13"/>
              </w:rPr>
            </w:pPr>
            <w:r>
              <w:rPr>
                <w:rFonts w:cs="Arial"/>
                <w:color w:val="000000"/>
                <w:sz w:val="13"/>
                <w:szCs w:val="13"/>
              </w:rPr>
              <w:t>35</w:t>
            </w:r>
          </w:p>
        </w:tc>
        <w:tc>
          <w:tcPr>
            <w:tcW w:w="433" w:type="pct"/>
            <w:hideMark/>
          </w:tcPr>
          <w:p w14:paraId="7BBA1DCE"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AILC-11</w:t>
            </w:r>
          </w:p>
        </w:tc>
        <w:tc>
          <w:tcPr>
            <w:tcW w:w="595" w:type="pct"/>
            <w:hideMark/>
          </w:tcPr>
          <w:p w14:paraId="2E1650D0"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Model Explainability &amp; Traceability</w:t>
            </w:r>
          </w:p>
        </w:tc>
        <w:tc>
          <w:tcPr>
            <w:tcW w:w="554" w:type="pct"/>
          </w:tcPr>
          <w:p w14:paraId="29270179"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Corrective / Responsive</w:t>
            </w:r>
          </w:p>
        </w:tc>
        <w:tc>
          <w:tcPr>
            <w:tcW w:w="610" w:type="pct"/>
            <w:hideMark/>
          </w:tcPr>
          <w:p w14:paraId="5870447D"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7.5, 8.1, and 9.1;</w:t>
            </w:r>
            <w:r>
              <w:rPr>
                <w:rFonts w:cs="Arial"/>
                <w:color w:val="000000"/>
                <w:sz w:val="13"/>
                <w:szCs w:val="13"/>
              </w:rPr>
              <w:br/>
              <w:t>Annex A 5.31, 5.37, and 8.32</w:t>
            </w:r>
          </w:p>
        </w:tc>
        <w:tc>
          <w:tcPr>
            <w:tcW w:w="919" w:type="pct"/>
            <w:hideMark/>
          </w:tcPr>
          <w:p w14:paraId="66005ED4"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7.5, 8.2, 8.5, and 9.1;</w:t>
            </w:r>
            <w:r>
              <w:rPr>
                <w:rFonts w:cs="Arial"/>
                <w:color w:val="000000"/>
                <w:sz w:val="13"/>
                <w:szCs w:val="13"/>
              </w:rPr>
              <w:br/>
              <w:t>Annex A Controls 8, 9, and 10</w:t>
            </w:r>
          </w:p>
        </w:tc>
        <w:tc>
          <w:tcPr>
            <w:tcW w:w="395" w:type="pct"/>
            <w:hideMark/>
          </w:tcPr>
          <w:p w14:paraId="3742C8AD"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Measure</w:t>
            </w:r>
          </w:p>
        </w:tc>
        <w:tc>
          <w:tcPr>
            <w:tcW w:w="514" w:type="pct"/>
            <w:hideMark/>
          </w:tcPr>
          <w:p w14:paraId="181970A3"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w:t>
            </w:r>
          </w:p>
        </w:tc>
        <w:tc>
          <w:tcPr>
            <w:tcW w:w="772" w:type="pct"/>
            <w:hideMark/>
          </w:tcPr>
          <w:p w14:paraId="2302E440"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Consumer Privacy Act (CCPA);</w:t>
            </w:r>
            <w:r>
              <w:rPr>
                <w:rFonts w:cs="Arial"/>
                <w:color w:val="000000"/>
                <w:sz w:val="13"/>
                <w:szCs w:val="13"/>
              </w:rPr>
              <w:br/>
              <w:t>California Privacy Rights Act (CPRA);</w:t>
            </w:r>
            <w:r>
              <w:rPr>
                <w:rFonts w:cs="Arial"/>
                <w:color w:val="000000"/>
                <w:sz w:val="13"/>
                <w:szCs w:val="13"/>
              </w:rPr>
              <w:br/>
              <w:t>Emerging: CPRA Automated Decision-Making Technology (ADMT) Regulations;</w:t>
            </w:r>
            <w:r>
              <w:rPr>
                <w:rFonts w:cs="Arial"/>
                <w:color w:val="000000"/>
                <w:sz w:val="13"/>
                <w:szCs w:val="13"/>
              </w:rPr>
              <w:br/>
              <w:t>Emerging: California Privacy Protection Agency (CPPA) explainability and transparency rulemaking</w:t>
            </w:r>
          </w:p>
        </w:tc>
      </w:tr>
      <w:tr w:rsidR="00151C62" w:rsidRPr="00F01082" w14:paraId="37FCBC08"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7DF60A4E" w14:textId="77777777" w:rsidR="00AE1540" w:rsidRPr="00F01082" w:rsidRDefault="00AE1540" w:rsidP="00F421B2">
            <w:pPr>
              <w:contextualSpacing/>
              <w:rPr>
                <w:rFonts w:cs="Arial"/>
                <w:color w:val="000000"/>
                <w:sz w:val="13"/>
                <w:szCs w:val="13"/>
              </w:rPr>
            </w:pPr>
            <w:r>
              <w:rPr>
                <w:rFonts w:cs="Arial"/>
                <w:color w:val="000000"/>
                <w:sz w:val="13"/>
                <w:szCs w:val="13"/>
              </w:rPr>
              <w:t>36</w:t>
            </w:r>
          </w:p>
        </w:tc>
        <w:tc>
          <w:tcPr>
            <w:tcW w:w="433" w:type="pct"/>
            <w:hideMark/>
          </w:tcPr>
          <w:p w14:paraId="62F65BFA"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ASSET-01</w:t>
            </w:r>
          </w:p>
        </w:tc>
        <w:tc>
          <w:tcPr>
            <w:tcW w:w="595" w:type="pct"/>
            <w:hideMark/>
          </w:tcPr>
          <w:p w14:paraId="20337996"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Asset Inventory</w:t>
            </w:r>
          </w:p>
        </w:tc>
        <w:tc>
          <w:tcPr>
            <w:tcW w:w="554" w:type="pct"/>
          </w:tcPr>
          <w:p w14:paraId="71CC3B51"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Directive</w:t>
            </w:r>
          </w:p>
        </w:tc>
        <w:tc>
          <w:tcPr>
            <w:tcW w:w="610" w:type="pct"/>
            <w:hideMark/>
          </w:tcPr>
          <w:p w14:paraId="430C8BBC"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5.9 and 7.5;</w:t>
            </w:r>
            <w:r>
              <w:rPr>
                <w:rFonts w:cs="Arial"/>
                <w:color w:val="000000"/>
                <w:sz w:val="13"/>
                <w:szCs w:val="13"/>
              </w:rPr>
              <w:br/>
              <w:t>Annex A 5.9 and 5.11</w:t>
            </w:r>
          </w:p>
        </w:tc>
        <w:tc>
          <w:tcPr>
            <w:tcW w:w="919" w:type="pct"/>
            <w:hideMark/>
          </w:tcPr>
          <w:p w14:paraId="53598822"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7.5 and 8.2;</w:t>
            </w:r>
            <w:r>
              <w:rPr>
                <w:rFonts w:cs="Arial"/>
                <w:color w:val="000000"/>
                <w:sz w:val="13"/>
                <w:szCs w:val="13"/>
              </w:rPr>
              <w:br/>
              <w:t>Annex A Controls 5, 6, and 8</w:t>
            </w:r>
          </w:p>
        </w:tc>
        <w:tc>
          <w:tcPr>
            <w:tcW w:w="395" w:type="pct"/>
            <w:hideMark/>
          </w:tcPr>
          <w:p w14:paraId="2CC85C37"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Map / Measure</w:t>
            </w:r>
          </w:p>
        </w:tc>
        <w:tc>
          <w:tcPr>
            <w:tcW w:w="514" w:type="pct"/>
            <w:hideMark/>
          </w:tcPr>
          <w:p w14:paraId="1D8677FC"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CM-8, PM-5</w:t>
            </w:r>
          </w:p>
        </w:tc>
        <w:tc>
          <w:tcPr>
            <w:tcW w:w="772" w:type="pct"/>
            <w:hideMark/>
          </w:tcPr>
          <w:p w14:paraId="4AB5B565"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Indirectly: California Government Code §11549.3</w:t>
            </w:r>
          </w:p>
        </w:tc>
      </w:tr>
      <w:tr w:rsidR="00151C62" w:rsidRPr="00F01082" w14:paraId="3D9A78D3"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75C65EA9" w14:textId="77777777" w:rsidR="00AE1540" w:rsidRPr="00F01082" w:rsidRDefault="00AE1540" w:rsidP="00F421B2">
            <w:pPr>
              <w:contextualSpacing/>
              <w:rPr>
                <w:rFonts w:cs="Arial"/>
                <w:color w:val="000000"/>
                <w:sz w:val="13"/>
                <w:szCs w:val="13"/>
              </w:rPr>
            </w:pPr>
            <w:r>
              <w:rPr>
                <w:rFonts w:cs="Arial"/>
                <w:color w:val="000000"/>
                <w:sz w:val="13"/>
                <w:szCs w:val="13"/>
              </w:rPr>
              <w:t>37</w:t>
            </w:r>
          </w:p>
        </w:tc>
        <w:tc>
          <w:tcPr>
            <w:tcW w:w="433" w:type="pct"/>
            <w:hideMark/>
          </w:tcPr>
          <w:p w14:paraId="562A7ED7"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ASSET-02</w:t>
            </w:r>
          </w:p>
        </w:tc>
        <w:tc>
          <w:tcPr>
            <w:tcW w:w="595" w:type="pct"/>
            <w:hideMark/>
          </w:tcPr>
          <w:p w14:paraId="3750EB47"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Data Inventory</w:t>
            </w:r>
          </w:p>
        </w:tc>
        <w:tc>
          <w:tcPr>
            <w:tcW w:w="554" w:type="pct"/>
          </w:tcPr>
          <w:p w14:paraId="365ECF39"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Directive</w:t>
            </w:r>
          </w:p>
        </w:tc>
        <w:tc>
          <w:tcPr>
            <w:tcW w:w="610" w:type="pct"/>
            <w:hideMark/>
          </w:tcPr>
          <w:p w14:paraId="6E407BAC"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5.9, 5.12, and 7.5;</w:t>
            </w:r>
            <w:r>
              <w:rPr>
                <w:rFonts w:cs="Arial"/>
                <w:color w:val="000000"/>
                <w:sz w:val="13"/>
                <w:szCs w:val="13"/>
              </w:rPr>
              <w:br/>
              <w:t>Annex A 5.9, 5.12, and 5.13</w:t>
            </w:r>
          </w:p>
        </w:tc>
        <w:tc>
          <w:tcPr>
            <w:tcW w:w="919" w:type="pct"/>
            <w:hideMark/>
          </w:tcPr>
          <w:p w14:paraId="3AD557A4"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7.5, 8.2, and 8.3;</w:t>
            </w:r>
            <w:r>
              <w:rPr>
                <w:rFonts w:cs="Arial"/>
                <w:color w:val="000000"/>
                <w:sz w:val="13"/>
                <w:szCs w:val="13"/>
              </w:rPr>
              <w:br/>
              <w:t>Annex A Controls 5, 6, and 8</w:t>
            </w:r>
          </w:p>
        </w:tc>
        <w:tc>
          <w:tcPr>
            <w:tcW w:w="395" w:type="pct"/>
            <w:hideMark/>
          </w:tcPr>
          <w:p w14:paraId="2590069F"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Map / Measure</w:t>
            </w:r>
          </w:p>
        </w:tc>
        <w:tc>
          <w:tcPr>
            <w:tcW w:w="514" w:type="pct"/>
            <w:hideMark/>
          </w:tcPr>
          <w:p w14:paraId="215AC5A6"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CM-12, CM-13, PM-5</w:t>
            </w:r>
          </w:p>
        </w:tc>
        <w:tc>
          <w:tcPr>
            <w:tcW w:w="772" w:type="pct"/>
            <w:hideMark/>
          </w:tcPr>
          <w:p w14:paraId="325D3A83"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Consumer Privacy Act (CCPA);</w:t>
            </w:r>
            <w:r>
              <w:rPr>
                <w:rFonts w:cs="Arial"/>
                <w:color w:val="000000"/>
                <w:sz w:val="13"/>
                <w:szCs w:val="13"/>
              </w:rPr>
              <w:br/>
              <w:t>California Privacy Rights Act (CPRA);</w:t>
            </w:r>
            <w:r>
              <w:rPr>
                <w:rFonts w:cs="Arial"/>
                <w:color w:val="000000"/>
                <w:sz w:val="13"/>
                <w:szCs w:val="13"/>
              </w:rPr>
              <w:br/>
              <w:t>Indirectly: California Civil Code §1798.81.5(b)</w:t>
            </w:r>
          </w:p>
        </w:tc>
      </w:tr>
      <w:tr w:rsidR="00151C62" w:rsidRPr="00F01082" w14:paraId="546E1A44"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6A1A0A32" w14:textId="77777777" w:rsidR="00AE1540" w:rsidRPr="00F01082" w:rsidRDefault="00AE1540" w:rsidP="00F421B2">
            <w:pPr>
              <w:contextualSpacing/>
              <w:rPr>
                <w:rFonts w:cs="Arial"/>
                <w:color w:val="000000"/>
                <w:sz w:val="13"/>
                <w:szCs w:val="13"/>
              </w:rPr>
            </w:pPr>
            <w:r>
              <w:rPr>
                <w:rFonts w:cs="Arial"/>
                <w:color w:val="000000"/>
                <w:sz w:val="13"/>
                <w:szCs w:val="13"/>
              </w:rPr>
              <w:t>38</w:t>
            </w:r>
          </w:p>
        </w:tc>
        <w:tc>
          <w:tcPr>
            <w:tcW w:w="433" w:type="pct"/>
            <w:hideMark/>
          </w:tcPr>
          <w:p w14:paraId="04060E50"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ASSET-03</w:t>
            </w:r>
          </w:p>
        </w:tc>
        <w:tc>
          <w:tcPr>
            <w:tcW w:w="595" w:type="pct"/>
            <w:hideMark/>
          </w:tcPr>
          <w:p w14:paraId="775FC6FC"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Data Classification</w:t>
            </w:r>
          </w:p>
        </w:tc>
        <w:tc>
          <w:tcPr>
            <w:tcW w:w="554" w:type="pct"/>
          </w:tcPr>
          <w:p w14:paraId="3061AD08"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Directive</w:t>
            </w:r>
          </w:p>
        </w:tc>
        <w:tc>
          <w:tcPr>
            <w:tcW w:w="610" w:type="pct"/>
            <w:hideMark/>
          </w:tcPr>
          <w:p w14:paraId="2E37CC92"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5.12, 5.13, and 5.34;</w:t>
            </w:r>
            <w:r>
              <w:rPr>
                <w:rFonts w:cs="Arial"/>
                <w:color w:val="000000"/>
                <w:sz w:val="13"/>
                <w:szCs w:val="13"/>
              </w:rPr>
              <w:br/>
              <w:t>Annex A 5.12, 5.13, and 5.34</w:t>
            </w:r>
          </w:p>
        </w:tc>
        <w:tc>
          <w:tcPr>
            <w:tcW w:w="919" w:type="pct"/>
            <w:hideMark/>
          </w:tcPr>
          <w:p w14:paraId="2DAFCD83"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8.2, and 8.3;</w:t>
            </w:r>
            <w:r>
              <w:rPr>
                <w:rFonts w:cs="Arial"/>
                <w:color w:val="000000"/>
                <w:sz w:val="13"/>
                <w:szCs w:val="13"/>
              </w:rPr>
              <w:br/>
              <w:t>Annex A Controls 5, 6, and 8</w:t>
            </w:r>
          </w:p>
        </w:tc>
        <w:tc>
          <w:tcPr>
            <w:tcW w:w="395" w:type="pct"/>
            <w:hideMark/>
          </w:tcPr>
          <w:p w14:paraId="4C6BF793"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Map / Measure</w:t>
            </w:r>
          </w:p>
        </w:tc>
        <w:tc>
          <w:tcPr>
            <w:tcW w:w="514" w:type="pct"/>
            <w:hideMark/>
          </w:tcPr>
          <w:p w14:paraId="6505AC33"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RA-2, MP-3</w:t>
            </w:r>
          </w:p>
        </w:tc>
        <w:tc>
          <w:tcPr>
            <w:tcW w:w="772" w:type="pct"/>
            <w:hideMark/>
          </w:tcPr>
          <w:p w14:paraId="25AC0CA7"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proofErr w:type="spellStart"/>
            <w:r>
              <w:rPr>
                <w:rFonts w:cs="Arial"/>
                <w:color w:val="000000"/>
                <w:sz w:val="13"/>
                <w:szCs w:val="13"/>
              </w:rPr>
              <w:t>alifornia</w:t>
            </w:r>
            <w:proofErr w:type="spellEnd"/>
            <w:r>
              <w:rPr>
                <w:rFonts w:cs="Arial"/>
                <w:color w:val="000000"/>
                <w:sz w:val="13"/>
                <w:szCs w:val="13"/>
              </w:rPr>
              <w:t xml:space="preserve"> Reference: California Consumer Privacy Act (CCPA);</w:t>
            </w:r>
            <w:r>
              <w:rPr>
                <w:rFonts w:cs="Arial"/>
                <w:color w:val="000000"/>
                <w:sz w:val="13"/>
                <w:szCs w:val="13"/>
              </w:rPr>
              <w:br/>
              <w:t>California Privacy Rights Act (CPRA);</w:t>
            </w:r>
            <w:r>
              <w:rPr>
                <w:rFonts w:cs="Arial"/>
                <w:color w:val="000000"/>
                <w:sz w:val="13"/>
                <w:szCs w:val="13"/>
              </w:rPr>
              <w:br/>
              <w:t>CPRA data minimization and purpose limitation requirements;</w:t>
            </w:r>
            <w:r>
              <w:rPr>
                <w:rFonts w:cs="Arial"/>
                <w:color w:val="000000"/>
                <w:sz w:val="13"/>
                <w:szCs w:val="13"/>
              </w:rPr>
              <w:br/>
              <w:t>Indirectly: California Civil Code §1798.81.5(b)</w:t>
            </w:r>
          </w:p>
        </w:tc>
      </w:tr>
      <w:tr w:rsidR="00151C62" w:rsidRPr="00F01082" w14:paraId="01CF9E5B"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1EF27401" w14:textId="77777777" w:rsidR="00AE1540" w:rsidRPr="00F01082" w:rsidRDefault="00AE1540" w:rsidP="00F421B2">
            <w:pPr>
              <w:contextualSpacing/>
              <w:rPr>
                <w:rFonts w:cs="Arial"/>
                <w:color w:val="000000"/>
                <w:sz w:val="13"/>
                <w:szCs w:val="13"/>
              </w:rPr>
            </w:pPr>
            <w:r>
              <w:rPr>
                <w:rFonts w:cs="Arial"/>
                <w:color w:val="000000"/>
                <w:sz w:val="13"/>
                <w:szCs w:val="13"/>
              </w:rPr>
              <w:t>39</w:t>
            </w:r>
          </w:p>
        </w:tc>
        <w:tc>
          <w:tcPr>
            <w:tcW w:w="433" w:type="pct"/>
            <w:hideMark/>
          </w:tcPr>
          <w:p w14:paraId="565900E9"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ASSET-04</w:t>
            </w:r>
          </w:p>
        </w:tc>
        <w:tc>
          <w:tcPr>
            <w:tcW w:w="595" w:type="pct"/>
            <w:hideMark/>
          </w:tcPr>
          <w:p w14:paraId="2F84CD7A"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Data Handling &amp; Protection Requirements</w:t>
            </w:r>
          </w:p>
        </w:tc>
        <w:tc>
          <w:tcPr>
            <w:tcW w:w="554" w:type="pct"/>
          </w:tcPr>
          <w:p w14:paraId="14CB8B34"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Directive</w:t>
            </w:r>
          </w:p>
        </w:tc>
        <w:tc>
          <w:tcPr>
            <w:tcW w:w="610" w:type="pct"/>
            <w:hideMark/>
          </w:tcPr>
          <w:p w14:paraId="5FA8011C"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5.12, 5.13, 5.14, and 5.34;</w:t>
            </w:r>
            <w:r>
              <w:rPr>
                <w:rFonts w:cs="Arial"/>
                <w:color w:val="000000"/>
                <w:sz w:val="13"/>
                <w:szCs w:val="13"/>
              </w:rPr>
              <w:br/>
              <w:t>Annex A 5.12, 5.13, 5.14, and 5.34</w:t>
            </w:r>
          </w:p>
        </w:tc>
        <w:tc>
          <w:tcPr>
            <w:tcW w:w="919" w:type="pct"/>
            <w:hideMark/>
          </w:tcPr>
          <w:p w14:paraId="4B3F8A5B"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8.2, and 8.3;</w:t>
            </w:r>
            <w:r>
              <w:rPr>
                <w:rFonts w:cs="Arial"/>
                <w:color w:val="000000"/>
                <w:sz w:val="13"/>
                <w:szCs w:val="13"/>
              </w:rPr>
              <w:br/>
              <w:t>Annex A Controls 5, 6, 8, and 10</w:t>
            </w:r>
          </w:p>
        </w:tc>
        <w:tc>
          <w:tcPr>
            <w:tcW w:w="395" w:type="pct"/>
            <w:hideMark/>
          </w:tcPr>
          <w:p w14:paraId="5FAB9036"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Map / Measure</w:t>
            </w:r>
          </w:p>
        </w:tc>
        <w:tc>
          <w:tcPr>
            <w:tcW w:w="514" w:type="pct"/>
            <w:hideMark/>
          </w:tcPr>
          <w:p w14:paraId="53C84893"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SI-12, MP-4, MP-5, SC-28</w:t>
            </w:r>
          </w:p>
        </w:tc>
        <w:tc>
          <w:tcPr>
            <w:tcW w:w="772" w:type="pct"/>
            <w:hideMark/>
          </w:tcPr>
          <w:p w14:paraId="45950AE4"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Consumer Privacy Act (CCPA);</w:t>
            </w:r>
            <w:r>
              <w:rPr>
                <w:rFonts w:cs="Arial"/>
                <w:color w:val="000000"/>
                <w:sz w:val="13"/>
                <w:szCs w:val="13"/>
              </w:rPr>
              <w:br/>
              <w:t>California Privacy Rights Act (CPRA);</w:t>
            </w:r>
            <w:r>
              <w:rPr>
                <w:rFonts w:cs="Arial"/>
                <w:color w:val="000000"/>
                <w:sz w:val="13"/>
                <w:szCs w:val="13"/>
              </w:rPr>
              <w:br/>
              <w:t>Indirectly: California Civil Code §1798.81.5(b)</w:t>
            </w:r>
          </w:p>
        </w:tc>
      </w:tr>
      <w:tr w:rsidR="00151C62" w:rsidRPr="00F01082" w14:paraId="7DC7E6B7"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14FAAE27" w14:textId="77777777" w:rsidR="00AE1540" w:rsidRPr="00F01082" w:rsidRDefault="00AE1540" w:rsidP="00F421B2">
            <w:pPr>
              <w:contextualSpacing/>
              <w:rPr>
                <w:rFonts w:cs="Arial"/>
                <w:color w:val="000000"/>
                <w:sz w:val="13"/>
                <w:szCs w:val="13"/>
              </w:rPr>
            </w:pPr>
            <w:r>
              <w:rPr>
                <w:rFonts w:cs="Arial"/>
                <w:color w:val="000000"/>
                <w:sz w:val="13"/>
                <w:szCs w:val="13"/>
              </w:rPr>
              <w:t>40</w:t>
            </w:r>
          </w:p>
        </w:tc>
        <w:tc>
          <w:tcPr>
            <w:tcW w:w="433" w:type="pct"/>
            <w:hideMark/>
          </w:tcPr>
          <w:p w14:paraId="6FF7BE46"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ASSET-05</w:t>
            </w:r>
          </w:p>
        </w:tc>
        <w:tc>
          <w:tcPr>
            <w:tcW w:w="595" w:type="pct"/>
            <w:hideMark/>
          </w:tcPr>
          <w:p w14:paraId="0E4B6570"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Data Lifecycle Management</w:t>
            </w:r>
          </w:p>
        </w:tc>
        <w:tc>
          <w:tcPr>
            <w:tcW w:w="554" w:type="pct"/>
          </w:tcPr>
          <w:p w14:paraId="7D7F43A3"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Directive / Preventive</w:t>
            </w:r>
          </w:p>
        </w:tc>
        <w:tc>
          <w:tcPr>
            <w:tcW w:w="610" w:type="pct"/>
            <w:hideMark/>
          </w:tcPr>
          <w:p w14:paraId="1652CF23"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5.11, 5.12, 5.13, and 5.34;</w:t>
            </w:r>
            <w:r>
              <w:rPr>
                <w:rFonts w:cs="Arial"/>
                <w:color w:val="000000"/>
                <w:sz w:val="13"/>
                <w:szCs w:val="13"/>
              </w:rPr>
              <w:br/>
              <w:t>Annex A 5.11, 5.12, 5.13, and 5.34</w:t>
            </w:r>
          </w:p>
        </w:tc>
        <w:tc>
          <w:tcPr>
            <w:tcW w:w="919" w:type="pct"/>
            <w:hideMark/>
          </w:tcPr>
          <w:p w14:paraId="01E11C34"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7.5, 8.2, 8.3, and 10.2;</w:t>
            </w:r>
            <w:r>
              <w:rPr>
                <w:rFonts w:cs="Arial"/>
                <w:color w:val="000000"/>
                <w:sz w:val="13"/>
                <w:szCs w:val="13"/>
              </w:rPr>
              <w:br/>
              <w:t>Annex A Controls 6, 8, 10, and 11</w:t>
            </w:r>
          </w:p>
        </w:tc>
        <w:tc>
          <w:tcPr>
            <w:tcW w:w="395" w:type="pct"/>
            <w:hideMark/>
          </w:tcPr>
          <w:p w14:paraId="3403A9FE"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Map / Measure</w:t>
            </w:r>
          </w:p>
        </w:tc>
        <w:tc>
          <w:tcPr>
            <w:tcW w:w="514" w:type="pct"/>
            <w:hideMark/>
          </w:tcPr>
          <w:p w14:paraId="0B9D4A79"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SI-12, MP-6</w:t>
            </w:r>
          </w:p>
        </w:tc>
        <w:tc>
          <w:tcPr>
            <w:tcW w:w="772" w:type="pct"/>
            <w:hideMark/>
          </w:tcPr>
          <w:p w14:paraId="2C3EBC3B"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Consumer Privacy Act (CCPA);</w:t>
            </w:r>
            <w:r>
              <w:rPr>
                <w:rFonts w:cs="Arial"/>
                <w:color w:val="000000"/>
                <w:sz w:val="13"/>
                <w:szCs w:val="13"/>
              </w:rPr>
              <w:br/>
              <w:t>California Privacy Rights Act (CPRA);</w:t>
            </w:r>
            <w:r>
              <w:rPr>
                <w:rFonts w:cs="Arial"/>
                <w:color w:val="000000"/>
                <w:sz w:val="13"/>
                <w:szCs w:val="13"/>
              </w:rPr>
              <w:br/>
              <w:t>CPRA retention and deletion requirements;</w:t>
            </w:r>
            <w:r>
              <w:rPr>
                <w:rFonts w:cs="Arial"/>
                <w:color w:val="000000"/>
                <w:sz w:val="13"/>
                <w:szCs w:val="13"/>
              </w:rPr>
              <w:br/>
              <w:t>Indirectly: California Civil Code §1798.81.5(b)</w:t>
            </w:r>
          </w:p>
        </w:tc>
      </w:tr>
      <w:tr w:rsidR="00151C62" w:rsidRPr="00F01082" w14:paraId="00B08A80"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78EAFF07" w14:textId="77777777" w:rsidR="00AE1540" w:rsidRPr="00F01082" w:rsidRDefault="00AE1540" w:rsidP="00F421B2">
            <w:pPr>
              <w:contextualSpacing/>
              <w:rPr>
                <w:rFonts w:cs="Arial"/>
                <w:color w:val="000000"/>
                <w:sz w:val="13"/>
                <w:szCs w:val="13"/>
              </w:rPr>
            </w:pPr>
            <w:r>
              <w:rPr>
                <w:rFonts w:cs="Arial"/>
                <w:color w:val="000000"/>
                <w:sz w:val="13"/>
                <w:szCs w:val="13"/>
              </w:rPr>
              <w:t>41</w:t>
            </w:r>
          </w:p>
        </w:tc>
        <w:tc>
          <w:tcPr>
            <w:tcW w:w="433" w:type="pct"/>
            <w:hideMark/>
          </w:tcPr>
          <w:p w14:paraId="6A4695D1"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ASSET-06</w:t>
            </w:r>
          </w:p>
        </w:tc>
        <w:tc>
          <w:tcPr>
            <w:tcW w:w="595" w:type="pct"/>
            <w:hideMark/>
          </w:tcPr>
          <w:p w14:paraId="30EE70E2"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Asset Ownership &amp; Accountability</w:t>
            </w:r>
          </w:p>
        </w:tc>
        <w:tc>
          <w:tcPr>
            <w:tcW w:w="554" w:type="pct"/>
          </w:tcPr>
          <w:p w14:paraId="466D4E8A"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Detective</w:t>
            </w:r>
          </w:p>
        </w:tc>
        <w:tc>
          <w:tcPr>
            <w:tcW w:w="610" w:type="pct"/>
            <w:hideMark/>
          </w:tcPr>
          <w:p w14:paraId="6A6AE610"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5.9, 5.10, and 5.13;</w:t>
            </w:r>
            <w:r>
              <w:rPr>
                <w:rFonts w:cs="Arial"/>
                <w:color w:val="000000"/>
                <w:sz w:val="13"/>
                <w:szCs w:val="13"/>
              </w:rPr>
              <w:br/>
              <w:t>Annex A 5.9, 5.10, and 5.13</w:t>
            </w:r>
          </w:p>
        </w:tc>
        <w:tc>
          <w:tcPr>
            <w:tcW w:w="919" w:type="pct"/>
            <w:hideMark/>
          </w:tcPr>
          <w:p w14:paraId="2208DD2A"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5.3, 7.5, and 8.2;</w:t>
            </w:r>
            <w:r>
              <w:rPr>
                <w:rFonts w:cs="Arial"/>
                <w:color w:val="000000"/>
                <w:sz w:val="13"/>
                <w:szCs w:val="13"/>
              </w:rPr>
              <w:br/>
              <w:t>Annex A Controls 2, 5, and 6</w:t>
            </w:r>
          </w:p>
        </w:tc>
        <w:tc>
          <w:tcPr>
            <w:tcW w:w="395" w:type="pct"/>
            <w:hideMark/>
          </w:tcPr>
          <w:p w14:paraId="49195692"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Map / Measure</w:t>
            </w:r>
          </w:p>
        </w:tc>
        <w:tc>
          <w:tcPr>
            <w:tcW w:w="514" w:type="pct"/>
            <w:hideMark/>
          </w:tcPr>
          <w:p w14:paraId="6C1AEF5C"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CM-8</w:t>
            </w:r>
          </w:p>
        </w:tc>
        <w:tc>
          <w:tcPr>
            <w:tcW w:w="772" w:type="pct"/>
            <w:hideMark/>
          </w:tcPr>
          <w:p w14:paraId="605D91D5"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Indirectly: California Government Code §11549.3</w:t>
            </w:r>
          </w:p>
        </w:tc>
      </w:tr>
      <w:tr w:rsidR="00151C62" w:rsidRPr="00F01082" w14:paraId="563FB5CE"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0FBDF61E" w14:textId="77777777" w:rsidR="00AE1540" w:rsidRPr="00F01082" w:rsidRDefault="00AE1540" w:rsidP="00F421B2">
            <w:pPr>
              <w:contextualSpacing/>
              <w:rPr>
                <w:rFonts w:cs="Arial"/>
                <w:color w:val="000000"/>
                <w:sz w:val="13"/>
                <w:szCs w:val="13"/>
              </w:rPr>
            </w:pPr>
            <w:r>
              <w:rPr>
                <w:rFonts w:cs="Arial"/>
                <w:color w:val="000000"/>
                <w:sz w:val="13"/>
                <w:szCs w:val="13"/>
              </w:rPr>
              <w:t>42</w:t>
            </w:r>
          </w:p>
        </w:tc>
        <w:tc>
          <w:tcPr>
            <w:tcW w:w="433" w:type="pct"/>
            <w:hideMark/>
          </w:tcPr>
          <w:p w14:paraId="0597976C"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ASSET-07</w:t>
            </w:r>
          </w:p>
        </w:tc>
        <w:tc>
          <w:tcPr>
            <w:tcW w:w="595" w:type="pct"/>
            <w:hideMark/>
          </w:tcPr>
          <w:p w14:paraId="2398C3E5"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Acceptable Use of Assets</w:t>
            </w:r>
          </w:p>
        </w:tc>
        <w:tc>
          <w:tcPr>
            <w:tcW w:w="554" w:type="pct"/>
          </w:tcPr>
          <w:p w14:paraId="369FE61F"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Directive</w:t>
            </w:r>
          </w:p>
        </w:tc>
        <w:tc>
          <w:tcPr>
            <w:tcW w:w="610" w:type="pct"/>
            <w:hideMark/>
          </w:tcPr>
          <w:p w14:paraId="2F4BFEC1"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5.10, 5.12, and 6.3;</w:t>
            </w:r>
            <w:r>
              <w:rPr>
                <w:rFonts w:cs="Arial"/>
                <w:color w:val="000000"/>
                <w:sz w:val="13"/>
                <w:szCs w:val="13"/>
              </w:rPr>
              <w:br/>
              <w:t>Annex A 5.10 and 5.12</w:t>
            </w:r>
          </w:p>
        </w:tc>
        <w:tc>
          <w:tcPr>
            <w:tcW w:w="919" w:type="pct"/>
            <w:hideMark/>
          </w:tcPr>
          <w:p w14:paraId="1178F8D9"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7.3, and 8.2;</w:t>
            </w:r>
            <w:r>
              <w:rPr>
                <w:rFonts w:cs="Arial"/>
                <w:color w:val="000000"/>
                <w:sz w:val="13"/>
                <w:szCs w:val="13"/>
              </w:rPr>
              <w:br/>
              <w:t>Annex A Controls 5, 6, and 8</w:t>
            </w:r>
          </w:p>
        </w:tc>
        <w:tc>
          <w:tcPr>
            <w:tcW w:w="395" w:type="pct"/>
            <w:hideMark/>
          </w:tcPr>
          <w:p w14:paraId="68EF624A"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Map / Measure</w:t>
            </w:r>
          </w:p>
        </w:tc>
        <w:tc>
          <w:tcPr>
            <w:tcW w:w="514" w:type="pct"/>
            <w:hideMark/>
          </w:tcPr>
          <w:p w14:paraId="429A9955"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PL-4, AC-20</w:t>
            </w:r>
          </w:p>
        </w:tc>
        <w:tc>
          <w:tcPr>
            <w:tcW w:w="772" w:type="pct"/>
            <w:hideMark/>
          </w:tcPr>
          <w:p w14:paraId="3FF933A9"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Indirectly: California Government Code §11549.3</w:t>
            </w:r>
          </w:p>
        </w:tc>
      </w:tr>
      <w:tr w:rsidR="00151C62" w:rsidRPr="00F01082" w14:paraId="5A532FD0"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652E90C0" w14:textId="77777777" w:rsidR="00AE1540" w:rsidRPr="00F01082" w:rsidRDefault="00AE1540" w:rsidP="00F421B2">
            <w:pPr>
              <w:contextualSpacing/>
              <w:rPr>
                <w:rFonts w:cs="Arial"/>
                <w:color w:val="000000"/>
                <w:sz w:val="13"/>
                <w:szCs w:val="13"/>
              </w:rPr>
            </w:pPr>
            <w:r>
              <w:rPr>
                <w:rFonts w:cs="Arial"/>
                <w:color w:val="000000"/>
                <w:sz w:val="13"/>
                <w:szCs w:val="13"/>
              </w:rPr>
              <w:lastRenderedPageBreak/>
              <w:t>43</w:t>
            </w:r>
          </w:p>
        </w:tc>
        <w:tc>
          <w:tcPr>
            <w:tcW w:w="433" w:type="pct"/>
            <w:hideMark/>
          </w:tcPr>
          <w:p w14:paraId="46740BB0"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ASSET-08</w:t>
            </w:r>
          </w:p>
        </w:tc>
        <w:tc>
          <w:tcPr>
            <w:tcW w:w="595" w:type="pct"/>
            <w:hideMark/>
          </w:tcPr>
          <w:p w14:paraId="6CF13507"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Asset Change Management</w:t>
            </w:r>
          </w:p>
        </w:tc>
        <w:tc>
          <w:tcPr>
            <w:tcW w:w="554" w:type="pct"/>
          </w:tcPr>
          <w:p w14:paraId="7C8C426D"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Directive</w:t>
            </w:r>
          </w:p>
        </w:tc>
        <w:tc>
          <w:tcPr>
            <w:tcW w:w="610" w:type="pct"/>
            <w:hideMark/>
          </w:tcPr>
          <w:p w14:paraId="2BDD5D97"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6.3, 8.1, and 8.32;</w:t>
            </w:r>
            <w:r>
              <w:rPr>
                <w:rFonts w:cs="Arial"/>
                <w:color w:val="000000"/>
                <w:sz w:val="13"/>
                <w:szCs w:val="13"/>
              </w:rPr>
              <w:br/>
              <w:t>Annex A 5.8, 8.32, and 8.33</w:t>
            </w:r>
          </w:p>
        </w:tc>
        <w:tc>
          <w:tcPr>
            <w:tcW w:w="919" w:type="pct"/>
            <w:hideMark/>
          </w:tcPr>
          <w:p w14:paraId="665C256C"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8.2, 8.5, and 10.2;</w:t>
            </w:r>
            <w:r>
              <w:rPr>
                <w:rFonts w:cs="Arial"/>
                <w:color w:val="000000"/>
                <w:sz w:val="13"/>
                <w:szCs w:val="13"/>
              </w:rPr>
              <w:br/>
              <w:t>Annex A Controls 6, 9, and 10</w:t>
            </w:r>
          </w:p>
        </w:tc>
        <w:tc>
          <w:tcPr>
            <w:tcW w:w="395" w:type="pct"/>
            <w:hideMark/>
          </w:tcPr>
          <w:p w14:paraId="78148995"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Map / Measure</w:t>
            </w:r>
          </w:p>
        </w:tc>
        <w:tc>
          <w:tcPr>
            <w:tcW w:w="514" w:type="pct"/>
            <w:hideMark/>
          </w:tcPr>
          <w:p w14:paraId="46EF01CE"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CM-3, CM-4, CM-8</w:t>
            </w:r>
          </w:p>
        </w:tc>
        <w:tc>
          <w:tcPr>
            <w:tcW w:w="772" w:type="pct"/>
            <w:hideMark/>
          </w:tcPr>
          <w:p w14:paraId="5A250C3C"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Indirectly: California Government Code §11549.3</w:t>
            </w:r>
          </w:p>
        </w:tc>
      </w:tr>
      <w:tr w:rsidR="00151C62" w:rsidRPr="00F01082" w14:paraId="3C6C1668"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445E2C7B" w14:textId="77777777" w:rsidR="00AE1540" w:rsidRPr="00F01082" w:rsidRDefault="00AE1540" w:rsidP="00F421B2">
            <w:pPr>
              <w:contextualSpacing/>
              <w:rPr>
                <w:rFonts w:cs="Arial"/>
                <w:color w:val="000000"/>
                <w:sz w:val="13"/>
                <w:szCs w:val="13"/>
              </w:rPr>
            </w:pPr>
            <w:r>
              <w:rPr>
                <w:rFonts w:cs="Arial"/>
                <w:color w:val="000000"/>
                <w:sz w:val="13"/>
                <w:szCs w:val="13"/>
              </w:rPr>
              <w:t>44</w:t>
            </w:r>
          </w:p>
        </w:tc>
        <w:tc>
          <w:tcPr>
            <w:tcW w:w="433" w:type="pct"/>
            <w:hideMark/>
          </w:tcPr>
          <w:p w14:paraId="6BDD566E"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ASSET-09</w:t>
            </w:r>
          </w:p>
        </w:tc>
        <w:tc>
          <w:tcPr>
            <w:tcW w:w="595" w:type="pct"/>
            <w:hideMark/>
          </w:tcPr>
          <w:p w14:paraId="25499B72"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Data Lineage &amp; Provenance</w:t>
            </w:r>
          </w:p>
        </w:tc>
        <w:tc>
          <w:tcPr>
            <w:tcW w:w="554" w:type="pct"/>
          </w:tcPr>
          <w:p w14:paraId="13DD2408"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Directive</w:t>
            </w:r>
          </w:p>
        </w:tc>
        <w:tc>
          <w:tcPr>
            <w:tcW w:w="610" w:type="pct"/>
            <w:hideMark/>
          </w:tcPr>
          <w:p w14:paraId="25BC028D"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7.5, 8.1, and 8.2;</w:t>
            </w:r>
            <w:r>
              <w:rPr>
                <w:rFonts w:cs="Arial"/>
                <w:color w:val="000000"/>
                <w:sz w:val="13"/>
                <w:szCs w:val="13"/>
              </w:rPr>
              <w:br/>
              <w:t>Annex A 5.12, 5.13, and 5.33</w:t>
            </w:r>
          </w:p>
        </w:tc>
        <w:tc>
          <w:tcPr>
            <w:tcW w:w="919" w:type="pct"/>
            <w:hideMark/>
          </w:tcPr>
          <w:p w14:paraId="38BAA52D"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7.5, 8.2, 8.3, and 9.1;</w:t>
            </w:r>
            <w:r>
              <w:rPr>
                <w:rFonts w:cs="Arial"/>
                <w:color w:val="000000"/>
                <w:sz w:val="13"/>
                <w:szCs w:val="13"/>
              </w:rPr>
              <w:br/>
              <w:t>Annex A Controls 6, 8, 9, and 10</w:t>
            </w:r>
          </w:p>
        </w:tc>
        <w:tc>
          <w:tcPr>
            <w:tcW w:w="395" w:type="pct"/>
            <w:hideMark/>
          </w:tcPr>
          <w:p w14:paraId="6B5F93E6"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Map / Measure</w:t>
            </w:r>
          </w:p>
        </w:tc>
        <w:tc>
          <w:tcPr>
            <w:tcW w:w="514" w:type="pct"/>
            <w:hideMark/>
          </w:tcPr>
          <w:p w14:paraId="4CB9D59E"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SR-4, CM-13</w:t>
            </w:r>
          </w:p>
        </w:tc>
        <w:tc>
          <w:tcPr>
            <w:tcW w:w="772" w:type="pct"/>
            <w:hideMark/>
          </w:tcPr>
          <w:p w14:paraId="1044DA01"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Consumer Privacy Act (CCPA);</w:t>
            </w:r>
            <w:r>
              <w:rPr>
                <w:rFonts w:cs="Arial"/>
                <w:color w:val="000000"/>
                <w:sz w:val="13"/>
                <w:szCs w:val="13"/>
              </w:rPr>
              <w:br/>
              <w:t>California Privacy Rights Act (CPRA);</w:t>
            </w:r>
            <w:r>
              <w:rPr>
                <w:rFonts w:cs="Arial"/>
                <w:color w:val="000000"/>
                <w:sz w:val="13"/>
                <w:szCs w:val="13"/>
              </w:rPr>
              <w:br/>
              <w:t>Indirectly: California Civil Code §1798.81.5(b)</w:t>
            </w:r>
          </w:p>
        </w:tc>
      </w:tr>
      <w:tr w:rsidR="00151C62" w:rsidRPr="00F01082" w14:paraId="042140E4"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19A4568C" w14:textId="77777777" w:rsidR="00AE1540" w:rsidRPr="00F01082" w:rsidRDefault="00AE1540" w:rsidP="00F421B2">
            <w:pPr>
              <w:contextualSpacing/>
              <w:rPr>
                <w:rFonts w:cs="Arial"/>
                <w:color w:val="000000"/>
                <w:sz w:val="13"/>
                <w:szCs w:val="13"/>
              </w:rPr>
            </w:pPr>
            <w:r>
              <w:rPr>
                <w:rFonts w:cs="Arial"/>
                <w:color w:val="000000"/>
                <w:sz w:val="13"/>
                <w:szCs w:val="13"/>
              </w:rPr>
              <w:t>45</w:t>
            </w:r>
          </w:p>
        </w:tc>
        <w:tc>
          <w:tcPr>
            <w:tcW w:w="433" w:type="pct"/>
            <w:hideMark/>
          </w:tcPr>
          <w:p w14:paraId="5098E644"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ASSET-10</w:t>
            </w:r>
          </w:p>
        </w:tc>
        <w:tc>
          <w:tcPr>
            <w:tcW w:w="595" w:type="pct"/>
            <w:hideMark/>
          </w:tcPr>
          <w:p w14:paraId="14C69B64"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Data Quality &amp; Integrity</w:t>
            </w:r>
          </w:p>
        </w:tc>
        <w:tc>
          <w:tcPr>
            <w:tcW w:w="554" w:type="pct"/>
          </w:tcPr>
          <w:p w14:paraId="22441941"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Preventive</w:t>
            </w:r>
          </w:p>
        </w:tc>
        <w:tc>
          <w:tcPr>
            <w:tcW w:w="610" w:type="pct"/>
            <w:hideMark/>
          </w:tcPr>
          <w:p w14:paraId="2989A8DC"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8.1, 8.2, and 9.1;</w:t>
            </w:r>
            <w:r>
              <w:rPr>
                <w:rFonts w:cs="Arial"/>
                <w:color w:val="000000"/>
                <w:sz w:val="13"/>
                <w:szCs w:val="13"/>
              </w:rPr>
              <w:br/>
              <w:t>Annex A 5.12, 5.13, and 8.15</w:t>
            </w:r>
          </w:p>
        </w:tc>
        <w:tc>
          <w:tcPr>
            <w:tcW w:w="919" w:type="pct"/>
            <w:hideMark/>
          </w:tcPr>
          <w:p w14:paraId="211FB606"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8.2, 8.3, and 9.1;</w:t>
            </w:r>
            <w:r>
              <w:rPr>
                <w:rFonts w:cs="Arial"/>
                <w:color w:val="000000"/>
                <w:sz w:val="13"/>
                <w:szCs w:val="13"/>
              </w:rPr>
              <w:br/>
              <w:t>Annex A Controls 6, 8, and 9</w:t>
            </w:r>
          </w:p>
        </w:tc>
        <w:tc>
          <w:tcPr>
            <w:tcW w:w="395" w:type="pct"/>
            <w:hideMark/>
          </w:tcPr>
          <w:p w14:paraId="5896BD33"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Map / Measure</w:t>
            </w:r>
          </w:p>
        </w:tc>
        <w:tc>
          <w:tcPr>
            <w:tcW w:w="514" w:type="pct"/>
            <w:hideMark/>
          </w:tcPr>
          <w:p w14:paraId="29E53022"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SI-7, SI-18, PM-22</w:t>
            </w:r>
          </w:p>
        </w:tc>
        <w:tc>
          <w:tcPr>
            <w:tcW w:w="772" w:type="pct"/>
            <w:hideMark/>
          </w:tcPr>
          <w:p w14:paraId="587463B0"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Consumer Privacy Act (CCPA);</w:t>
            </w:r>
            <w:r>
              <w:rPr>
                <w:rFonts w:cs="Arial"/>
                <w:color w:val="000000"/>
                <w:sz w:val="13"/>
                <w:szCs w:val="13"/>
              </w:rPr>
              <w:br/>
              <w:t>California Privacy Rights Act (CPRA);</w:t>
            </w:r>
            <w:r>
              <w:rPr>
                <w:rFonts w:cs="Arial"/>
                <w:color w:val="000000"/>
                <w:sz w:val="13"/>
                <w:szCs w:val="13"/>
              </w:rPr>
              <w:br/>
              <w:t>Indirectly: California Civil Code §1798.81.5(b)</w:t>
            </w:r>
          </w:p>
        </w:tc>
      </w:tr>
      <w:tr w:rsidR="00151C62" w:rsidRPr="00F01082" w14:paraId="2DE9B1EF"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0AC3182A" w14:textId="77777777" w:rsidR="00AE1540" w:rsidRPr="00F01082" w:rsidRDefault="00AE1540" w:rsidP="00F421B2">
            <w:pPr>
              <w:contextualSpacing/>
              <w:rPr>
                <w:rFonts w:cs="Arial"/>
                <w:color w:val="000000"/>
                <w:sz w:val="13"/>
                <w:szCs w:val="13"/>
              </w:rPr>
            </w:pPr>
            <w:r>
              <w:rPr>
                <w:rFonts w:cs="Arial"/>
                <w:color w:val="000000"/>
                <w:sz w:val="13"/>
                <w:szCs w:val="13"/>
              </w:rPr>
              <w:t>46</w:t>
            </w:r>
          </w:p>
        </w:tc>
        <w:tc>
          <w:tcPr>
            <w:tcW w:w="433" w:type="pct"/>
            <w:hideMark/>
          </w:tcPr>
          <w:p w14:paraId="7982B29C"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ASSET-11</w:t>
            </w:r>
          </w:p>
        </w:tc>
        <w:tc>
          <w:tcPr>
            <w:tcW w:w="595" w:type="pct"/>
            <w:hideMark/>
          </w:tcPr>
          <w:p w14:paraId="260B0315"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Data Minimization &amp; Purpose Limitation</w:t>
            </w:r>
          </w:p>
        </w:tc>
        <w:tc>
          <w:tcPr>
            <w:tcW w:w="554" w:type="pct"/>
          </w:tcPr>
          <w:p w14:paraId="0F821293"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Directive / Detective</w:t>
            </w:r>
          </w:p>
        </w:tc>
        <w:tc>
          <w:tcPr>
            <w:tcW w:w="610" w:type="pct"/>
            <w:hideMark/>
          </w:tcPr>
          <w:p w14:paraId="0C0F51FE"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4.2, 5.12, and 5.34;</w:t>
            </w:r>
            <w:r>
              <w:rPr>
                <w:rFonts w:cs="Arial"/>
                <w:color w:val="000000"/>
                <w:sz w:val="13"/>
                <w:szCs w:val="13"/>
              </w:rPr>
              <w:br/>
              <w:t>Annex A 5.12, 5.13, and 5.34</w:t>
            </w:r>
          </w:p>
        </w:tc>
        <w:tc>
          <w:tcPr>
            <w:tcW w:w="919" w:type="pct"/>
            <w:hideMark/>
          </w:tcPr>
          <w:p w14:paraId="42C946C7"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8.2, and 8.3;</w:t>
            </w:r>
            <w:r>
              <w:rPr>
                <w:rFonts w:cs="Arial"/>
                <w:color w:val="000000"/>
                <w:sz w:val="13"/>
                <w:szCs w:val="13"/>
              </w:rPr>
              <w:br/>
              <w:t>Annex A Controls 6, 8, and 10</w:t>
            </w:r>
          </w:p>
        </w:tc>
        <w:tc>
          <w:tcPr>
            <w:tcW w:w="395" w:type="pct"/>
            <w:hideMark/>
          </w:tcPr>
          <w:p w14:paraId="3EAD2167"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Map / Measure</w:t>
            </w:r>
          </w:p>
        </w:tc>
        <w:tc>
          <w:tcPr>
            <w:tcW w:w="514" w:type="pct"/>
            <w:hideMark/>
          </w:tcPr>
          <w:p w14:paraId="12E72F7B"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PT-2, PT-3, PM-25, SI-12</w:t>
            </w:r>
          </w:p>
        </w:tc>
        <w:tc>
          <w:tcPr>
            <w:tcW w:w="772" w:type="pct"/>
            <w:hideMark/>
          </w:tcPr>
          <w:p w14:paraId="4A154AF7"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Consumer Privacy Act (CCPA);</w:t>
            </w:r>
            <w:r>
              <w:rPr>
                <w:rFonts w:cs="Arial"/>
                <w:color w:val="000000"/>
                <w:sz w:val="13"/>
                <w:szCs w:val="13"/>
              </w:rPr>
              <w:br/>
              <w:t>California Privacy Rights Act (CPRA);</w:t>
            </w:r>
            <w:r>
              <w:rPr>
                <w:rFonts w:cs="Arial"/>
                <w:color w:val="000000"/>
                <w:sz w:val="13"/>
                <w:szCs w:val="13"/>
              </w:rPr>
              <w:br/>
              <w:t>CPRA data minimization and purpose limitation requirements;</w:t>
            </w:r>
            <w:r>
              <w:rPr>
                <w:rFonts w:cs="Arial"/>
                <w:color w:val="000000"/>
                <w:sz w:val="13"/>
                <w:szCs w:val="13"/>
              </w:rPr>
              <w:br/>
              <w:t>Indirectly: California Civil Code §1798.81.5(b)</w:t>
            </w:r>
          </w:p>
        </w:tc>
      </w:tr>
      <w:tr w:rsidR="00151C62" w:rsidRPr="00F01082" w14:paraId="09DF436B"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795BED3F" w14:textId="77777777" w:rsidR="00AE1540" w:rsidRPr="00F01082" w:rsidRDefault="00AE1540" w:rsidP="00F421B2">
            <w:pPr>
              <w:contextualSpacing/>
              <w:rPr>
                <w:rFonts w:cs="Arial"/>
                <w:color w:val="000000"/>
                <w:sz w:val="13"/>
                <w:szCs w:val="13"/>
              </w:rPr>
            </w:pPr>
            <w:r>
              <w:rPr>
                <w:rFonts w:cs="Arial"/>
                <w:color w:val="000000"/>
                <w:sz w:val="13"/>
                <w:szCs w:val="13"/>
              </w:rPr>
              <w:t>47</w:t>
            </w:r>
          </w:p>
        </w:tc>
        <w:tc>
          <w:tcPr>
            <w:tcW w:w="433" w:type="pct"/>
            <w:hideMark/>
          </w:tcPr>
          <w:p w14:paraId="56A97868"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ASSET-12</w:t>
            </w:r>
          </w:p>
        </w:tc>
        <w:tc>
          <w:tcPr>
            <w:tcW w:w="595" w:type="pct"/>
            <w:hideMark/>
          </w:tcPr>
          <w:p w14:paraId="3E7D04A0"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Data Sharing &amp; External Transfer</w:t>
            </w:r>
          </w:p>
        </w:tc>
        <w:tc>
          <w:tcPr>
            <w:tcW w:w="554" w:type="pct"/>
          </w:tcPr>
          <w:p w14:paraId="5D27359B"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Directive / Preventive</w:t>
            </w:r>
          </w:p>
        </w:tc>
        <w:tc>
          <w:tcPr>
            <w:tcW w:w="610" w:type="pct"/>
            <w:hideMark/>
          </w:tcPr>
          <w:p w14:paraId="44406016"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5.14, 5.19, 5.20, and 5.21;</w:t>
            </w:r>
            <w:r>
              <w:rPr>
                <w:rFonts w:cs="Arial"/>
                <w:color w:val="000000"/>
                <w:sz w:val="13"/>
                <w:szCs w:val="13"/>
              </w:rPr>
              <w:br/>
              <w:t>Annex A 5.14, 5.19, 5.20, and 5.21</w:t>
            </w:r>
          </w:p>
        </w:tc>
        <w:tc>
          <w:tcPr>
            <w:tcW w:w="919" w:type="pct"/>
            <w:hideMark/>
          </w:tcPr>
          <w:p w14:paraId="74B31198"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8.2, 8.3, and 8.5;</w:t>
            </w:r>
            <w:r>
              <w:rPr>
                <w:rFonts w:cs="Arial"/>
                <w:color w:val="000000"/>
                <w:sz w:val="13"/>
                <w:szCs w:val="13"/>
              </w:rPr>
              <w:br/>
              <w:t>Annex A Controls 6, 8, 9, and 10</w:t>
            </w:r>
          </w:p>
        </w:tc>
        <w:tc>
          <w:tcPr>
            <w:tcW w:w="395" w:type="pct"/>
            <w:hideMark/>
          </w:tcPr>
          <w:p w14:paraId="14B6D9C0"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Map / Measure</w:t>
            </w:r>
          </w:p>
        </w:tc>
        <w:tc>
          <w:tcPr>
            <w:tcW w:w="514" w:type="pct"/>
            <w:hideMark/>
          </w:tcPr>
          <w:p w14:paraId="45CC5305"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AC-21, CA-3, SC-8</w:t>
            </w:r>
          </w:p>
        </w:tc>
        <w:tc>
          <w:tcPr>
            <w:tcW w:w="772" w:type="pct"/>
            <w:hideMark/>
          </w:tcPr>
          <w:p w14:paraId="4A99D077"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Consumer Privacy Act (CCPA);</w:t>
            </w:r>
            <w:r>
              <w:rPr>
                <w:rFonts w:cs="Arial"/>
                <w:color w:val="000000"/>
                <w:sz w:val="13"/>
                <w:szCs w:val="13"/>
              </w:rPr>
              <w:br/>
              <w:t>California Privacy Rights Act (CPRA);</w:t>
            </w:r>
            <w:r>
              <w:rPr>
                <w:rFonts w:cs="Arial"/>
                <w:color w:val="000000"/>
                <w:sz w:val="13"/>
                <w:szCs w:val="13"/>
              </w:rPr>
              <w:br/>
              <w:t>CCPA/CPRA data sharing restrictions;</w:t>
            </w:r>
            <w:r>
              <w:rPr>
                <w:rFonts w:cs="Arial"/>
                <w:color w:val="000000"/>
                <w:sz w:val="13"/>
                <w:szCs w:val="13"/>
              </w:rPr>
              <w:br/>
              <w:t>Indirectly: California Civil Code §1798.81.5(b)</w:t>
            </w:r>
          </w:p>
        </w:tc>
      </w:tr>
      <w:tr w:rsidR="00151C62" w:rsidRPr="00F01082" w14:paraId="04674973"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552A1FB6" w14:textId="77777777" w:rsidR="00AE1540" w:rsidRPr="00F01082" w:rsidRDefault="00AE1540" w:rsidP="00F421B2">
            <w:pPr>
              <w:contextualSpacing/>
              <w:rPr>
                <w:rFonts w:cs="Arial"/>
                <w:color w:val="000000"/>
                <w:sz w:val="13"/>
                <w:szCs w:val="13"/>
              </w:rPr>
            </w:pPr>
            <w:r>
              <w:rPr>
                <w:rFonts w:cs="Arial"/>
                <w:color w:val="000000"/>
                <w:sz w:val="13"/>
                <w:szCs w:val="13"/>
              </w:rPr>
              <w:t>48</w:t>
            </w:r>
          </w:p>
        </w:tc>
        <w:tc>
          <w:tcPr>
            <w:tcW w:w="433" w:type="pct"/>
            <w:hideMark/>
          </w:tcPr>
          <w:p w14:paraId="4C0F59AA"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ASSET-13</w:t>
            </w:r>
          </w:p>
        </w:tc>
        <w:tc>
          <w:tcPr>
            <w:tcW w:w="595" w:type="pct"/>
            <w:hideMark/>
          </w:tcPr>
          <w:p w14:paraId="03EFB2B7"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Asset Protection Requirements Definition</w:t>
            </w:r>
          </w:p>
        </w:tc>
        <w:tc>
          <w:tcPr>
            <w:tcW w:w="554" w:type="pct"/>
          </w:tcPr>
          <w:p w14:paraId="1DA7D5CC"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Directive / Preventive</w:t>
            </w:r>
          </w:p>
        </w:tc>
        <w:tc>
          <w:tcPr>
            <w:tcW w:w="610" w:type="pct"/>
            <w:hideMark/>
          </w:tcPr>
          <w:p w14:paraId="4AC1B93E"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5.9, 5.12, 6.1, and 8.1;</w:t>
            </w:r>
            <w:r>
              <w:rPr>
                <w:rFonts w:cs="Arial"/>
                <w:color w:val="000000"/>
                <w:sz w:val="13"/>
                <w:szCs w:val="13"/>
              </w:rPr>
              <w:br/>
              <w:t>Annex A 5.9, 5.12, 5.13, and 5.14</w:t>
            </w:r>
          </w:p>
        </w:tc>
        <w:tc>
          <w:tcPr>
            <w:tcW w:w="919" w:type="pct"/>
            <w:hideMark/>
          </w:tcPr>
          <w:p w14:paraId="04EC59F7"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8.2, and 8.3;</w:t>
            </w:r>
            <w:r>
              <w:rPr>
                <w:rFonts w:cs="Arial"/>
                <w:color w:val="000000"/>
                <w:sz w:val="13"/>
                <w:szCs w:val="13"/>
              </w:rPr>
              <w:br/>
              <w:t>Annex A Controls 5, 6, 8, and 10</w:t>
            </w:r>
          </w:p>
        </w:tc>
        <w:tc>
          <w:tcPr>
            <w:tcW w:w="395" w:type="pct"/>
            <w:hideMark/>
          </w:tcPr>
          <w:p w14:paraId="7A44156B"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Map / Measure</w:t>
            </w:r>
          </w:p>
        </w:tc>
        <w:tc>
          <w:tcPr>
            <w:tcW w:w="514" w:type="pct"/>
            <w:hideMark/>
          </w:tcPr>
          <w:p w14:paraId="20F6AF05"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PL-2, RA-2, SA-4</w:t>
            </w:r>
          </w:p>
        </w:tc>
        <w:tc>
          <w:tcPr>
            <w:tcW w:w="772" w:type="pct"/>
            <w:hideMark/>
          </w:tcPr>
          <w:p w14:paraId="32A5241D"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Indirectly: California Government Code §11549.3</w:t>
            </w:r>
          </w:p>
        </w:tc>
      </w:tr>
      <w:tr w:rsidR="00151C62" w:rsidRPr="00F01082" w14:paraId="63058976"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09797D40" w14:textId="77777777" w:rsidR="00AE1540" w:rsidRPr="00F01082" w:rsidRDefault="00AE1540" w:rsidP="00F421B2">
            <w:pPr>
              <w:contextualSpacing/>
              <w:rPr>
                <w:rFonts w:cs="Arial"/>
                <w:color w:val="000000"/>
                <w:sz w:val="13"/>
                <w:szCs w:val="13"/>
              </w:rPr>
            </w:pPr>
            <w:r>
              <w:rPr>
                <w:rFonts w:cs="Arial"/>
                <w:color w:val="000000"/>
                <w:sz w:val="13"/>
                <w:szCs w:val="13"/>
              </w:rPr>
              <w:t>49</w:t>
            </w:r>
          </w:p>
        </w:tc>
        <w:tc>
          <w:tcPr>
            <w:tcW w:w="433" w:type="pct"/>
            <w:hideMark/>
          </w:tcPr>
          <w:p w14:paraId="14C6A3C5"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IAM-01</w:t>
            </w:r>
          </w:p>
        </w:tc>
        <w:tc>
          <w:tcPr>
            <w:tcW w:w="595" w:type="pct"/>
            <w:hideMark/>
          </w:tcPr>
          <w:p w14:paraId="238573CA"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Identity Inventory</w:t>
            </w:r>
          </w:p>
        </w:tc>
        <w:tc>
          <w:tcPr>
            <w:tcW w:w="554" w:type="pct"/>
          </w:tcPr>
          <w:p w14:paraId="51B7E133"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Preventive</w:t>
            </w:r>
          </w:p>
        </w:tc>
        <w:tc>
          <w:tcPr>
            <w:tcW w:w="610" w:type="pct"/>
            <w:hideMark/>
          </w:tcPr>
          <w:p w14:paraId="1647530C"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5.15, 5.16, and 5.18;</w:t>
            </w:r>
            <w:r>
              <w:rPr>
                <w:rFonts w:cs="Arial"/>
                <w:color w:val="000000"/>
                <w:sz w:val="13"/>
                <w:szCs w:val="13"/>
              </w:rPr>
              <w:br/>
              <w:t>Annex A 5.15, 5.16, and 5.18</w:t>
            </w:r>
          </w:p>
        </w:tc>
        <w:tc>
          <w:tcPr>
            <w:tcW w:w="919" w:type="pct"/>
            <w:hideMark/>
          </w:tcPr>
          <w:p w14:paraId="4949ADF4"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7.5, 8.2, and 8.3;</w:t>
            </w:r>
            <w:r>
              <w:rPr>
                <w:rFonts w:cs="Arial"/>
                <w:color w:val="000000"/>
                <w:sz w:val="13"/>
                <w:szCs w:val="13"/>
              </w:rPr>
              <w:br/>
              <w:t>Annex A Controls 5, 6, and 8</w:t>
            </w:r>
          </w:p>
        </w:tc>
        <w:tc>
          <w:tcPr>
            <w:tcW w:w="395" w:type="pct"/>
            <w:hideMark/>
          </w:tcPr>
          <w:p w14:paraId="2AA34521"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549FD482"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AC-2, IA-4</w:t>
            </w:r>
          </w:p>
        </w:tc>
        <w:tc>
          <w:tcPr>
            <w:tcW w:w="772" w:type="pct"/>
            <w:hideMark/>
          </w:tcPr>
          <w:p w14:paraId="12A8710C"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Indirectly: California Government Code §11549.3</w:t>
            </w:r>
          </w:p>
        </w:tc>
      </w:tr>
      <w:tr w:rsidR="00151C62" w:rsidRPr="00F01082" w14:paraId="73A28B68"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6677653B" w14:textId="77777777" w:rsidR="00AE1540" w:rsidRPr="00F01082" w:rsidRDefault="00AE1540" w:rsidP="00F421B2">
            <w:pPr>
              <w:contextualSpacing/>
              <w:rPr>
                <w:rFonts w:cs="Arial"/>
                <w:color w:val="000000"/>
                <w:sz w:val="13"/>
                <w:szCs w:val="13"/>
              </w:rPr>
            </w:pPr>
            <w:r>
              <w:rPr>
                <w:rFonts w:cs="Arial"/>
                <w:color w:val="000000"/>
                <w:sz w:val="13"/>
                <w:szCs w:val="13"/>
              </w:rPr>
              <w:t>50</w:t>
            </w:r>
          </w:p>
        </w:tc>
        <w:tc>
          <w:tcPr>
            <w:tcW w:w="433" w:type="pct"/>
            <w:hideMark/>
          </w:tcPr>
          <w:p w14:paraId="0D7381D2"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IAM-02</w:t>
            </w:r>
          </w:p>
        </w:tc>
        <w:tc>
          <w:tcPr>
            <w:tcW w:w="595" w:type="pct"/>
            <w:hideMark/>
          </w:tcPr>
          <w:p w14:paraId="234812A8"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Identity Lifecycle Management</w:t>
            </w:r>
          </w:p>
        </w:tc>
        <w:tc>
          <w:tcPr>
            <w:tcW w:w="554" w:type="pct"/>
          </w:tcPr>
          <w:p w14:paraId="1F0087CE"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Preventive</w:t>
            </w:r>
          </w:p>
        </w:tc>
        <w:tc>
          <w:tcPr>
            <w:tcW w:w="610" w:type="pct"/>
            <w:hideMark/>
          </w:tcPr>
          <w:p w14:paraId="7266BC54"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5.16, 5.18, and 6.3;</w:t>
            </w:r>
            <w:r>
              <w:rPr>
                <w:rFonts w:cs="Arial"/>
                <w:color w:val="000000"/>
                <w:sz w:val="13"/>
                <w:szCs w:val="13"/>
              </w:rPr>
              <w:br/>
              <w:t>Annex A 5.16, 5.18, and 5.20</w:t>
            </w:r>
          </w:p>
        </w:tc>
        <w:tc>
          <w:tcPr>
            <w:tcW w:w="919" w:type="pct"/>
            <w:hideMark/>
          </w:tcPr>
          <w:p w14:paraId="6A53E231"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7.5, and 8.2;</w:t>
            </w:r>
            <w:r>
              <w:rPr>
                <w:rFonts w:cs="Arial"/>
                <w:color w:val="000000"/>
                <w:sz w:val="13"/>
                <w:szCs w:val="13"/>
              </w:rPr>
              <w:br/>
              <w:t>Annex A Controls 5, 6, and 8</w:t>
            </w:r>
          </w:p>
        </w:tc>
        <w:tc>
          <w:tcPr>
            <w:tcW w:w="395" w:type="pct"/>
            <w:hideMark/>
          </w:tcPr>
          <w:p w14:paraId="2F195F6C"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7B6E821B"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AC-2, IA-4, PS-4, PS-5</w:t>
            </w:r>
          </w:p>
        </w:tc>
        <w:tc>
          <w:tcPr>
            <w:tcW w:w="772" w:type="pct"/>
            <w:hideMark/>
          </w:tcPr>
          <w:p w14:paraId="598237C6"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Indirectly: California Government Code §11549.3</w:t>
            </w:r>
          </w:p>
        </w:tc>
      </w:tr>
      <w:tr w:rsidR="00151C62" w:rsidRPr="00F01082" w14:paraId="1444C9B7"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3DCB04E0" w14:textId="77777777" w:rsidR="00AE1540" w:rsidRPr="00F01082" w:rsidRDefault="00AE1540" w:rsidP="00F421B2">
            <w:pPr>
              <w:contextualSpacing/>
              <w:rPr>
                <w:rFonts w:cs="Arial"/>
                <w:color w:val="000000"/>
                <w:sz w:val="13"/>
                <w:szCs w:val="13"/>
              </w:rPr>
            </w:pPr>
            <w:r>
              <w:rPr>
                <w:rFonts w:cs="Arial"/>
                <w:color w:val="000000"/>
                <w:sz w:val="13"/>
                <w:szCs w:val="13"/>
              </w:rPr>
              <w:t>51</w:t>
            </w:r>
          </w:p>
        </w:tc>
        <w:tc>
          <w:tcPr>
            <w:tcW w:w="433" w:type="pct"/>
            <w:hideMark/>
          </w:tcPr>
          <w:p w14:paraId="3086D506"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IAM-03</w:t>
            </w:r>
          </w:p>
        </w:tc>
        <w:tc>
          <w:tcPr>
            <w:tcW w:w="595" w:type="pct"/>
            <w:hideMark/>
          </w:tcPr>
          <w:p w14:paraId="3FA7243E"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Authentication Controls</w:t>
            </w:r>
          </w:p>
        </w:tc>
        <w:tc>
          <w:tcPr>
            <w:tcW w:w="554" w:type="pct"/>
          </w:tcPr>
          <w:p w14:paraId="0A2628EE"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Preventive</w:t>
            </w:r>
          </w:p>
        </w:tc>
        <w:tc>
          <w:tcPr>
            <w:tcW w:w="610" w:type="pct"/>
            <w:hideMark/>
          </w:tcPr>
          <w:p w14:paraId="74FCF418"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5.17 and 8.1;</w:t>
            </w:r>
            <w:r>
              <w:rPr>
                <w:rFonts w:cs="Arial"/>
                <w:color w:val="000000"/>
                <w:sz w:val="13"/>
                <w:szCs w:val="13"/>
              </w:rPr>
              <w:br/>
              <w:t>Annex A 5.17 and 8.5</w:t>
            </w:r>
          </w:p>
        </w:tc>
        <w:tc>
          <w:tcPr>
            <w:tcW w:w="919" w:type="pct"/>
            <w:hideMark/>
          </w:tcPr>
          <w:p w14:paraId="272D416B"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8.2 and 8.5;</w:t>
            </w:r>
            <w:r>
              <w:rPr>
                <w:rFonts w:cs="Arial"/>
                <w:color w:val="000000"/>
                <w:sz w:val="13"/>
                <w:szCs w:val="13"/>
              </w:rPr>
              <w:br/>
              <w:t>Annex A Controls 6, 8, and 9</w:t>
            </w:r>
          </w:p>
        </w:tc>
        <w:tc>
          <w:tcPr>
            <w:tcW w:w="395" w:type="pct"/>
            <w:hideMark/>
          </w:tcPr>
          <w:p w14:paraId="0E3373BA"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66EB4F7B"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IA-2, IA-5, IA-8</w:t>
            </w:r>
          </w:p>
        </w:tc>
        <w:tc>
          <w:tcPr>
            <w:tcW w:w="772" w:type="pct"/>
            <w:hideMark/>
          </w:tcPr>
          <w:p w14:paraId="6C550244"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Indirectly: California Government Code §11549.3</w:t>
            </w:r>
          </w:p>
        </w:tc>
      </w:tr>
      <w:tr w:rsidR="00151C62" w:rsidRPr="00F01082" w14:paraId="1A6A8D84"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2DFB313F" w14:textId="77777777" w:rsidR="00AE1540" w:rsidRPr="00F01082" w:rsidRDefault="00AE1540" w:rsidP="00F421B2">
            <w:pPr>
              <w:contextualSpacing/>
              <w:rPr>
                <w:rFonts w:cs="Arial"/>
                <w:color w:val="000000"/>
                <w:sz w:val="13"/>
                <w:szCs w:val="13"/>
              </w:rPr>
            </w:pPr>
            <w:r>
              <w:rPr>
                <w:rFonts w:cs="Arial"/>
                <w:color w:val="000000"/>
                <w:sz w:val="13"/>
                <w:szCs w:val="13"/>
              </w:rPr>
              <w:t>52</w:t>
            </w:r>
          </w:p>
        </w:tc>
        <w:tc>
          <w:tcPr>
            <w:tcW w:w="433" w:type="pct"/>
            <w:hideMark/>
          </w:tcPr>
          <w:p w14:paraId="189D0778"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IAM-04</w:t>
            </w:r>
          </w:p>
        </w:tc>
        <w:tc>
          <w:tcPr>
            <w:tcW w:w="595" w:type="pct"/>
            <w:hideMark/>
          </w:tcPr>
          <w:p w14:paraId="5B34484E"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Authorization &amp; Access Control</w:t>
            </w:r>
          </w:p>
        </w:tc>
        <w:tc>
          <w:tcPr>
            <w:tcW w:w="554" w:type="pct"/>
          </w:tcPr>
          <w:p w14:paraId="7FC6BDA3"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Preventive</w:t>
            </w:r>
          </w:p>
        </w:tc>
        <w:tc>
          <w:tcPr>
            <w:tcW w:w="610" w:type="pct"/>
            <w:hideMark/>
          </w:tcPr>
          <w:p w14:paraId="0666063D"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5.15, 5.16, 5.18, and 8.2;</w:t>
            </w:r>
            <w:r>
              <w:rPr>
                <w:rFonts w:cs="Arial"/>
                <w:color w:val="000000"/>
                <w:sz w:val="13"/>
                <w:szCs w:val="13"/>
              </w:rPr>
              <w:br/>
              <w:t>Annex A 5.15, 5.16, 5.18, and 8.3</w:t>
            </w:r>
          </w:p>
        </w:tc>
        <w:tc>
          <w:tcPr>
            <w:tcW w:w="919" w:type="pct"/>
            <w:hideMark/>
          </w:tcPr>
          <w:p w14:paraId="1309F48E"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8.2, and 8.5;</w:t>
            </w:r>
            <w:r>
              <w:rPr>
                <w:rFonts w:cs="Arial"/>
                <w:color w:val="000000"/>
                <w:sz w:val="13"/>
                <w:szCs w:val="13"/>
              </w:rPr>
              <w:br/>
              <w:t>Annex A Controls 5, 6, 8, and 9</w:t>
            </w:r>
          </w:p>
        </w:tc>
        <w:tc>
          <w:tcPr>
            <w:tcW w:w="395" w:type="pct"/>
            <w:hideMark/>
          </w:tcPr>
          <w:p w14:paraId="7FF7AD5F"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5BC301C8"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AC-3, AC-6</w:t>
            </w:r>
          </w:p>
        </w:tc>
        <w:tc>
          <w:tcPr>
            <w:tcW w:w="772" w:type="pct"/>
            <w:hideMark/>
          </w:tcPr>
          <w:p w14:paraId="632841A0"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Consumer Privacy Act (CCPA);</w:t>
            </w:r>
            <w:r>
              <w:rPr>
                <w:rFonts w:cs="Arial"/>
                <w:color w:val="000000"/>
                <w:sz w:val="13"/>
                <w:szCs w:val="13"/>
              </w:rPr>
              <w:br/>
              <w:t>California Privacy Rights Act (CPRA);</w:t>
            </w:r>
            <w:r>
              <w:rPr>
                <w:rFonts w:cs="Arial"/>
                <w:color w:val="000000"/>
                <w:sz w:val="13"/>
                <w:szCs w:val="13"/>
              </w:rPr>
              <w:br/>
              <w:t>CCPA/CPRA access restriction requirements;</w:t>
            </w:r>
            <w:r>
              <w:rPr>
                <w:rFonts w:cs="Arial"/>
                <w:color w:val="000000"/>
                <w:sz w:val="13"/>
                <w:szCs w:val="13"/>
              </w:rPr>
              <w:br/>
              <w:t>Indirectly: California Civil Code §1798.81.5(b)</w:t>
            </w:r>
          </w:p>
        </w:tc>
      </w:tr>
      <w:tr w:rsidR="00151C62" w:rsidRPr="00F01082" w14:paraId="24DFF661"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04C3B422" w14:textId="77777777" w:rsidR="00AE1540" w:rsidRPr="00F01082" w:rsidRDefault="00AE1540" w:rsidP="00F421B2">
            <w:pPr>
              <w:contextualSpacing/>
              <w:rPr>
                <w:rFonts w:cs="Arial"/>
                <w:color w:val="000000"/>
                <w:sz w:val="13"/>
                <w:szCs w:val="13"/>
              </w:rPr>
            </w:pPr>
            <w:r>
              <w:rPr>
                <w:rFonts w:cs="Arial"/>
                <w:color w:val="000000"/>
                <w:sz w:val="13"/>
                <w:szCs w:val="13"/>
              </w:rPr>
              <w:lastRenderedPageBreak/>
              <w:t>53</w:t>
            </w:r>
          </w:p>
        </w:tc>
        <w:tc>
          <w:tcPr>
            <w:tcW w:w="433" w:type="pct"/>
            <w:hideMark/>
          </w:tcPr>
          <w:p w14:paraId="62E23226"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IAM-05</w:t>
            </w:r>
          </w:p>
        </w:tc>
        <w:tc>
          <w:tcPr>
            <w:tcW w:w="595" w:type="pct"/>
            <w:hideMark/>
          </w:tcPr>
          <w:p w14:paraId="1AAAC5AE"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Privileged Access Management</w:t>
            </w:r>
          </w:p>
        </w:tc>
        <w:tc>
          <w:tcPr>
            <w:tcW w:w="554" w:type="pct"/>
          </w:tcPr>
          <w:p w14:paraId="246E70F1"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Preventive</w:t>
            </w:r>
          </w:p>
        </w:tc>
        <w:tc>
          <w:tcPr>
            <w:tcW w:w="610" w:type="pct"/>
            <w:hideMark/>
          </w:tcPr>
          <w:p w14:paraId="3BEF8107"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5.15, 5.16, 5.17, 5.18, 8.2, 8.3, and 8.5; Annex A 5.15, 5.16, 5.17, 5.18, 8.2, 8.3, and 8.5</w:t>
            </w:r>
          </w:p>
        </w:tc>
        <w:tc>
          <w:tcPr>
            <w:tcW w:w="919" w:type="pct"/>
            <w:hideMark/>
          </w:tcPr>
          <w:p w14:paraId="6E35BB36"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8.2, and 8.5; Annex A Controls 5, 6, 8, and 9</w:t>
            </w:r>
          </w:p>
        </w:tc>
        <w:tc>
          <w:tcPr>
            <w:tcW w:w="395" w:type="pct"/>
            <w:hideMark/>
          </w:tcPr>
          <w:p w14:paraId="1E5C065F"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4B6D38D0"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AC-2, AC-6, IA-2</w:t>
            </w:r>
          </w:p>
        </w:tc>
        <w:tc>
          <w:tcPr>
            <w:tcW w:w="772" w:type="pct"/>
            <w:hideMark/>
          </w:tcPr>
          <w:p w14:paraId="38295649"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CCPA; CPRA; CCPA/CPRA access restriction requirements; Indirectly: California Civil Code §1798.81.5(b)</w:t>
            </w:r>
          </w:p>
        </w:tc>
      </w:tr>
      <w:tr w:rsidR="00151C62" w:rsidRPr="00F01082" w14:paraId="5934B22F"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3EFBA222" w14:textId="77777777" w:rsidR="00AE1540" w:rsidRPr="00F01082" w:rsidRDefault="00AE1540" w:rsidP="00F421B2">
            <w:pPr>
              <w:contextualSpacing/>
              <w:rPr>
                <w:rFonts w:cs="Arial"/>
                <w:color w:val="000000"/>
                <w:sz w:val="13"/>
                <w:szCs w:val="13"/>
              </w:rPr>
            </w:pPr>
            <w:r>
              <w:rPr>
                <w:rFonts w:cs="Arial"/>
                <w:color w:val="000000"/>
                <w:sz w:val="13"/>
                <w:szCs w:val="13"/>
              </w:rPr>
              <w:t>54</w:t>
            </w:r>
          </w:p>
        </w:tc>
        <w:tc>
          <w:tcPr>
            <w:tcW w:w="433" w:type="pct"/>
            <w:hideMark/>
          </w:tcPr>
          <w:p w14:paraId="5687C359"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IAM-06</w:t>
            </w:r>
          </w:p>
        </w:tc>
        <w:tc>
          <w:tcPr>
            <w:tcW w:w="595" w:type="pct"/>
            <w:hideMark/>
          </w:tcPr>
          <w:p w14:paraId="315E14BC"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Access Review &amp; Recertification</w:t>
            </w:r>
          </w:p>
        </w:tc>
        <w:tc>
          <w:tcPr>
            <w:tcW w:w="554" w:type="pct"/>
          </w:tcPr>
          <w:p w14:paraId="014E3D41"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Directive / Detective</w:t>
            </w:r>
          </w:p>
        </w:tc>
        <w:tc>
          <w:tcPr>
            <w:tcW w:w="610" w:type="pct"/>
            <w:hideMark/>
          </w:tcPr>
          <w:p w14:paraId="319088A2"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5.15, 5.16, 5.18, 5.23, and 8.2; Annex A 5.15, 5.16, 5.18, 5.23, and 8.2</w:t>
            </w:r>
          </w:p>
        </w:tc>
        <w:tc>
          <w:tcPr>
            <w:tcW w:w="919" w:type="pct"/>
            <w:hideMark/>
          </w:tcPr>
          <w:p w14:paraId="10D6742A"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8.2, and 9.1; Annex A Controls 5, 6, 8, and 9</w:t>
            </w:r>
          </w:p>
        </w:tc>
        <w:tc>
          <w:tcPr>
            <w:tcW w:w="395" w:type="pct"/>
            <w:hideMark/>
          </w:tcPr>
          <w:p w14:paraId="0E332EEA"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Govern</w:t>
            </w:r>
          </w:p>
        </w:tc>
        <w:tc>
          <w:tcPr>
            <w:tcW w:w="514" w:type="pct"/>
            <w:hideMark/>
          </w:tcPr>
          <w:p w14:paraId="5C9B72F4"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AC-2, AC-6</w:t>
            </w:r>
          </w:p>
        </w:tc>
        <w:tc>
          <w:tcPr>
            <w:tcW w:w="772" w:type="pct"/>
            <w:hideMark/>
          </w:tcPr>
          <w:p w14:paraId="5295D5B7"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CCPA; CPRA; CCPA/CPRA access governance and least-privilege expectations; Indirectly: California Civil Code §1798.81.5(b)</w:t>
            </w:r>
          </w:p>
        </w:tc>
      </w:tr>
      <w:tr w:rsidR="00151C62" w:rsidRPr="00F01082" w14:paraId="18D42B5D"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55A493B5" w14:textId="77777777" w:rsidR="00AE1540" w:rsidRPr="00F01082" w:rsidRDefault="00AE1540" w:rsidP="00F421B2">
            <w:pPr>
              <w:contextualSpacing/>
              <w:rPr>
                <w:rFonts w:cs="Arial"/>
                <w:color w:val="000000"/>
                <w:sz w:val="13"/>
                <w:szCs w:val="13"/>
              </w:rPr>
            </w:pPr>
            <w:r>
              <w:rPr>
                <w:rFonts w:cs="Arial"/>
                <w:color w:val="000000"/>
                <w:sz w:val="13"/>
                <w:szCs w:val="13"/>
              </w:rPr>
              <w:t>55</w:t>
            </w:r>
          </w:p>
        </w:tc>
        <w:tc>
          <w:tcPr>
            <w:tcW w:w="433" w:type="pct"/>
            <w:hideMark/>
          </w:tcPr>
          <w:p w14:paraId="25C37068"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IAM-07</w:t>
            </w:r>
          </w:p>
        </w:tc>
        <w:tc>
          <w:tcPr>
            <w:tcW w:w="595" w:type="pct"/>
            <w:hideMark/>
          </w:tcPr>
          <w:p w14:paraId="55BBFD9A"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Segregation of Duties</w:t>
            </w:r>
          </w:p>
        </w:tc>
        <w:tc>
          <w:tcPr>
            <w:tcW w:w="554" w:type="pct"/>
          </w:tcPr>
          <w:p w14:paraId="27FCE326"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Preventive</w:t>
            </w:r>
          </w:p>
        </w:tc>
        <w:tc>
          <w:tcPr>
            <w:tcW w:w="610" w:type="pct"/>
            <w:hideMark/>
          </w:tcPr>
          <w:p w14:paraId="2BA2F95B"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5.3, 5.15, 5.16, 5.18, and 8.2; Annex A 5.3, 5.15, 5.16, 5.18, and 8.2</w:t>
            </w:r>
          </w:p>
        </w:tc>
        <w:tc>
          <w:tcPr>
            <w:tcW w:w="919" w:type="pct"/>
            <w:hideMark/>
          </w:tcPr>
          <w:p w14:paraId="2644D5A7"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8.2, and 8.5; Annex A Controls 5, 6, and 8</w:t>
            </w:r>
          </w:p>
        </w:tc>
        <w:tc>
          <w:tcPr>
            <w:tcW w:w="395" w:type="pct"/>
            <w:hideMark/>
          </w:tcPr>
          <w:p w14:paraId="39C526FC"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Govern</w:t>
            </w:r>
          </w:p>
        </w:tc>
        <w:tc>
          <w:tcPr>
            <w:tcW w:w="514" w:type="pct"/>
            <w:hideMark/>
          </w:tcPr>
          <w:p w14:paraId="5B7557AE"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AC-5</w:t>
            </w:r>
          </w:p>
        </w:tc>
        <w:tc>
          <w:tcPr>
            <w:tcW w:w="772" w:type="pct"/>
            <w:hideMark/>
          </w:tcPr>
          <w:p w14:paraId="3FB188A6"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State Administrative Manual (SAM); CCPA; CPRA; Indirectly: California Civil Code §1798.81.5(b)</w:t>
            </w:r>
          </w:p>
        </w:tc>
      </w:tr>
      <w:tr w:rsidR="00151C62" w:rsidRPr="00F01082" w14:paraId="699754EB"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1E904735" w14:textId="77777777" w:rsidR="00AE1540" w:rsidRPr="00F01082" w:rsidRDefault="00AE1540" w:rsidP="00F421B2">
            <w:pPr>
              <w:contextualSpacing/>
              <w:rPr>
                <w:rFonts w:cs="Arial"/>
                <w:color w:val="000000"/>
                <w:sz w:val="13"/>
                <w:szCs w:val="13"/>
              </w:rPr>
            </w:pPr>
            <w:r>
              <w:rPr>
                <w:rFonts w:cs="Arial"/>
                <w:color w:val="000000"/>
                <w:sz w:val="13"/>
                <w:szCs w:val="13"/>
              </w:rPr>
              <w:t>56</w:t>
            </w:r>
          </w:p>
        </w:tc>
        <w:tc>
          <w:tcPr>
            <w:tcW w:w="433" w:type="pct"/>
            <w:hideMark/>
          </w:tcPr>
          <w:p w14:paraId="20088D7A"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IAM-08</w:t>
            </w:r>
          </w:p>
        </w:tc>
        <w:tc>
          <w:tcPr>
            <w:tcW w:w="595" w:type="pct"/>
            <w:hideMark/>
          </w:tcPr>
          <w:p w14:paraId="03285744"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Remote Access Control</w:t>
            </w:r>
          </w:p>
        </w:tc>
        <w:tc>
          <w:tcPr>
            <w:tcW w:w="554" w:type="pct"/>
          </w:tcPr>
          <w:p w14:paraId="3DA88C4B"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Preventive</w:t>
            </w:r>
          </w:p>
        </w:tc>
        <w:tc>
          <w:tcPr>
            <w:tcW w:w="610" w:type="pct"/>
            <w:hideMark/>
          </w:tcPr>
          <w:p w14:paraId="061AE2C2"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5.15, 5.17, 5.18, 5.19, 5.20, 8.1, and 8.5; Annex A 5.15, 5.17, 5.18, 5.19, 5.20, 8.1, and 8.5</w:t>
            </w:r>
          </w:p>
        </w:tc>
        <w:tc>
          <w:tcPr>
            <w:tcW w:w="919" w:type="pct"/>
            <w:hideMark/>
          </w:tcPr>
          <w:p w14:paraId="5079D7DC"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8.2, and 8.5; Annex A Controls 5, 8, and 9</w:t>
            </w:r>
          </w:p>
        </w:tc>
        <w:tc>
          <w:tcPr>
            <w:tcW w:w="395" w:type="pct"/>
            <w:hideMark/>
          </w:tcPr>
          <w:p w14:paraId="6D5AF347"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Protect</w:t>
            </w:r>
          </w:p>
        </w:tc>
        <w:tc>
          <w:tcPr>
            <w:tcW w:w="514" w:type="pct"/>
            <w:hideMark/>
          </w:tcPr>
          <w:p w14:paraId="5533DB42"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AC-17</w:t>
            </w:r>
          </w:p>
        </w:tc>
        <w:tc>
          <w:tcPr>
            <w:tcW w:w="772" w:type="pct"/>
            <w:hideMark/>
          </w:tcPr>
          <w:p w14:paraId="416F658B"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CCPA; CPRA; California Civil Code §1798.81.5(b); California State Administrative Manual (SAM) remote access guidance</w:t>
            </w:r>
          </w:p>
        </w:tc>
      </w:tr>
      <w:tr w:rsidR="00151C62" w:rsidRPr="00F01082" w14:paraId="0799B0A6"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6DA1A9E3" w14:textId="77777777" w:rsidR="00AE1540" w:rsidRPr="00F01082" w:rsidRDefault="00AE1540" w:rsidP="00F421B2">
            <w:pPr>
              <w:contextualSpacing/>
              <w:rPr>
                <w:rFonts w:cs="Arial"/>
                <w:color w:val="000000"/>
                <w:sz w:val="13"/>
                <w:szCs w:val="13"/>
              </w:rPr>
            </w:pPr>
            <w:r>
              <w:rPr>
                <w:rFonts w:cs="Arial"/>
                <w:color w:val="000000"/>
                <w:sz w:val="13"/>
                <w:szCs w:val="13"/>
              </w:rPr>
              <w:t>57</w:t>
            </w:r>
          </w:p>
        </w:tc>
        <w:tc>
          <w:tcPr>
            <w:tcW w:w="433" w:type="pct"/>
            <w:hideMark/>
          </w:tcPr>
          <w:p w14:paraId="6DFF6698"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IAM-09</w:t>
            </w:r>
          </w:p>
        </w:tc>
        <w:tc>
          <w:tcPr>
            <w:tcW w:w="595" w:type="pct"/>
            <w:hideMark/>
          </w:tcPr>
          <w:p w14:paraId="7A0FBC3E"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Third-Party Access Control</w:t>
            </w:r>
          </w:p>
        </w:tc>
        <w:tc>
          <w:tcPr>
            <w:tcW w:w="554" w:type="pct"/>
          </w:tcPr>
          <w:p w14:paraId="48B58D6F"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Preventive</w:t>
            </w:r>
          </w:p>
        </w:tc>
        <w:tc>
          <w:tcPr>
            <w:tcW w:w="610" w:type="pct"/>
            <w:hideMark/>
          </w:tcPr>
          <w:p w14:paraId="77FFBF5A"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5.19, 5.20, 5.21, 5.22, 5.15, and 5.18; Annex A 5.19, 5.20, 5.21, 5.22, 5.15, and 5.18</w:t>
            </w:r>
          </w:p>
        </w:tc>
        <w:tc>
          <w:tcPr>
            <w:tcW w:w="919" w:type="pct"/>
            <w:hideMark/>
          </w:tcPr>
          <w:p w14:paraId="295CCC58"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8.2, 8.5, and 9.2; Annex A Controls 5, 6, 8, and 9</w:t>
            </w:r>
          </w:p>
        </w:tc>
        <w:tc>
          <w:tcPr>
            <w:tcW w:w="395" w:type="pct"/>
            <w:hideMark/>
          </w:tcPr>
          <w:p w14:paraId="68180E21"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Govern</w:t>
            </w:r>
          </w:p>
        </w:tc>
        <w:tc>
          <w:tcPr>
            <w:tcW w:w="514" w:type="pct"/>
            <w:hideMark/>
          </w:tcPr>
          <w:p w14:paraId="7DE2F0BC"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AC-20, PS-7, SA-9</w:t>
            </w:r>
          </w:p>
        </w:tc>
        <w:tc>
          <w:tcPr>
            <w:tcW w:w="772" w:type="pct"/>
            <w:hideMark/>
          </w:tcPr>
          <w:p w14:paraId="063A59F5"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CCPA; CPRA; California Civil Code §1798.100–1798.199; supplier and contractor safeguarding expectations under §1798.81.5(b)</w:t>
            </w:r>
          </w:p>
        </w:tc>
      </w:tr>
      <w:tr w:rsidR="00151C62" w:rsidRPr="00F01082" w14:paraId="37C5BE12"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2E1A7CF7" w14:textId="77777777" w:rsidR="00AE1540" w:rsidRPr="00F01082" w:rsidRDefault="00AE1540" w:rsidP="00F421B2">
            <w:pPr>
              <w:contextualSpacing/>
              <w:rPr>
                <w:rFonts w:cs="Arial"/>
                <w:color w:val="000000"/>
                <w:sz w:val="13"/>
                <w:szCs w:val="13"/>
              </w:rPr>
            </w:pPr>
            <w:r>
              <w:rPr>
                <w:rFonts w:cs="Arial"/>
                <w:color w:val="000000"/>
                <w:sz w:val="13"/>
                <w:szCs w:val="13"/>
              </w:rPr>
              <w:t>58</w:t>
            </w:r>
          </w:p>
        </w:tc>
        <w:tc>
          <w:tcPr>
            <w:tcW w:w="433" w:type="pct"/>
            <w:hideMark/>
          </w:tcPr>
          <w:p w14:paraId="4938CD19"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IAM-10</w:t>
            </w:r>
          </w:p>
        </w:tc>
        <w:tc>
          <w:tcPr>
            <w:tcW w:w="595" w:type="pct"/>
            <w:hideMark/>
          </w:tcPr>
          <w:p w14:paraId="232108DB"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Identity Federation &amp; SSO</w:t>
            </w:r>
          </w:p>
        </w:tc>
        <w:tc>
          <w:tcPr>
            <w:tcW w:w="554" w:type="pct"/>
          </w:tcPr>
          <w:p w14:paraId="455D8C0E"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Preventive</w:t>
            </w:r>
          </w:p>
        </w:tc>
        <w:tc>
          <w:tcPr>
            <w:tcW w:w="610" w:type="pct"/>
            <w:hideMark/>
          </w:tcPr>
          <w:p w14:paraId="30D2CE67"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5.16, 5.17, 5.18, 5.23, and 8.5; Annex A 5.16, 5.17, 5.18, 5.23, and 8.5</w:t>
            </w:r>
          </w:p>
        </w:tc>
        <w:tc>
          <w:tcPr>
            <w:tcW w:w="919" w:type="pct"/>
            <w:hideMark/>
          </w:tcPr>
          <w:p w14:paraId="22450CAD"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8.2, and 8.5; Annex A Controls 5, 8, and 9</w:t>
            </w:r>
          </w:p>
        </w:tc>
        <w:tc>
          <w:tcPr>
            <w:tcW w:w="395" w:type="pct"/>
            <w:hideMark/>
          </w:tcPr>
          <w:p w14:paraId="4E0418B8"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Protect</w:t>
            </w:r>
          </w:p>
        </w:tc>
        <w:tc>
          <w:tcPr>
            <w:tcW w:w="514" w:type="pct"/>
            <w:hideMark/>
          </w:tcPr>
          <w:p w14:paraId="0E353CD0"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IA-2, IA-8</w:t>
            </w:r>
          </w:p>
        </w:tc>
        <w:tc>
          <w:tcPr>
            <w:tcW w:w="772" w:type="pct"/>
            <w:hideMark/>
          </w:tcPr>
          <w:p w14:paraId="2B6AB59B"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CCPA; CPRA; California Civil Code §1798.81.5(b); California State Administrative Manual (SAM) authentication guidance</w:t>
            </w:r>
          </w:p>
        </w:tc>
      </w:tr>
      <w:tr w:rsidR="00151C62" w:rsidRPr="00F01082" w14:paraId="5D49F670"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38198C4F" w14:textId="77777777" w:rsidR="00AE1540" w:rsidRPr="00F01082" w:rsidRDefault="00AE1540" w:rsidP="00F421B2">
            <w:pPr>
              <w:contextualSpacing/>
              <w:rPr>
                <w:rFonts w:cs="Arial"/>
                <w:color w:val="000000"/>
                <w:sz w:val="13"/>
                <w:szCs w:val="13"/>
              </w:rPr>
            </w:pPr>
            <w:r>
              <w:rPr>
                <w:rFonts w:cs="Arial"/>
                <w:color w:val="000000"/>
                <w:sz w:val="13"/>
                <w:szCs w:val="13"/>
              </w:rPr>
              <w:t>59</w:t>
            </w:r>
          </w:p>
        </w:tc>
        <w:tc>
          <w:tcPr>
            <w:tcW w:w="433" w:type="pct"/>
            <w:hideMark/>
          </w:tcPr>
          <w:p w14:paraId="47288F63"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IAM-11</w:t>
            </w:r>
          </w:p>
        </w:tc>
        <w:tc>
          <w:tcPr>
            <w:tcW w:w="595" w:type="pct"/>
            <w:hideMark/>
          </w:tcPr>
          <w:p w14:paraId="7A1196E3"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Credential Management</w:t>
            </w:r>
          </w:p>
        </w:tc>
        <w:tc>
          <w:tcPr>
            <w:tcW w:w="554" w:type="pct"/>
          </w:tcPr>
          <w:p w14:paraId="0FD67F13"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Preventive</w:t>
            </w:r>
          </w:p>
        </w:tc>
        <w:tc>
          <w:tcPr>
            <w:tcW w:w="610" w:type="pct"/>
            <w:hideMark/>
          </w:tcPr>
          <w:p w14:paraId="32D5B214"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5.16, 5.17, 5.18, 8.2, and 8.5; Annex A 5.16, 5.17, 5.18, 8.2, and 8.5</w:t>
            </w:r>
          </w:p>
        </w:tc>
        <w:tc>
          <w:tcPr>
            <w:tcW w:w="919" w:type="pct"/>
            <w:hideMark/>
          </w:tcPr>
          <w:p w14:paraId="4B1D6941"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8.2, and 8.5; Annex A Controls 5, 8, and 9</w:t>
            </w:r>
          </w:p>
        </w:tc>
        <w:tc>
          <w:tcPr>
            <w:tcW w:w="395" w:type="pct"/>
            <w:hideMark/>
          </w:tcPr>
          <w:p w14:paraId="425BC119"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Protect</w:t>
            </w:r>
          </w:p>
        </w:tc>
        <w:tc>
          <w:tcPr>
            <w:tcW w:w="514" w:type="pct"/>
            <w:hideMark/>
          </w:tcPr>
          <w:p w14:paraId="550BB7CB"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IA-5</w:t>
            </w:r>
          </w:p>
        </w:tc>
        <w:tc>
          <w:tcPr>
            <w:tcW w:w="772" w:type="pct"/>
            <w:hideMark/>
          </w:tcPr>
          <w:p w14:paraId="3D96CD2C"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CCPA; CPRA; California Civil Code §1798.81.5(b); credential protection and authentication safeguard expectations</w:t>
            </w:r>
          </w:p>
        </w:tc>
      </w:tr>
      <w:tr w:rsidR="00151C62" w:rsidRPr="00F01082" w14:paraId="4A507047"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797FFE47" w14:textId="77777777" w:rsidR="00AE1540" w:rsidRPr="00F01082" w:rsidRDefault="00AE1540" w:rsidP="00F421B2">
            <w:pPr>
              <w:contextualSpacing/>
              <w:rPr>
                <w:rFonts w:cs="Arial"/>
                <w:color w:val="000000"/>
                <w:sz w:val="13"/>
                <w:szCs w:val="13"/>
              </w:rPr>
            </w:pPr>
            <w:r>
              <w:rPr>
                <w:rFonts w:cs="Arial"/>
                <w:color w:val="000000"/>
                <w:sz w:val="13"/>
                <w:szCs w:val="13"/>
              </w:rPr>
              <w:t>60</w:t>
            </w:r>
          </w:p>
        </w:tc>
        <w:tc>
          <w:tcPr>
            <w:tcW w:w="433" w:type="pct"/>
            <w:hideMark/>
          </w:tcPr>
          <w:p w14:paraId="3E4AD098"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IAM-12</w:t>
            </w:r>
          </w:p>
        </w:tc>
        <w:tc>
          <w:tcPr>
            <w:tcW w:w="595" w:type="pct"/>
            <w:hideMark/>
          </w:tcPr>
          <w:p w14:paraId="57313926"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Service &amp; Machine Identity Management</w:t>
            </w:r>
          </w:p>
        </w:tc>
        <w:tc>
          <w:tcPr>
            <w:tcW w:w="554" w:type="pct"/>
          </w:tcPr>
          <w:p w14:paraId="166A5028"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Preventive</w:t>
            </w:r>
          </w:p>
        </w:tc>
        <w:tc>
          <w:tcPr>
            <w:tcW w:w="610" w:type="pct"/>
            <w:hideMark/>
          </w:tcPr>
          <w:p w14:paraId="0791D0D9"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5.16, 5.17, 5.18, 8.1, 8.2, and 8.5; Annex A 5.16, 5.17, 5.18, 8.1, 8.2, and 8.5</w:t>
            </w:r>
          </w:p>
        </w:tc>
        <w:tc>
          <w:tcPr>
            <w:tcW w:w="919" w:type="pct"/>
            <w:hideMark/>
          </w:tcPr>
          <w:p w14:paraId="0005BECC"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8.2, 8.5, and 8.9; Annex A Controls 5, 8, and 9</w:t>
            </w:r>
          </w:p>
        </w:tc>
        <w:tc>
          <w:tcPr>
            <w:tcW w:w="395" w:type="pct"/>
            <w:hideMark/>
          </w:tcPr>
          <w:p w14:paraId="777540CB"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68439DC9"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IA-9, IA-4</w:t>
            </w:r>
          </w:p>
        </w:tc>
        <w:tc>
          <w:tcPr>
            <w:tcW w:w="772" w:type="pct"/>
            <w:hideMark/>
          </w:tcPr>
          <w:p w14:paraId="05092155"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CCPA; CPRA; California Civil Code §1798.81.5(b); indirect applicability through automated system and service account protections</w:t>
            </w:r>
          </w:p>
        </w:tc>
      </w:tr>
      <w:tr w:rsidR="00151C62" w:rsidRPr="00F01082" w14:paraId="234DD525"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0AF028B1" w14:textId="77777777" w:rsidR="00AE1540" w:rsidRPr="00F01082" w:rsidRDefault="00AE1540" w:rsidP="00F421B2">
            <w:pPr>
              <w:contextualSpacing/>
              <w:rPr>
                <w:rFonts w:cs="Arial"/>
                <w:color w:val="000000"/>
                <w:sz w:val="13"/>
                <w:szCs w:val="13"/>
              </w:rPr>
            </w:pPr>
            <w:r>
              <w:rPr>
                <w:rFonts w:cs="Arial"/>
                <w:color w:val="000000"/>
                <w:sz w:val="13"/>
                <w:szCs w:val="13"/>
              </w:rPr>
              <w:t>61</w:t>
            </w:r>
          </w:p>
        </w:tc>
        <w:tc>
          <w:tcPr>
            <w:tcW w:w="433" w:type="pct"/>
            <w:hideMark/>
          </w:tcPr>
          <w:p w14:paraId="3A55BA0F"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IAM-13</w:t>
            </w:r>
          </w:p>
        </w:tc>
        <w:tc>
          <w:tcPr>
            <w:tcW w:w="595" w:type="pct"/>
            <w:hideMark/>
          </w:tcPr>
          <w:p w14:paraId="05CFAE4A"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Zero Trust Alignment</w:t>
            </w:r>
          </w:p>
        </w:tc>
        <w:tc>
          <w:tcPr>
            <w:tcW w:w="554" w:type="pct"/>
          </w:tcPr>
          <w:p w14:paraId="0B5E0263"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Directive / Preventive</w:t>
            </w:r>
          </w:p>
        </w:tc>
        <w:tc>
          <w:tcPr>
            <w:tcW w:w="610" w:type="pct"/>
            <w:hideMark/>
          </w:tcPr>
          <w:p w14:paraId="308E379A"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5.15, 5.16, 5.17, 5.18, 5.20, 8.1, 8.2, and 8.5; Annex A 5.15, 5.16, 5.17, 5.18, 5.20, 8.1, 8.2, and 8.5</w:t>
            </w:r>
          </w:p>
        </w:tc>
        <w:tc>
          <w:tcPr>
            <w:tcW w:w="919" w:type="pct"/>
            <w:hideMark/>
          </w:tcPr>
          <w:p w14:paraId="5AF7EC28"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8.2, 8.5, and 9.1; Annex A Controls 5, 6, 8, and 9</w:t>
            </w:r>
          </w:p>
        </w:tc>
        <w:tc>
          <w:tcPr>
            <w:tcW w:w="395" w:type="pct"/>
            <w:hideMark/>
          </w:tcPr>
          <w:p w14:paraId="742B92DE"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Govern</w:t>
            </w:r>
          </w:p>
        </w:tc>
        <w:tc>
          <w:tcPr>
            <w:tcW w:w="514" w:type="pct"/>
            <w:hideMark/>
          </w:tcPr>
          <w:p w14:paraId="46AE54C5"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AC-3, AC-6</w:t>
            </w:r>
          </w:p>
        </w:tc>
        <w:tc>
          <w:tcPr>
            <w:tcW w:w="772" w:type="pct"/>
            <w:hideMark/>
          </w:tcPr>
          <w:p w14:paraId="28F6E8CD"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State Administrative Manual (SAM); California Zero Trust Strategy guidance; CCPA; CPRA; California Civil Code §1798.81.5(b)</w:t>
            </w:r>
          </w:p>
        </w:tc>
      </w:tr>
      <w:tr w:rsidR="005A72A8" w:rsidRPr="00F01082" w14:paraId="0315B69A"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7BF6A9A8" w14:textId="77777777" w:rsidR="00A12642" w:rsidRPr="00F01082" w:rsidRDefault="00EC2EF7" w:rsidP="00F421B2">
            <w:pPr>
              <w:contextualSpacing/>
              <w:rPr>
                <w:rFonts w:cs="Arial"/>
                <w:color w:val="000000"/>
                <w:sz w:val="13"/>
                <w:szCs w:val="13"/>
              </w:rPr>
            </w:pPr>
            <w:r>
              <w:rPr>
                <w:rFonts w:cs="Arial"/>
                <w:color w:val="000000"/>
                <w:sz w:val="13"/>
                <w:szCs w:val="13"/>
              </w:rPr>
              <w:t>62</w:t>
            </w:r>
          </w:p>
        </w:tc>
        <w:tc>
          <w:tcPr>
            <w:tcW w:w="433" w:type="pct"/>
            <w:hideMark/>
          </w:tcPr>
          <w:p w14:paraId="40D77B3B"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PROTECT-01</w:t>
            </w:r>
          </w:p>
        </w:tc>
        <w:tc>
          <w:tcPr>
            <w:tcW w:w="595" w:type="pct"/>
            <w:hideMark/>
          </w:tcPr>
          <w:p w14:paraId="259F612C"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Cryptographic Controls</w:t>
            </w:r>
          </w:p>
        </w:tc>
        <w:tc>
          <w:tcPr>
            <w:tcW w:w="554" w:type="pct"/>
          </w:tcPr>
          <w:p w14:paraId="6E5FAD8C"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Preventive</w:t>
            </w:r>
          </w:p>
        </w:tc>
        <w:tc>
          <w:tcPr>
            <w:tcW w:w="610" w:type="pct"/>
            <w:hideMark/>
          </w:tcPr>
          <w:p w14:paraId="6791C885"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and 8.1; Annex A 8.24</w:t>
            </w:r>
          </w:p>
        </w:tc>
        <w:tc>
          <w:tcPr>
            <w:tcW w:w="919" w:type="pct"/>
            <w:hideMark/>
          </w:tcPr>
          <w:p w14:paraId="5EC68F79"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8.2, and 8.5; Annex A Controls 5, 8, and 9</w:t>
            </w:r>
          </w:p>
        </w:tc>
        <w:tc>
          <w:tcPr>
            <w:tcW w:w="395" w:type="pct"/>
            <w:hideMark/>
          </w:tcPr>
          <w:p w14:paraId="027B0A26"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45410A94"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SC-8, SC-13, SC-28</w:t>
            </w:r>
          </w:p>
        </w:tc>
        <w:tc>
          <w:tcPr>
            <w:tcW w:w="772" w:type="pct"/>
            <w:hideMark/>
          </w:tcPr>
          <w:p w14:paraId="6B3FA123"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Indirectly: California Government Code §11549.3</w:t>
            </w:r>
          </w:p>
        </w:tc>
      </w:tr>
      <w:tr w:rsidR="005A72A8" w:rsidRPr="00F01082" w14:paraId="4213CC1A"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730AE139" w14:textId="77777777" w:rsidR="00A12642" w:rsidRPr="00F01082" w:rsidRDefault="00EC2EF7" w:rsidP="00F421B2">
            <w:pPr>
              <w:contextualSpacing/>
              <w:rPr>
                <w:rFonts w:cs="Arial"/>
                <w:color w:val="000000"/>
                <w:sz w:val="13"/>
                <w:szCs w:val="13"/>
              </w:rPr>
            </w:pPr>
            <w:r>
              <w:rPr>
                <w:rFonts w:cs="Arial"/>
                <w:color w:val="000000"/>
                <w:sz w:val="13"/>
                <w:szCs w:val="13"/>
              </w:rPr>
              <w:t>63</w:t>
            </w:r>
          </w:p>
        </w:tc>
        <w:tc>
          <w:tcPr>
            <w:tcW w:w="433" w:type="pct"/>
            <w:hideMark/>
          </w:tcPr>
          <w:p w14:paraId="036F3928"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PROTECT-02</w:t>
            </w:r>
          </w:p>
        </w:tc>
        <w:tc>
          <w:tcPr>
            <w:tcW w:w="595" w:type="pct"/>
            <w:hideMark/>
          </w:tcPr>
          <w:p w14:paraId="5CF057DF"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Key Management</w:t>
            </w:r>
          </w:p>
        </w:tc>
        <w:tc>
          <w:tcPr>
            <w:tcW w:w="554" w:type="pct"/>
          </w:tcPr>
          <w:p w14:paraId="0B67E387"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Preventive</w:t>
            </w:r>
          </w:p>
        </w:tc>
        <w:tc>
          <w:tcPr>
            <w:tcW w:w="610" w:type="pct"/>
            <w:hideMark/>
          </w:tcPr>
          <w:p w14:paraId="2B905988"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and 8.1; Annex A 8.24</w:t>
            </w:r>
          </w:p>
        </w:tc>
        <w:tc>
          <w:tcPr>
            <w:tcW w:w="919" w:type="pct"/>
            <w:hideMark/>
          </w:tcPr>
          <w:p w14:paraId="5BC785AE"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8.2, and 8.5; Annex A Controls 5, 8, and 9</w:t>
            </w:r>
          </w:p>
        </w:tc>
        <w:tc>
          <w:tcPr>
            <w:tcW w:w="395" w:type="pct"/>
            <w:hideMark/>
          </w:tcPr>
          <w:p w14:paraId="106044CC"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583BFEC1"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SC-12</w:t>
            </w:r>
          </w:p>
        </w:tc>
        <w:tc>
          <w:tcPr>
            <w:tcW w:w="772" w:type="pct"/>
            <w:hideMark/>
          </w:tcPr>
          <w:p w14:paraId="10A9183E"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Indirectly: California Government Code §11549.3</w:t>
            </w:r>
          </w:p>
        </w:tc>
      </w:tr>
      <w:tr w:rsidR="005A72A8" w:rsidRPr="00F01082" w14:paraId="68A681B9"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0C89E986" w14:textId="77777777" w:rsidR="00A12642" w:rsidRPr="00F01082" w:rsidRDefault="00EC2EF7" w:rsidP="00F421B2">
            <w:pPr>
              <w:contextualSpacing/>
              <w:rPr>
                <w:rFonts w:cs="Arial"/>
                <w:color w:val="000000"/>
                <w:sz w:val="13"/>
                <w:szCs w:val="13"/>
              </w:rPr>
            </w:pPr>
            <w:r>
              <w:rPr>
                <w:rFonts w:cs="Arial"/>
                <w:color w:val="000000"/>
                <w:sz w:val="13"/>
                <w:szCs w:val="13"/>
              </w:rPr>
              <w:lastRenderedPageBreak/>
              <w:t>64</w:t>
            </w:r>
          </w:p>
        </w:tc>
        <w:tc>
          <w:tcPr>
            <w:tcW w:w="433" w:type="pct"/>
            <w:hideMark/>
          </w:tcPr>
          <w:p w14:paraId="21D0789F"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PROTECT-03</w:t>
            </w:r>
          </w:p>
        </w:tc>
        <w:tc>
          <w:tcPr>
            <w:tcW w:w="595" w:type="pct"/>
            <w:hideMark/>
          </w:tcPr>
          <w:p w14:paraId="55B0356A"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Secure Configuration Management</w:t>
            </w:r>
          </w:p>
        </w:tc>
        <w:tc>
          <w:tcPr>
            <w:tcW w:w="554" w:type="pct"/>
          </w:tcPr>
          <w:p w14:paraId="63FE128D"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Preventive</w:t>
            </w:r>
          </w:p>
        </w:tc>
        <w:tc>
          <w:tcPr>
            <w:tcW w:w="610" w:type="pct"/>
            <w:hideMark/>
          </w:tcPr>
          <w:p w14:paraId="251A8C68"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8.1, and 8.5; Annex A 8.9</w:t>
            </w:r>
          </w:p>
        </w:tc>
        <w:tc>
          <w:tcPr>
            <w:tcW w:w="919" w:type="pct"/>
            <w:hideMark/>
          </w:tcPr>
          <w:p w14:paraId="06893BD0"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8.2, 8.5, and 9.1; Annex A Controls 5, 8, and 9</w:t>
            </w:r>
          </w:p>
        </w:tc>
        <w:tc>
          <w:tcPr>
            <w:tcW w:w="395" w:type="pct"/>
            <w:hideMark/>
          </w:tcPr>
          <w:p w14:paraId="59C85FB8"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Measure / Manage</w:t>
            </w:r>
          </w:p>
        </w:tc>
        <w:tc>
          <w:tcPr>
            <w:tcW w:w="514" w:type="pct"/>
            <w:hideMark/>
          </w:tcPr>
          <w:p w14:paraId="770D08C8"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CM-2, CM-6, CM-7</w:t>
            </w:r>
          </w:p>
        </w:tc>
        <w:tc>
          <w:tcPr>
            <w:tcW w:w="772" w:type="pct"/>
            <w:hideMark/>
          </w:tcPr>
          <w:p w14:paraId="4A16D2EC"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Indirectly: California Government Code §11549.3</w:t>
            </w:r>
          </w:p>
        </w:tc>
      </w:tr>
      <w:tr w:rsidR="005A72A8" w:rsidRPr="00F01082" w14:paraId="2BE7FB59"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56CB75D1" w14:textId="77777777" w:rsidR="00A12642" w:rsidRPr="00F01082" w:rsidRDefault="00EC2EF7" w:rsidP="00F421B2">
            <w:pPr>
              <w:contextualSpacing/>
              <w:rPr>
                <w:rFonts w:cs="Arial"/>
                <w:color w:val="000000"/>
                <w:sz w:val="13"/>
                <w:szCs w:val="13"/>
              </w:rPr>
            </w:pPr>
            <w:r>
              <w:rPr>
                <w:rFonts w:cs="Arial"/>
                <w:color w:val="000000"/>
                <w:sz w:val="13"/>
                <w:szCs w:val="13"/>
              </w:rPr>
              <w:t>65</w:t>
            </w:r>
          </w:p>
        </w:tc>
        <w:tc>
          <w:tcPr>
            <w:tcW w:w="433" w:type="pct"/>
            <w:hideMark/>
          </w:tcPr>
          <w:p w14:paraId="5673A412"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PROTECT-04</w:t>
            </w:r>
          </w:p>
        </w:tc>
        <w:tc>
          <w:tcPr>
            <w:tcW w:w="595" w:type="pct"/>
            <w:hideMark/>
          </w:tcPr>
          <w:p w14:paraId="2D6A3BE1"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Vulnerability Management</w:t>
            </w:r>
          </w:p>
        </w:tc>
        <w:tc>
          <w:tcPr>
            <w:tcW w:w="554" w:type="pct"/>
          </w:tcPr>
          <w:p w14:paraId="5F87EB72"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Preventive / Detective</w:t>
            </w:r>
          </w:p>
        </w:tc>
        <w:tc>
          <w:tcPr>
            <w:tcW w:w="610" w:type="pct"/>
            <w:hideMark/>
          </w:tcPr>
          <w:p w14:paraId="7C6063E7"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8.1, and 9.1; Annex A 8.8</w:t>
            </w:r>
          </w:p>
        </w:tc>
        <w:tc>
          <w:tcPr>
            <w:tcW w:w="919" w:type="pct"/>
            <w:hideMark/>
          </w:tcPr>
          <w:p w14:paraId="18E59FEA"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8.2, 8.5, and 9.1; Annex A Controls 5, 8, and 9</w:t>
            </w:r>
          </w:p>
        </w:tc>
        <w:tc>
          <w:tcPr>
            <w:tcW w:w="395" w:type="pct"/>
            <w:hideMark/>
          </w:tcPr>
          <w:p w14:paraId="3C348563"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Measure / Manage</w:t>
            </w:r>
          </w:p>
        </w:tc>
        <w:tc>
          <w:tcPr>
            <w:tcW w:w="514" w:type="pct"/>
            <w:hideMark/>
          </w:tcPr>
          <w:p w14:paraId="45EDF557"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RA-5</w:t>
            </w:r>
          </w:p>
        </w:tc>
        <w:tc>
          <w:tcPr>
            <w:tcW w:w="772" w:type="pct"/>
            <w:hideMark/>
          </w:tcPr>
          <w:p w14:paraId="54E9E44B"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Indirectly: California Government Code §11549.3</w:t>
            </w:r>
          </w:p>
        </w:tc>
      </w:tr>
      <w:tr w:rsidR="005A72A8" w:rsidRPr="00F01082" w14:paraId="3A038B42"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7DA24099" w14:textId="77777777" w:rsidR="00A12642" w:rsidRPr="00F01082" w:rsidRDefault="00EC2EF7" w:rsidP="00F421B2">
            <w:pPr>
              <w:contextualSpacing/>
              <w:rPr>
                <w:rFonts w:cs="Arial"/>
                <w:color w:val="000000"/>
                <w:sz w:val="13"/>
                <w:szCs w:val="13"/>
              </w:rPr>
            </w:pPr>
            <w:r>
              <w:rPr>
                <w:rFonts w:cs="Arial"/>
                <w:color w:val="000000"/>
                <w:sz w:val="13"/>
                <w:szCs w:val="13"/>
              </w:rPr>
              <w:t>66</w:t>
            </w:r>
          </w:p>
        </w:tc>
        <w:tc>
          <w:tcPr>
            <w:tcW w:w="433" w:type="pct"/>
            <w:hideMark/>
          </w:tcPr>
          <w:p w14:paraId="5495216C"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PROTECT-05</w:t>
            </w:r>
          </w:p>
        </w:tc>
        <w:tc>
          <w:tcPr>
            <w:tcW w:w="595" w:type="pct"/>
            <w:hideMark/>
          </w:tcPr>
          <w:p w14:paraId="782FFF2D"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Patch Management</w:t>
            </w:r>
          </w:p>
        </w:tc>
        <w:tc>
          <w:tcPr>
            <w:tcW w:w="554" w:type="pct"/>
          </w:tcPr>
          <w:p w14:paraId="645D6478"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Preventive</w:t>
            </w:r>
          </w:p>
        </w:tc>
        <w:tc>
          <w:tcPr>
            <w:tcW w:w="610" w:type="pct"/>
            <w:hideMark/>
          </w:tcPr>
          <w:p w14:paraId="6DE44B00"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and 8.1; Annex A 8.8, 8.9, and 8.19</w:t>
            </w:r>
          </w:p>
        </w:tc>
        <w:tc>
          <w:tcPr>
            <w:tcW w:w="919" w:type="pct"/>
            <w:hideMark/>
          </w:tcPr>
          <w:p w14:paraId="6A1E1F0E"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8.2, and 8.5; Annex A Controls 5, 8, and 9</w:t>
            </w:r>
          </w:p>
        </w:tc>
        <w:tc>
          <w:tcPr>
            <w:tcW w:w="395" w:type="pct"/>
            <w:hideMark/>
          </w:tcPr>
          <w:p w14:paraId="209A5732"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5C0FDD59"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SI-2</w:t>
            </w:r>
          </w:p>
        </w:tc>
        <w:tc>
          <w:tcPr>
            <w:tcW w:w="772" w:type="pct"/>
            <w:hideMark/>
          </w:tcPr>
          <w:p w14:paraId="67AB8468"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Indirectly: California Government Code §11549.3</w:t>
            </w:r>
          </w:p>
        </w:tc>
      </w:tr>
      <w:tr w:rsidR="005A72A8" w:rsidRPr="00F01082" w14:paraId="301A004E"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35023805" w14:textId="77777777" w:rsidR="00A12642" w:rsidRPr="00F01082" w:rsidRDefault="00EC2EF7" w:rsidP="00F421B2">
            <w:pPr>
              <w:contextualSpacing/>
              <w:rPr>
                <w:rFonts w:cs="Arial"/>
                <w:color w:val="000000"/>
                <w:sz w:val="13"/>
                <w:szCs w:val="13"/>
              </w:rPr>
            </w:pPr>
            <w:r>
              <w:rPr>
                <w:rFonts w:cs="Arial"/>
                <w:color w:val="000000"/>
                <w:sz w:val="13"/>
                <w:szCs w:val="13"/>
              </w:rPr>
              <w:t>67</w:t>
            </w:r>
          </w:p>
        </w:tc>
        <w:tc>
          <w:tcPr>
            <w:tcW w:w="433" w:type="pct"/>
            <w:hideMark/>
          </w:tcPr>
          <w:p w14:paraId="312BF7E0"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PROTECT-06</w:t>
            </w:r>
          </w:p>
        </w:tc>
        <w:tc>
          <w:tcPr>
            <w:tcW w:w="595" w:type="pct"/>
            <w:hideMark/>
          </w:tcPr>
          <w:p w14:paraId="7ED120F7"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Malware Protection</w:t>
            </w:r>
          </w:p>
        </w:tc>
        <w:tc>
          <w:tcPr>
            <w:tcW w:w="554" w:type="pct"/>
          </w:tcPr>
          <w:p w14:paraId="37EAA6B5"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Preventive</w:t>
            </w:r>
          </w:p>
        </w:tc>
        <w:tc>
          <w:tcPr>
            <w:tcW w:w="610" w:type="pct"/>
            <w:hideMark/>
          </w:tcPr>
          <w:p w14:paraId="400A34B6"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and 8.1; Annex A 8.7</w:t>
            </w:r>
          </w:p>
        </w:tc>
        <w:tc>
          <w:tcPr>
            <w:tcW w:w="919" w:type="pct"/>
            <w:hideMark/>
          </w:tcPr>
          <w:p w14:paraId="6295047B"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8.2, and 8.5; Annex A Controls 5, 8, and 9</w:t>
            </w:r>
          </w:p>
        </w:tc>
        <w:tc>
          <w:tcPr>
            <w:tcW w:w="395" w:type="pct"/>
            <w:hideMark/>
          </w:tcPr>
          <w:p w14:paraId="09D9BEC6"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01786E7A"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SI-3</w:t>
            </w:r>
          </w:p>
        </w:tc>
        <w:tc>
          <w:tcPr>
            <w:tcW w:w="772" w:type="pct"/>
            <w:hideMark/>
          </w:tcPr>
          <w:p w14:paraId="0432E8CF"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Indirectly: California Government Code §11549.3</w:t>
            </w:r>
          </w:p>
        </w:tc>
      </w:tr>
      <w:tr w:rsidR="005A72A8" w:rsidRPr="00F01082" w14:paraId="4AACD555"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708A6AA9" w14:textId="77777777" w:rsidR="00A12642" w:rsidRPr="00F01082" w:rsidRDefault="00EC2EF7" w:rsidP="00F421B2">
            <w:pPr>
              <w:contextualSpacing/>
              <w:rPr>
                <w:rFonts w:cs="Arial"/>
                <w:color w:val="000000"/>
                <w:sz w:val="13"/>
                <w:szCs w:val="13"/>
              </w:rPr>
            </w:pPr>
            <w:r>
              <w:rPr>
                <w:rFonts w:cs="Arial"/>
                <w:color w:val="000000"/>
                <w:sz w:val="13"/>
                <w:szCs w:val="13"/>
              </w:rPr>
              <w:t>68</w:t>
            </w:r>
          </w:p>
        </w:tc>
        <w:tc>
          <w:tcPr>
            <w:tcW w:w="433" w:type="pct"/>
            <w:hideMark/>
          </w:tcPr>
          <w:p w14:paraId="092ACA66"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PROTECT-07</w:t>
            </w:r>
          </w:p>
        </w:tc>
        <w:tc>
          <w:tcPr>
            <w:tcW w:w="595" w:type="pct"/>
            <w:hideMark/>
          </w:tcPr>
          <w:p w14:paraId="49A363A0"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Network Security Controls</w:t>
            </w:r>
          </w:p>
        </w:tc>
        <w:tc>
          <w:tcPr>
            <w:tcW w:w="554" w:type="pct"/>
          </w:tcPr>
          <w:p w14:paraId="1C31D049"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Preventive</w:t>
            </w:r>
          </w:p>
        </w:tc>
        <w:tc>
          <w:tcPr>
            <w:tcW w:w="610" w:type="pct"/>
            <w:hideMark/>
          </w:tcPr>
          <w:p w14:paraId="3E104E38"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and 8.1; Annex A 8.20, 8.21, and 8.22</w:t>
            </w:r>
          </w:p>
        </w:tc>
        <w:tc>
          <w:tcPr>
            <w:tcW w:w="919" w:type="pct"/>
            <w:hideMark/>
          </w:tcPr>
          <w:p w14:paraId="1295A20C"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8.2, and 8.5; Annex A Controls 5, 8, and 9</w:t>
            </w:r>
          </w:p>
        </w:tc>
        <w:tc>
          <w:tcPr>
            <w:tcW w:w="395" w:type="pct"/>
            <w:hideMark/>
          </w:tcPr>
          <w:p w14:paraId="117668D3"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06A01E8D"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SC-7, AC-4</w:t>
            </w:r>
          </w:p>
        </w:tc>
        <w:tc>
          <w:tcPr>
            <w:tcW w:w="772" w:type="pct"/>
            <w:hideMark/>
          </w:tcPr>
          <w:p w14:paraId="47C0CE08"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Indirectly: California Government Code §11549.3</w:t>
            </w:r>
          </w:p>
        </w:tc>
      </w:tr>
      <w:tr w:rsidR="005A72A8" w:rsidRPr="00F01082" w14:paraId="60E0FC7B"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63810235" w14:textId="77777777" w:rsidR="00A12642" w:rsidRPr="00F01082" w:rsidRDefault="00EC2EF7" w:rsidP="00F421B2">
            <w:pPr>
              <w:contextualSpacing/>
              <w:rPr>
                <w:rFonts w:cs="Arial"/>
                <w:color w:val="000000"/>
                <w:sz w:val="13"/>
                <w:szCs w:val="13"/>
              </w:rPr>
            </w:pPr>
            <w:r>
              <w:rPr>
                <w:rFonts w:cs="Arial"/>
                <w:color w:val="000000"/>
                <w:sz w:val="13"/>
                <w:szCs w:val="13"/>
              </w:rPr>
              <w:t>69</w:t>
            </w:r>
          </w:p>
        </w:tc>
        <w:tc>
          <w:tcPr>
            <w:tcW w:w="433" w:type="pct"/>
            <w:hideMark/>
          </w:tcPr>
          <w:p w14:paraId="673E8D68"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PROTECT-08</w:t>
            </w:r>
          </w:p>
        </w:tc>
        <w:tc>
          <w:tcPr>
            <w:tcW w:w="595" w:type="pct"/>
            <w:hideMark/>
          </w:tcPr>
          <w:p w14:paraId="65C3CD09"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Endpoint Security</w:t>
            </w:r>
          </w:p>
        </w:tc>
        <w:tc>
          <w:tcPr>
            <w:tcW w:w="554" w:type="pct"/>
          </w:tcPr>
          <w:p w14:paraId="239DAE95"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Preventive</w:t>
            </w:r>
          </w:p>
        </w:tc>
        <w:tc>
          <w:tcPr>
            <w:tcW w:w="610" w:type="pct"/>
            <w:hideMark/>
          </w:tcPr>
          <w:p w14:paraId="733F5B93"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and 8.1; Annex A 8.1, 8.7, 8.8, 8.9, and 8.19</w:t>
            </w:r>
          </w:p>
        </w:tc>
        <w:tc>
          <w:tcPr>
            <w:tcW w:w="919" w:type="pct"/>
            <w:hideMark/>
          </w:tcPr>
          <w:p w14:paraId="60A90140"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8.2, and 8.5; Annex A Controls 5, 8, and 9</w:t>
            </w:r>
          </w:p>
        </w:tc>
        <w:tc>
          <w:tcPr>
            <w:tcW w:w="395" w:type="pct"/>
            <w:hideMark/>
          </w:tcPr>
          <w:p w14:paraId="4EA1CEFD"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308E987A"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CM-6, SI-3, SI-4</w:t>
            </w:r>
          </w:p>
        </w:tc>
        <w:tc>
          <w:tcPr>
            <w:tcW w:w="772" w:type="pct"/>
            <w:hideMark/>
          </w:tcPr>
          <w:p w14:paraId="697C4E9E"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Indirectly: California Government Code §11549.3</w:t>
            </w:r>
          </w:p>
        </w:tc>
      </w:tr>
      <w:tr w:rsidR="005A72A8" w:rsidRPr="00F01082" w14:paraId="66A812FD"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3242E8E7" w14:textId="77777777" w:rsidR="00A12642" w:rsidRPr="00F01082" w:rsidRDefault="00EC2EF7" w:rsidP="00F421B2">
            <w:pPr>
              <w:contextualSpacing/>
              <w:rPr>
                <w:rFonts w:cs="Arial"/>
                <w:color w:val="000000"/>
                <w:sz w:val="13"/>
                <w:szCs w:val="13"/>
              </w:rPr>
            </w:pPr>
            <w:r>
              <w:rPr>
                <w:rFonts w:cs="Arial"/>
                <w:color w:val="000000"/>
                <w:sz w:val="13"/>
                <w:szCs w:val="13"/>
              </w:rPr>
              <w:t>70</w:t>
            </w:r>
          </w:p>
        </w:tc>
        <w:tc>
          <w:tcPr>
            <w:tcW w:w="433" w:type="pct"/>
            <w:hideMark/>
          </w:tcPr>
          <w:p w14:paraId="4BEDC72D"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PROTECT-09</w:t>
            </w:r>
          </w:p>
        </w:tc>
        <w:tc>
          <w:tcPr>
            <w:tcW w:w="595" w:type="pct"/>
            <w:hideMark/>
          </w:tcPr>
          <w:p w14:paraId="7BFEDA58"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Data Loss Prevention</w:t>
            </w:r>
          </w:p>
        </w:tc>
        <w:tc>
          <w:tcPr>
            <w:tcW w:w="554" w:type="pct"/>
          </w:tcPr>
          <w:p w14:paraId="7B0B495E"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Preventive / Detective</w:t>
            </w:r>
          </w:p>
        </w:tc>
        <w:tc>
          <w:tcPr>
            <w:tcW w:w="610" w:type="pct"/>
            <w:hideMark/>
          </w:tcPr>
          <w:p w14:paraId="7B0A8E76"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and 8.1; Annex A 5.14, 8.10, 8.11, and 8.12</w:t>
            </w:r>
          </w:p>
        </w:tc>
        <w:tc>
          <w:tcPr>
            <w:tcW w:w="919" w:type="pct"/>
            <w:hideMark/>
          </w:tcPr>
          <w:p w14:paraId="5F0833AF"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8.2, 8.5, and 8.7; Annex A Controls 5, 7, 8, and 9</w:t>
            </w:r>
          </w:p>
        </w:tc>
        <w:tc>
          <w:tcPr>
            <w:tcW w:w="395" w:type="pct"/>
            <w:hideMark/>
          </w:tcPr>
          <w:p w14:paraId="58B3B34A"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00F1FB3F"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AC-4, SC-7, SI-4</w:t>
            </w:r>
          </w:p>
        </w:tc>
        <w:tc>
          <w:tcPr>
            <w:tcW w:w="772" w:type="pct"/>
            <w:hideMark/>
          </w:tcPr>
          <w:p w14:paraId="5E405FCD"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Consumer Privacy Act (CCPA);</w:t>
            </w:r>
            <w:r>
              <w:rPr>
                <w:rFonts w:cs="Arial"/>
                <w:color w:val="000000"/>
                <w:sz w:val="13"/>
                <w:szCs w:val="13"/>
              </w:rPr>
              <w:br/>
              <w:t>California Privacy Rights Act (CPRA);</w:t>
            </w:r>
            <w:r>
              <w:rPr>
                <w:rFonts w:cs="Arial"/>
                <w:color w:val="000000"/>
                <w:sz w:val="13"/>
                <w:szCs w:val="13"/>
              </w:rPr>
              <w:br/>
              <w:t>CCPA/CPRA data protection requirements;</w:t>
            </w:r>
            <w:r>
              <w:rPr>
                <w:rFonts w:cs="Arial"/>
                <w:color w:val="000000"/>
                <w:sz w:val="13"/>
                <w:szCs w:val="13"/>
              </w:rPr>
              <w:br/>
              <w:t>Indirectly: California Civil Code §1798.81.5(b)</w:t>
            </w:r>
          </w:p>
        </w:tc>
      </w:tr>
      <w:tr w:rsidR="005A72A8" w:rsidRPr="00F01082" w14:paraId="412129FF"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58ED5F35" w14:textId="77777777" w:rsidR="00A12642" w:rsidRPr="00F01082" w:rsidRDefault="00EC2EF7" w:rsidP="00F421B2">
            <w:pPr>
              <w:contextualSpacing/>
              <w:rPr>
                <w:rFonts w:cs="Arial"/>
                <w:color w:val="000000"/>
                <w:sz w:val="13"/>
                <w:szCs w:val="13"/>
              </w:rPr>
            </w:pPr>
            <w:r>
              <w:rPr>
                <w:rFonts w:cs="Arial"/>
                <w:color w:val="000000"/>
                <w:sz w:val="13"/>
                <w:szCs w:val="13"/>
              </w:rPr>
              <w:t>71</w:t>
            </w:r>
          </w:p>
        </w:tc>
        <w:tc>
          <w:tcPr>
            <w:tcW w:w="433" w:type="pct"/>
            <w:hideMark/>
          </w:tcPr>
          <w:p w14:paraId="256A524A"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PROTECT-10</w:t>
            </w:r>
          </w:p>
        </w:tc>
        <w:tc>
          <w:tcPr>
            <w:tcW w:w="595" w:type="pct"/>
            <w:hideMark/>
          </w:tcPr>
          <w:p w14:paraId="7AE3B925"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Secure Development Practices</w:t>
            </w:r>
          </w:p>
        </w:tc>
        <w:tc>
          <w:tcPr>
            <w:tcW w:w="554" w:type="pct"/>
          </w:tcPr>
          <w:p w14:paraId="0D42BF99"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Preventive</w:t>
            </w:r>
          </w:p>
        </w:tc>
        <w:tc>
          <w:tcPr>
            <w:tcW w:w="610" w:type="pct"/>
            <w:hideMark/>
          </w:tcPr>
          <w:p w14:paraId="54BD0D7F"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and 8.1; Annex A 8.25, 8.26, 8.27, 8.28, and 8.29</w:t>
            </w:r>
          </w:p>
        </w:tc>
        <w:tc>
          <w:tcPr>
            <w:tcW w:w="919" w:type="pct"/>
            <w:hideMark/>
          </w:tcPr>
          <w:p w14:paraId="73BBB4D3"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8.2, 8.4, and 8.5; Annex A Controls 5, 6, 8, and 9</w:t>
            </w:r>
          </w:p>
        </w:tc>
        <w:tc>
          <w:tcPr>
            <w:tcW w:w="395" w:type="pct"/>
            <w:hideMark/>
          </w:tcPr>
          <w:p w14:paraId="0314EDE1"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54F68184"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SA-3, SA-8, SA-11, SA-15</w:t>
            </w:r>
          </w:p>
        </w:tc>
        <w:tc>
          <w:tcPr>
            <w:tcW w:w="772" w:type="pct"/>
            <w:hideMark/>
          </w:tcPr>
          <w:p w14:paraId="0FD38850"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Indirectly: California Government Code §11549.3</w:t>
            </w:r>
          </w:p>
        </w:tc>
      </w:tr>
      <w:tr w:rsidR="005A72A8" w:rsidRPr="00F01082" w14:paraId="69CE333C"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3054F9AC" w14:textId="77777777" w:rsidR="00A12642" w:rsidRPr="00F01082" w:rsidRDefault="00EC2EF7" w:rsidP="00F421B2">
            <w:pPr>
              <w:contextualSpacing/>
              <w:rPr>
                <w:rFonts w:cs="Arial"/>
                <w:color w:val="000000"/>
                <w:sz w:val="13"/>
                <w:szCs w:val="13"/>
              </w:rPr>
            </w:pPr>
            <w:r>
              <w:rPr>
                <w:rFonts w:cs="Arial"/>
                <w:color w:val="000000"/>
                <w:sz w:val="13"/>
                <w:szCs w:val="13"/>
              </w:rPr>
              <w:t>72</w:t>
            </w:r>
          </w:p>
        </w:tc>
        <w:tc>
          <w:tcPr>
            <w:tcW w:w="433" w:type="pct"/>
            <w:hideMark/>
          </w:tcPr>
          <w:p w14:paraId="46FB13C0"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PROTECT-11</w:t>
            </w:r>
          </w:p>
        </w:tc>
        <w:tc>
          <w:tcPr>
            <w:tcW w:w="595" w:type="pct"/>
            <w:hideMark/>
          </w:tcPr>
          <w:p w14:paraId="2931858B"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Change Management</w:t>
            </w:r>
          </w:p>
        </w:tc>
        <w:tc>
          <w:tcPr>
            <w:tcW w:w="554" w:type="pct"/>
          </w:tcPr>
          <w:p w14:paraId="6BDCE256"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Preventive</w:t>
            </w:r>
          </w:p>
        </w:tc>
        <w:tc>
          <w:tcPr>
            <w:tcW w:w="610" w:type="pct"/>
            <w:hideMark/>
          </w:tcPr>
          <w:p w14:paraId="13E3E9F7"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and 8.1; Annex A 8.32</w:t>
            </w:r>
          </w:p>
        </w:tc>
        <w:tc>
          <w:tcPr>
            <w:tcW w:w="919" w:type="pct"/>
            <w:hideMark/>
          </w:tcPr>
          <w:p w14:paraId="299371CA"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8.2, 8.5, and 9.1; Annex A Controls 5, 6, 8, and 9</w:t>
            </w:r>
          </w:p>
        </w:tc>
        <w:tc>
          <w:tcPr>
            <w:tcW w:w="395" w:type="pct"/>
            <w:hideMark/>
          </w:tcPr>
          <w:p w14:paraId="188109AF"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295D3400"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CM-3, CM-4, CM-5</w:t>
            </w:r>
          </w:p>
        </w:tc>
        <w:tc>
          <w:tcPr>
            <w:tcW w:w="772" w:type="pct"/>
            <w:hideMark/>
          </w:tcPr>
          <w:p w14:paraId="77A0AB07"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Indirectly: California Government Code §11549.3</w:t>
            </w:r>
          </w:p>
        </w:tc>
      </w:tr>
      <w:tr w:rsidR="005A72A8" w:rsidRPr="00F01082" w14:paraId="6C0C1A43"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26908334" w14:textId="77777777" w:rsidR="00A12642" w:rsidRPr="00F01082" w:rsidRDefault="00EC2EF7" w:rsidP="00F421B2">
            <w:pPr>
              <w:contextualSpacing/>
              <w:rPr>
                <w:rFonts w:cs="Arial"/>
                <w:color w:val="000000"/>
                <w:sz w:val="13"/>
                <w:szCs w:val="13"/>
              </w:rPr>
            </w:pPr>
            <w:r>
              <w:rPr>
                <w:rFonts w:cs="Arial"/>
                <w:color w:val="000000"/>
                <w:sz w:val="13"/>
                <w:szCs w:val="13"/>
              </w:rPr>
              <w:t>73</w:t>
            </w:r>
          </w:p>
        </w:tc>
        <w:tc>
          <w:tcPr>
            <w:tcW w:w="433" w:type="pct"/>
            <w:hideMark/>
          </w:tcPr>
          <w:p w14:paraId="110625C7"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PROTECT-12</w:t>
            </w:r>
          </w:p>
        </w:tc>
        <w:tc>
          <w:tcPr>
            <w:tcW w:w="595" w:type="pct"/>
            <w:hideMark/>
          </w:tcPr>
          <w:p w14:paraId="33E40C80"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Backup Protection</w:t>
            </w:r>
          </w:p>
        </w:tc>
        <w:tc>
          <w:tcPr>
            <w:tcW w:w="554" w:type="pct"/>
          </w:tcPr>
          <w:p w14:paraId="4EC04FBC"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Corrective / Preventive</w:t>
            </w:r>
          </w:p>
        </w:tc>
        <w:tc>
          <w:tcPr>
            <w:tcW w:w="610" w:type="pct"/>
            <w:hideMark/>
          </w:tcPr>
          <w:p w14:paraId="42BFB2D8"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and 8.1; Annex A 8.13</w:t>
            </w:r>
          </w:p>
        </w:tc>
        <w:tc>
          <w:tcPr>
            <w:tcW w:w="919" w:type="pct"/>
            <w:hideMark/>
          </w:tcPr>
          <w:p w14:paraId="4F3CD040"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8.2, and 8.5; Annex A Controls 5, 8, and 9</w:t>
            </w:r>
          </w:p>
        </w:tc>
        <w:tc>
          <w:tcPr>
            <w:tcW w:w="395" w:type="pct"/>
            <w:hideMark/>
          </w:tcPr>
          <w:p w14:paraId="6B0E0189"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135DE041"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CP-9</w:t>
            </w:r>
          </w:p>
        </w:tc>
        <w:tc>
          <w:tcPr>
            <w:tcW w:w="772" w:type="pct"/>
            <w:hideMark/>
          </w:tcPr>
          <w:p w14:paraId="1370DE48"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Indirectly: California Government Code §11549.3</w:t>
            </w:r>
          </w:p>
        </w:tc>
      </w:tr>
      <w:tr w:rsidR="005A72A8" w:rsidRPr="00F01082" w14:paraId="1DEB1E50"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27587FB1" w14:textId="77777777" w:rsidR="00A12642" w:rsidRPr="00F01082" w:rsidRDefault="00EC2EF7" w:rsidP="00F421B2">
            <w:pPr>
              <w:contextualSpacing/>
              <w:rPr>
                <w:rFonts w:cs="Arial"/>
                <w:color w:val="000000"/>
                <w:sz w:val="13"/>
                <w:szCs w:val="13"/>
              </w:rPr>
            </w:pPr>
            <w:r>
              <w:rPr>
                <w:rFonts w:cs="Arial"/>
                <w:color w:val="000000"/>
                <w:sz w:val="13"/>
                <w:szCs w:val="13"/>
              </w:rPr>
              <w:t>74</w:t>
            </w:r>
          </w:p>
        </w:tc>
        <w:tc>
          <w:tcPr>
            <w:tcW w:w="433" w:type="pct"/>
            <w:hideMark/>
          </w:tcPr>
          <w:p w14:paraId="09276CD1"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PROTECT-13</w:t>
            </w:r>
          </w:p>
        </w:tc>
        <w:tc>
          <w:tcPr>
            <w:tcW w:w="595" w:type="pct"/>
            <w:hideMark/>
          </w:tcPr>
          <w:p w14:paraId="4886344A"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Data Masking &amp; Anonymization</w:t>
            </w:r>
          </w:p>
        </w:tc>
        <w:tc>
          <w:tcPr>
            <w:tcW w:w="554" w:type="pct"/>
          </w:tcPr>
          <w:p w14:paraId="5F90D4B8"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Preventive</w:t>
            </w:r>
          </w:p>
        </w:tc>
        <w:tc>
          <w:tcPr>
            <w:tcW w:w="610" w:type="pct"/>
            <w:hideMark/>
          </w:tcPr>
          <w:p w14:paraId="523D8EE1"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and 8.1; Annex A 8.10, 8.11, and 8.12</w:t>
            </w:r>
          </w:p>
        </w:tc>
        <w:tc>
          <w:tcPr>
            <w:tcW w:w="919" w:type="pct"/>
            <w:hideMark/>
          </w:tcPr>
          <w:p w14:paraId="1E9F2721"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8.2, 8.5, and 8.7; Annex A Controls 5, 7, 8, and 9</w:t>
            </w:r>
          </w:p>
        </w:tc>
        <w:tc>
          <w:tcPr>
            <w:tcW w:w="395" w:type="pct"/>
            <w:hideMark/>
          </w:tcPr>
          <w:p w14:paraId="5AACEB36"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36C868BC"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SI-19, PM-25</w:t>
            </w:r>
          </w:p>
        </w:tc>
        <w:tc>
          <w:tcPr>
            <w:tcW w:w="772" w:type="pct"/>
            <w:hideMark/>
          </w:tcPr>
          <w:p w14:paraId="4166C046"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Consumer Privacy Act (CCPA);</w:t>
            </w:r>
            <w:r>
              <w:rPr>
                <w:rFonts w:cs="Arial"/>
                <w:color w:val="000000"/>
                <w:sz w:val="13"/>
                <w:szCs w:val="13"/>
              </w:rPr>
              <w:br/>
              <w:t>California Privacy Rights Act (CPRA);</w:t>
            </w:r>
            <w:r>
              <w:rPr>
                <w:rFonts w:cs="Arial"/>
                <w:color w:val="000000"/>
                <w:sz w:val="13"/>
                <w:szCs w:val="13"/>
              </w:rPr>
              <w:br/>
              <w:t>CPRA anonymization and de-identification requirements;</w:t>
            </w:r>
            <w:r>
              <w:rPr>
                <w:rFonts w:cs="Arial"/>
                <w:color w:val="000000"/>
                <w:sz w:val="13"/>
                <w:szCs w:val="13"/>
              </w:rPr>
              <w:br/>
              <w:t xml:space="preserve">Indirectly: California </w:t>
            </w:r>
            <w:r>
              <w:rPr>
                <w:rFonts w:cs="Arial"/>
                <w:color w:val="000000"/>
                <w:sz w:val="13"/>
                <w:szCs w:val="13"/>
              </w:rPr>
              <w:lastRenderedPageBreak/>
              <w:t>Civil Code §1798.81.5(b)</w:t>
            </w:r>
          </w:p>
        </w:tc>
      </w:tr>
      <w:tr w:rsidR="005A72A8" w:rsidRPr="00F01082" w14:paraId="51F903B7"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5FF6B794" w14:textId="77777777" w:rsidR="00A12642" w:rsidRPr="00F01082" w:rsidRDefault="00EC2EF7" w:rsidP="00F421B2">
            <w:pPr>
              <w:contextualSpacing/>
              <w:rPr>
                <w:rFonts w:cs="Arial"/>
                <w:color w:val="000000"/>
                <w:sz w:val="13"/>
                <w:szCs w:val="13"/>
              </w:rPr>
            </w:pPr>
            <w:r>
              <w:rPr>
                <w:rFonts w:cs="Arial"/>
                <w:color w:val="000000"/>
                <w:sz w:val="13"/>
                <w:szCs w:val="13"/>
              </w:rPr>
              <w:lastRenderedPageBreak/>
              <w:t>75</w:t>
            </w:r>
          </w:p>
        </w:tc>
        <w:tc>
          <w:tcPr>
            <w:tcW w:w="433" w:type="pct"/>
            <w:hideMark/>
          </w:tcPr>
          <w:p w14:paraId="16EDA4C6"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PROTECT-14</w:t>
            </w:r>
          </w:p>
        </w:tc>
        <w:tc>
          <w:tcPr>
            <w:tcW w:w="595" w:type="pct"/>
            <w:hideMark/>
          </w:tcPr>
          <w:p w14:paraId="35D70B02"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Security Awareness &amp; Training</w:t>
            </w:r>
          </w:p>
        </w:tc>
        <w:tc>
          <w:tcPr>
            <w:tcW w:w="554" w:type="pct"/>
          </w:tcPr>
          <w:p w14:paraId="15CE25B8"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Directive / Preventive</w:t>
            </w:r>
          </w:p>
        </w:tc>
        <w:tc>
          <w:tcPr>
            <w:tcW w:w="610" w:type="pct"/>
            <w:hideMark/>
          </w:tcPr>
          <w:p w14:paraId="2089BD17"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7.2 and 7.3; Annex A 6.3</w:t>
            </w:r>
          </w:p>
        </w:tc>
        <w:tc>
          <w:tcPr>
            <w:tcW w:w="919" w:type="pct"/>
            <w:hideMark/>
          </w:tcPr>
          <w:p w14:paraId="5F27EC80"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7.2, 7.3, and 8.2; Annex A Controls 4, 6, and 8</w:t>
            </w:r>
          </w:p>
        </w:tc>
        <w:tc>
          <w:tcPr>
            <w:tcW w:w="395" w:type="pct"/>
            <w:hideMark/>
          </w:tcPr>
          <w:p w14:paraId="19A8DFD7"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Govern / Manage</w:t>
            </w:r>
          </w:p>
        </w:tc>
        <w:tc>
          <w:tcPr>
            <w:tcW w:w="514" w:type="pct"/>
            <w:hideMark/>
          </w:tcPr>
          <w:p w14:paraId="7E9FFFD0"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AT-2, AT-3</w:t>
            </w:r>
          </w:p>
        </w:tc>
        <w:tc>
          <w:tcPr>
            <w:tcW w:w="772" w:type="pct"/>
            <w:hideMark/>
          </w:tcPr>
          <w:p w14:paraId="5B25BE0E"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Indirectly: California Government Code §11549.3</w:t>
            </w:r>
          </w:p>
        </w:tc>
      </w:tr>
      <w:tr w:rsidR="005A72A8" w:rsidRPr="00F01082" w14:paraId="14A46C15"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59105B25" w14:textId="77777777" w:rsidR="00A12642" w:rsidRPr="00F01082" w:rsidRDefault="00EC2EF7" w:rsidP="00F421B2">
            <w:pPr>
              <w:contextualSpacing/>
              <w:rPr>
                <w:rFonts w:cs="Arial"/>
                <w:color w:val="000000"/>
                <w:sz w:val="13"/>
                <w:szCs w:val="13"/>
              </w:rPr>
            </w:pPr>
            <w:r>
              <w:rPr>
                <w:rFonts w:cs="Arial"/>
                <w:color w:val="000000"/>
                <w:sz w:val="13"/>
                <w:szCs w:val="13"/>
              </w:rPr>
              <w:t>76</w:t>
            </w:r>
          </w:p>
        </w:tc>
        <w:tc>
          <w:tcPr>
            <w:tcW w:w="433" w:type="pct"/>
            <w:hideMark/>
          </w:tcPr>
          <w:p w14:paraId="63858836"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PROTECT-15</w:t>
            </w:r>
          </w:p>
        </w:tc>
        <w:tc>
          <w:tcPr>
            <w:tcW w:w="595" w:type="pct"/>
            <w:hideMark/>
          </w:tcPr>
          <w:p w14:paraId="14C75D6E"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Application Security Controls</w:t>
            </w:r>
          </w:p>
        </w:tc>
        <w:tc>
          <w:tcPr>
            <w:tcW w:w="554" w:type="pct"/>
          </w:tcPr>
          <w:p w14:paraId="3F580852"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Preventive</w:t>
            </w:r>
          </w:p>
        </w:tc>
        <w:tc>
          <w:tcPr>
            <w:tcW w:w="610" w:type="pct"/>
            <w:hideMark/>
          </w:tcPr>
          <w:p w14:paraId="2F4416F2"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and 8.1; Annex A 8.25, 8.26, 8.27, 8.28, and 8.29</w:t>
            </w:r>
          </w:p>
        </w:tc>
        <w:tc>
          <w:tcPr>
            <w:tcW w:w="919" w:type="pct"/>
            <w:hideMark/>
          </w:tcPr>
          <w:p w14:paraId="6230FDA1"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8.2, 8.4, and 8.5; Annex A Controls 5, 6, 8, and 9</w:t>
            </w:r>
          </w:p>
        </w:tc>
        <w:tc>
          <w:tcPr>
            <w:tcW w:w="395" w:type="pct"/>
            <w:hideMark/>
          </w:tcPr>
          <w:p w14:paraId="0C7F00C7"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7F4D8C5C"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SA-11, SI-10, SI-11</w:t>
            </w:r>
          </w:p>
        </w:tc>
        <w:tc>
          <w:tcPr>
            <w:tcW w:w="772" w:type="pct"/>
            <w:hideMark/>
          </w:tcPr>
          <w:p w14:paraId="5D0E9CDB"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Indirectly: California Government Code §11549.3</w:t>
            </w:r>
          </w:p>
        </w:tc>
      </w:tr>
      <w:tr w:rsidR="005A72A8" w:rsidRPr="00F01082" w14:paraId="76A5A9C3"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02D31209" w14:textId="77777777" w:rsidR="00A12642" w:rsidRPr="00F01082" w:rsidRDefault="00EC2EF7" w:rsidP="00F421B2">
            <w:pPr>
              <w:contextualSpacing/>
              <w:rPr>
                <w:rFonts w:cs="Arial"/>
                <w:color w:val="000000"/>
                <w:sz w:val="13"/>
                <w:szCs w:val="13"/>
              </w:rPr>
            </w:pPr>
            <w:r>
              <w:rPr>
                <w:rFonts w:cs="Arial"/>
                <w:color w:val="000000"/>
                <w:sz w:val="13"/>
                <w:szCs w:val="13"/>
              </w:rPr>
              <w:t>77</w:t>
            </w:r>
          </w:p>
        </w:tc>
        <w:tc>
          <w:tcPr>
            <w:tcW w:w="433" w:type="pct"/>
            <w:hideMark/>
          </w:tcPr>
          <w:p w14:paraId="7667A3C8"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PROTECT-16</w:t>
            </w:r>
          </w:p>
        </w:tc>
        <w:tc>
          <w:tcPr>
            <w:tcW w:w="595" w:type="pct"/>
            <w:hideMark/>
          </w:tcPr>
          <w:p w14:paraId="01031890"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AI Model Protection</w:t>
            </w:r>
          </w:p>
        </w:tc>
        <w:tc>
          <w:tcPr>
            <w:tcW w:w="554" w:type="pct"/>
          </w:tcPr>
          <w:p w14:paraId="6ED1FBE4"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Preventive</w:t>
            </w:r>
          </w:p>
        </w:tc>
        <w:tc>
          <w:tcPr>
            <w:tcW w:w="610" w:type="pct"/>
            <w:hideMark/>
          </w:tcPr>
          <w:p w14:paraId="08B940C9"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and 8.1; Annex A 5.12, 5.15, 8.9, 8.12, 8.24, and 8.25</w:t>
            </w:r>
          </w:p>
        </w:tc>
        <w:tc>
          <w:tcPr>
            <w:tcW w:w="919" w:type="pct"/>
            <w:hideMark/>
          </w:tcPr>
          <w:p w14:paraId="45F70DB3"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8.2, 8.4, 8.5, and 8.7; Annex A Controls 5, 6, 7, 8, and 9</w:t>
            </w:r>
          </w:p>
        </w:tc>
        <w:tc>
          <w:tcPr>
            <w:tcW w:w="395" w:type="pct"/>
            <w:hideMark/>
          </w:tcPr>
          <w:p w14:paraId="31D56C16"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63A05C96"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AC-3, AC-6, SC-28</w:t>
            </w:r>
          </w:p>
        </w:tc>
        <w:tc>
          <w:tcPr>
            <w:tcW w:w="772" w:type="pct"/>
            <w:hideMark/>
          </w:tcPr>
          <w:p w14:paraId="1A0CC31B"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Consumer Privacy Act (CCPA);</w:t>
            </w:r>
            <w:r>
              <w:rPr>
                <w:rFonts w:cs="Arial"/>
                <w:color w:val="000000"/>
                <w:sz w:val="13"/>
                <w:szCs w:val="13"/>
              </w:rPr>
              <w:br/>
              <w:t>California Privacy Rights Act (CPRA);</w:t>
            </w:r>
            <w:r>
              <w:rPr>
                <w:rFonts w:cs="Arial"/>
                <w:color w:val="000000"/>
                <w:sz w:val="13"/>
                <w:szCs w:val="13"/>
              </w:rPr>
              <w:br/>
              <w:t>Indirectly: California Civil Code §1798.81.5(b)</w:t>
            </w:r>
          </w:p>
        </w:tc>
      </w:tr>
      <w:tr w:rsidR="005A72A8" w:rsidRPr="00F01082" w14:paraId="1F6D6AF9"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4C6E9E91" w14:textId="77777777" w:rsidR="00A12642" w:rsidRPr="00F01082" w:rsidRDefault="00EC2EF7" w:rsidP="00F421B2">
            <w:pPr>
              <w:contextualSpacing/>
              <w:rPr>
                <w:rFonts w:cs="Arial"/>
                <w:color w:val="000000"/>
                <w:sz w:val="13"/>
                <w:szCs w:val="13"/>
              </w:rPr>
            </w:pPr>
            <w:r>
              <w:rPr>
                <w:rFonts w:cs="Arial"/>
                <w:color w:val="000000"/>
                <w:sz w:val="13"/>
                <w:szCs w:val="13"/>
              </w:rPr>
              <w:t>78</w:t>
            </w:r>
          </w:p>
        </w:tc>
        <w:tc>
          <w:tcPr>
            <w:tcW w:w="433" w:type="pct"/>
            <w:hideMark/>
          </w:tcPr>
          <w:p w14:paraId="4AC5FCEA"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PROTECT-17</w:t>
            </w:r>
          </w:p>
        </w:tc>
        <w:tc>
          <w:tcPr>
            <w:tcW w:w="595" w:type="pct"/>
            <w:hideMark/>
          </w:tcPr>
          <w:p w14:paraId="2884677D"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API &amp; Interface Security</w:t>
            </w:r>
          </w:p>
        </w:tc>
        <w:tc>
          <w:tcPr>
            <w:tcW w:w="554" w:type="pct"/>
          </w:tcPr>
          <w:p w14:paraId="7A82EF03"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Preventive</w:t>
            </w:r>
          </w:p>
        </w:tc>
        <w:tc>
          <w:tcPr>
            <w:tcW w:w="610" w:type="pct"/>
            <w:hideMark/>
          </w:tcPr>
          <w:p w14:paraId="0C1846AC"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and 8.1; Annex A 8.20, 8.21, 8.22, 8.25, 8.26, and 8.28</w:t>
            </w:r>
          </w:p>
        </w:tc>
        <w:tc>
          <w:tcPr>
            <w:tcW w:w="919" w:type="pct"/>
            <w:hideMark/>
          </w:tcPr>
          <w:p w14:paraId="1A5BDC46"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8.2, 8.4, and 8.5; Annex A Controls 5, 6, 8, and 9</w:t>
            </w:r>
          </w:p>
        </w:tc>
        <w:tc>
          <w:tcPr>
            <w:tcW w:w="395" w:type="pct"/>
            <w:hideMark/>
          </w:tcPr>
          <w:p w14:paraId="511E2E37"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0DDFC415"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AC-3, SC-8, SI-10</w:t>
            </w:r>
          </w:p>
        </w:tc>
        <w:tc>
          <w:tcPr>
            <w:tcW w:w="772" w:type="pct"/>
            <w:hideMark/>
          </w:tcPr>
          <w:p w14:paraId="5C7213C6"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Indirectly: California Government Code §11549.3</w:t>
            </w:r>
          </w:p>
        </w:tc>
      </w:tr>
      <w:tr w:rsidR="005A72A8" w:rsidRPr="00F01082" w14:paraId="5D37DEB1"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43AD9658" w14:textId="77777777" w:rsidR="00A12642" w:rsidRPr="00F01082" w:rsidRDefault="00EC2EF7" w:rsidP="00F421B2">
            <w:pPr>
              <w:contextualSpacing/>
              <w:rPr>
                <w:rFonts w:cs="Arial"/>
                <w:color w:val="000000"/>
                <w:sz w:val="13"/>
                <w:szCs w:val="13"/>
              </w:rPr>
            </w:pPr>
            <w:r>
              <w:rPr>
                <w:rFonts w:cs="Arial"/>
                <w:color w:val="000000"/>
                <w:sz w:val="13"/>
                <w:szCs w:val="13"/>
              </w:rPr>
              <w:t>79</w:t>
            </w:r>
          </w:p>
        </w:tc>
        <w:tc>
          <w:tcPr>
            <w:tcW w:w="433" w:type="pct"/>
            <w:hideMark/>
          </w:tcPr>
          <w:p w14:paraId="756D772C"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PROTECT-18</w:t>
            </w:r>
          </w:p>
        </w:tc>
        <w:tc>
          <w:tcPr>
            <w:tcW w:w="595" w:type="pct"/>
            <w:hideMark/>
          </w:tcPr>
          <w:p w14:paraId="0381BE96"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Configuration Drift &amp; Compliance Monitoring</w:t>
            </w:r>
          </w:p>
        </w:tc>
        <w:tc>
          <w:tcPr>
            <w:tcW w:w="554" w:type="pct"/>
          </w:tcPr>
          <w:p w14:paraId="23792DAD"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Detective / Preventive</w:t>
            </w:r>
          </w:p>
        </w:tc>
        <w:tc>
          <w:tcPr>
            <w:tcW w:w="610" w:type="pct"/>
            <w:hideMark/>
          </w:tcPr>
          <w:p w14:paraId="7ADA0DA0"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8.1, 9.1, and 10.1; Annex A 8.9, 8.16, and 8.17</w:t>
            </w:r>
          </w:p>
        </w:tc>
        <w:tc>
          <w:tcPr>
            <w:tcW w:w="919" w:type="pct"/>
            <w:hideMark/>
          </w:tcPr>
          <w:p w14:paraId="1A49B3C8"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8.2, 8.5, 9.1, and 10.1; Annex A Controls 5, 8, and 9</w:t>
            </w:r>
          </w:p>
        </w:tc>
        <w:tc>
          <w:tcPr>
            <w:tcW w:w="395" w:type="pct"/>
            <w:hideMark/>
          </w:tcPr>
          <w:p w14:paraId="1882AE7D"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Measure / Manage</w:t>
            </w:r>
          </w:p>
        </w:tc>
        <w:tc>
          <w:tcPr>
            <w:tcW w:w="514" w:type="pct"/>
            <w:hideMark/>
          </w:tcPr>
          <w:p w14:paraId="686CB90A"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CM-6, CA-7</w:t>
            </w:r>
          </w:p>
        </w:tc>
        <w:tc>
          <w:tcPr>
            <w:tcW w:w="772" w:type="pct"/>
            <w:hideMark/>
          </w:tcPr>
          <w:p w14:paraId="2E03A759"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Indirectly: California Government Code §11549.3</w:t>
            </w:r>
          </w:p>
        </w:tc>
      </w:tr>
      <w:tr w:rsidR="005A72A8" w:rsidRPr="00F01082" w14:paraId="66244B2C"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43671294" w14:textId="77777777" w:rsidR="00A12642" w:rsidRPr="00F01082" w:rsidRDefault="00EC2EF7" w:rsidP="00F421B2">
            <w:pPr>
              <w:contextualSpacing/>
              <w:rPr>
                <w:rFonts w:cs="Arial"/>
                <w:color w:val="000000"/>
                <w:sz w:val="13"/>
                <w:szCs w:val="13"/>
              </w:rPr>
            </w:pPr>
            <w:r>
              <w:rPr>
                <w:rFonts w:cs="Arial"/>
                <w:color w:val="000000"/>
                <w:sz w:val="13"/>
                <w:szCs w:val="13"/>
              </w:rPr>
              <w:t>80</w:t>
            </w:r>
          </w:p>
        </w:tc>
        <w:tc>
          <w:tcPr>
            <w:tcW w:w="433" w:type="pct"/>
            <w:hideMark/>
          </w:tcPr>
          <w:p w14:paraId="64408F48"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PROTECT-19</w:t>
            </w:r>
          </w:p>
        </w:tc>
        <w:tc>
          <w:tcPr>
            <w:tcW w:w="595" w:type="pct"/>
            <w:hideMark/>
          </w:tcPr>
          <w:p w14:paraId="1BC59CFE"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Data Integrity Protection</w:t>
            </w:r>
          </w:p>
        </w:tc>
        <w:tc>
          <w:tcPr>
            <w:tcW w:w="554" w:type="pct"/>
          </w:tcPr>
          <w:p w14:paraId="07247BF7"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Preventive</w:t>
            </w:r>
          </w:p>
        </w:tc>
        <w:tc>
          <w:tcPr>
            <w:tcW w:w="610" w:type="pct"/>
            <w:hideMark/>
          </w:tcPr>
          <w:p w14:paraId="1DB47558"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and 8.1; Annex A 5.33, 8.13, 8.24, and 8.30</w:t>
            </w:r>
          </w:p>
        </w:tc>
        <w:tc>
          <w:tcPr>
            <w:tcW w:w="919" w:type="pct"/>
            <w:hideMark/>
          </w:tcPr>
          <w:p w14:paraId="2F0676CE"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8.2, 8.5, and 8.7; Annex A Controls 5, 7, 8, and 9</w:t>
            </w:r>
          </w:p>
        </w:tc>
        <w:tc>
          <w:tcPr>
            <w:tcW w:w="395" w:type="pct"/>
            <w:hideMark/>
          </w:tcPr>
          <w:p w14:paraId="26087B67"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2E72EB98"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SI-7, SC-8</w:t>
            </w:r>
          </w:p>
        </w:tc>
        <w:tc>
          <w:tcPr>
            <w:tcW w:w="772" w:type="pct"/>
            <w:hideMark/>
          </w:tcPr>
          <w:p w14:paraId="09C50382"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Consumer Privacy Act (CCPA);</w:t>
            </w:r>
            <w:r>
              <w:rPr>
                <w:rFonts w:cs="Arial"/>
                <w:color w:val="000000"/>
                <w:sz w:val="13"/>
                <w:szCs w:val="13"/>
              </w:rPr>
              <w:br/>
              <w:t>California Privacy Rights Act (CPRA);</w:t>
            </w:r>
            <w:r>
              <w:rPr>
                <w:rFonts w:cs="Arial"/>
                <w:color w:val="000000"/>
                <w:sz w:val="13"/>
                <w:szCs w:val="13"/>
              </w:rPr>
              <w:br/>
              <w:t>CCPA/CPRA data integrity and safeguarding expectations;</w:t>
            </w:r>
            <w:r>
              <w:rPr>
                <w:rFonts w:cs="Arial"/>
                <w:color w:val="000000"/>
                <w:sz w:val="13"/>
                <w:szCs w:val="13"/>
              </w:rPr>
              <w:br/>
              <w:t>Indirectly: California Civil Code §1798.81.5(b)</w:t>
            </w:r>
          </w:p>
        </w:tc>
      </w:tr>
      <w:tr w:rsidR="005A72A8" w:rsidRPr="00F01082" w14:paraId="72D30D7B"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1964B2A0" w14:textId="77777777" w:rsidR="00A12642" w:rsidRPr="00F01082" w:rsidRDefault="00EC2EF7" w:rsidP="00F421B2">
            <w:pPr>
              <w:contextualSpacing/>
              <w:rPr>
                <w:rFonts w:cs="Arial"/>
                <w:color w:val="000000"/>
                <w:sz w:val="13"/>
                <w:szCs w:val="13"/>
              </w:rPr>
            </w:pPr>
            <w:r>
              <w:rPr>
                <w:rFonts w:cs="Arial"/>
                <w:color w:val="000000"/>
                <w:sz w:val="13"/>
                <w:szCs w:val="13"/>
              </w:rPr>
              <w:t>81</w:t>
            </w:r>
          </w:p>
        </w:tc>
        <w:tc>
          <w:tcPr>
            <w:tcW w:w="433" w:type="pct"/>
            <w:hideMark/>
          </w:tcPr>
          <w:p w14:paraId="47255D38"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PROTECT-20</w:t>
            </w:r>
          </w:p>
        </w:tc>
        <w:tc>
          <w:tcPr>
            <w:tcW w:w="595" w:type="pct"/>
            <w:hideMark/>
          </w:tcPr>
          <w:p w14:paraId="7F7616EA"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Secure Disposal of Data &amp; Assets</w:t>
            </w:r>
          </w:p>
        </w:tc>
        <w:tc>
          <w:tcPr>
            <w:tcW w:w="554" w:type="pct"/>
          </w:tcPr>
          <w:p w14:paraId="705A0C96"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Corrective / Preventive</w:t>
            </w:r>
          </w:p>
        </w:tc>
        <w:tc>
          <w:tcPr>
            <w:tcW w:w="610" w:type="pct"/>
            <w:hideMark/>
          </w:tcPr>
          <w:p w14:paraId="49A1C0D1"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and 8.1; Annex A 7.10, 7.14, 8.10, and 8.11</w:t>
            </w:r>
          </w:p>
        </w:tc>
        <w:tc>
          <w:tcPr>
            <w:tcW w:w="919" w:type="pct"/>
            <w:hideMark/>
          </w:tcPr>
          <w:p w14:paraId="5D6EE22C"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8.2, and 8.5; Annex A Controls 5, 7, 8, and 9</w:t>
            </w:r>
          </w:p>
        </w:tc>
        <w:tc>
          <w:tcPr>
            <w:tcW w:w="395" w:type="pct"/>
            <w:hideMark/>
          </w:tcPr>
          <w:p w14:paraId="01E7A06F"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2E026BC3"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MP-6, SR-12</w:t>
            </w:r>
          </w:p>
        </w:tc>
        <w:tc>
          <w:tcPr>
            <w:tcW w:w="772" w:type="pct"/>
            <w:hideMark/>
          </w:tcPr>
          <w:p w14:paraId="2DECDC7A"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Consumer Privacy Act (CCPA);</w:t>
            </w:r>
            <w:r>
              <w:rPr>
                <w:rFonts w:cs="Arial"/>
                <w:color w:val="000000"/>
                <w:sz w:val="13"/>
                <w:szCs w:val="13"/>
              </w:rPr>
              <w:br/>
              <w:t>California Privacy Rights Act (CPRA);</w:t>
            </w:r>
            <w:r>
              <w:rPr>
                <w:rFonts w:cs="Arial"/>
                <w:color w:val="000000"/>
                <w:sz w:val="13"/>
                <w:szCs w:val="13"/>
              </w:rPr>
              <w:br/>
              <w:t>CCPA/CPRA disposal and retention safeguard expectations;</w:t>
            </w:r>
            <w:r>
              <w:rPr>
                <w:rFonts w:cs="Arial"/>
                <w:color w:val="000000"/>
                <w:sz w:val="13"/>
                <w:szCs w:val="13"/>
              </w:rPr>
              <w:br/>
              <w:t>Indirectly: California Civil Code §1798.81.5(b)</w:t>
            </w:r>
          </w:p>
        </w:tc>
      </w:tr>
      <w:tr w:rsidR="005A72A8" w:rsidRPr="00F01082" w14:paraId="02F20C4E"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25B92DBB" w14:textId="77777777" w:rsidR="00A12642" w:rsidRPr="00F01082" w:rsidRDefault="00EC2EF7" w:rsidP="00F421B2">
            <w:pPr>
              <w:contextualSpacing/>
              <w:rPr>
                <w:rFonts w:cs="Arial"/>
                <w:color w:val="000000"/>
                <w:sz w:val="13"/>
                <w:szCs w:val="13"/>
              </w:rPr>
            </w:pPr>
            <w:r>
              <w:rPr>
                <w:rFonts w:cs="Arial"/>
                <w:color w:val="000000"/>
                <w:sz w:val="13"/>
                <w:szCs w:val="13"/>
              </w:rPr>
              <w:t>82</w:t>
            </w:r>
          </w:p>
        </w:tc>
        <w:tc>
          <w:tcPr>
            <w:tcW w:w="433" w:type="pct"/>
            <w:hideMark/>
          </w:tcPr>
          <w:p w14:paraId="4C1C3720"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PROTECT-21</w:t>
            </w:r>
          </w:p>
        </w:tc>
        <w:tc>
          <w:tcPr>
            <w:tcW w:w="595" w:type="pct"/>
            <w:hideMark/>
          </w:tcPr>
          <w:p w14:paraId="717B9872"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Adversarial ML Protection</w:t>
            </w:r>
          </w:p>
        </w:tc>
        <w:tc>
          <w:tcPr>
            <w:tcW w:w="554" w:type="pct"/>
          </w:tcPr>
          <w:p w14:paraId="2D9434BE"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Preventive</w:t>
            </w:r>
          </w:p>
        </w:tc>
        <w:tc>
          <w:tcPr>
            <w:tcW w:w="610" w:type="pct"/>
            <w:hideMark/>
          </w:tcPr>
          <w:p w14:paraId="29B82315"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and 8.1; Annex A 8.8, 8.9, 8.25, 8.28, and 8.29</w:t>
            </w:r>
          </w:p>
        </w:tc>
        <w:tc>
          <w:tcPr>
            <w:tcW w:w="919" w:type="pct"/>
            <w:hideMark/>
          </w:tcPr>
          <w:p w14:paraId="1826B01A"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8.2, 8.4, 8.5, and 8.7; Annex A Controls 5, 6, 7, 8, and 9</w:t>
            </w:r>
          </w:p>
        </w:tc>
        <w:tc>
          <w:tcPr>
            <w:tcW w:w="395" w:type="pct"/>
            <w:hideMark/>
          </w:tcPr>
          <w:p w14:paraId="1F3E9643"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Measure / Manage</w:t>
            </w:r>
          </w:p>
        </w:tc>
        <w:tc>
          <w:tcPr>
            <w:tcW w:w="514" w:type="pct"/>
            <w:hideMark/>
          </w:tcPr>
          <w:p w14:paraId="3F174063"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w:t>
            </w:r>
          </w:p>
        </w:tc>
        <w:tc>
          <w:tcPr>
            <w:tcW w:w="772" w:type="pct"/>
            <w:hideMark/>
          </w:tcPr>
          <w:p w14:paraId="7A0DEAB5"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Emerging: CPRA ADMT regulations;</w:t>
            </w:r>
            <w:r>
              <w:rPr>
                <w:rFonts w:cs="Arial"/>
                <w:color w:val="000000"/>
                <w:sz w:val="13"/>
                <w:szCs w:val="13"/>
              </w:rPr>
              <w:br/>
              <w:t>Emerging: California GenAI risk management guidance;</w:t>
            </w:r>
            <w:r>
              <w:rPr>
                <w:rFonts w:cs="Arial"/>
                <w:color w:val="000000"/>
                <w:sz w:val="13"/>
                <w:szCs w:val="13"/>
              </w:rPr>
              <w:br/>
              <w:t>Indirectly: California Civil Code §1798.81.5(b)</w:t>
            </w:r>
          </w:p>
        </w:tc>
      </w:tr>
      <w:tr w:rsidR="005A72A8" w:rsidRPr="00F01082" w14:paraId="3F33450B"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1ACECB34" w14:textId="77777777" w:rsidR="00A12642" w:rsidRPr="00F01082" w:rsidRDefault="00EC2EF7" w:rsidP="00F421B2">
            <w:pPr>
              <w:contextualSpacing/>
              <w:rPr>
                <w:rFonts w:cs="Arial"/>
                <w:color w:val="000000"/>
                <w:sz w:val="13"/>
                <w:szCs w:val="13"/>
              </w:rPr>
            </w:pPr>
            <w:r>
              <w:rPr>
                <w:rFonts w:cs="Arial"/>
                <w:color w:val="000000"/>
                <w:sz w:val="13"/>
                <w:szCs w:val="13"/>
              </w:rPr>
              <w:t>83</w:t>
            </w:r>
          </w:p>
        </w:tc>
        <w:tc>
          <w:tcPr>
            <w:tcW w:w="433" w:type="pct"/>
            <w:hideMark/>
          </w:tcPr>
          <w:p w14:paraId="0A564C95"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PROTECT-22</w:t>
            </w:r>
          </w:p>
        </w:tc>
        <w:tc>
          <w:tcPr>
            <w:tcW w:w="595" w:type="pct"/>
            <w:hideMark/>
          </w:tcPr>
          <w:p w14:paraId="2BC4AD92"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Prompt Injection &amp; Input Security</w:t>
            </w:r>
          </w:p>
        </w:tc>
        <w:tc>
          <w:tcPr>
            <w:tcW w:w="554" w:type="pct"/>
          </w:tcPr>
          <w:p w14:paraId="334391C8"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Preventive</w:t>
            </w:r>
          </w:p>
        </w:tc>
        <w:tc>
          <w:tcPr>
            <w:tcW w:w="610" w:type="pct"/>
            <w:hideMark/>
          </w:tcPr>
          <w:p w14:paraId="423C7408"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and 8.1; Annex A 8.20, 8.25, 8.26, 8.28, and 8.29</w:t>
            </w:r>
          </w:p>
        </w:tc>
        <w:tc>
          <w:tcPr>
            <w:tcW w:w="919" w:type="pct"/>
            <w:hideMark/>
          </w:tcPr>
          <w:p w14:paraId="243C3099"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8.2, 8.4, 8.5, and 8.7; Annex A Controls 5, 6, 7, 8, and 9</w:t>
            </w:r>
          </w:p>
        </w:tc>
        <w:tc>
          <w:tcPr>
            <w:tcW w:w="395" w:type="pct"/>
            <w:hideMark/>
          </w:tcPr>
          <w:p w14:paraId="34212151"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Measure / Manage</w:t>
            </w:r>
          </w:p>
        </w:tc>
        <w:tc>
          <w:tcPr>
            <w:tcW w:w="514" w:type="pct"/>
            <w:hideMark/>
          </w:tcPr>
          <w:p w14:paraId="7608020E"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SI-10</w:t>
            </w:r>
          </w:p>
        </w:tc>
        <w:tc>
          <w:tcPr>
            <w:tcW w:w="772" w:type="pct"/>
            <w:hideMark/>
          </w:tcPr>
          <w:p w14:paraId="2C43C6ED"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Emerging: CPRA ADMT regulations;</w:t>
            </w:r>
            <w:r>
              <w:rPr>
                <w:rFonts w:cs="Arial"/>
                <w:color w:val="000000"/>
                <w:sz w:val="13"/>
                <w:szCs w:val="13"/>
              </w:rPr>
              <w:br/>
              <w:t>Emerging: California GenAI application security guidance;</w:t>
            </w:r>
            <w:r>
              <w:rPr>
                <w:rFonts w:cs="Arial"/>
                <w:color w:val="000000"/>
                <w:sz w:val="13"/>
                <w:szCs w:val="13"/>
              </w:rPr>
              <w:br/>
              <w:t>Indirectly: California Civil Code §1798.81.5(b)</w:t>
            </w:r>
          </w:p>
        </w:tc>
      </w:tr>
      <w:tr w:rsidR="005A72A8" w:rsidRPr="00F01082" w14:paraId="739CC63A"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2CEC93C2" w14:textId="77777777" w:rsidR="00A12642" w:rsidRPr="00F01082" w:rsidRDefault="00EC2EF7" w:rsidP="00F421B2">
            <w:pPr>
              <w:contextualSpacing/>
              <w:rPr>
                <w:rFonts w:cs="Arial"/>
                <w:color w:val="000000"/>
                <w:sz w:val="13"/>
                <w:szCs w:val="13"/>
              </w:rPr>
            </w:pPr>
            <w:r>
              <w:rPr>
                <w:rFonts w:cs="Arial"/>
                <w:color w:val="000000"/>
                <w:sz w:val="13"/>
                <w:szCs w:val="13"/>
              </w:rPr>
              <w:lastRenderedPageBreak/>
              <w:t>84</w:t>
            </w:r>
          </w:p>
        </w:tc>
        <w:tc>
          <w:tcPr>
            <w:tcW w:w="433" w:type="pct"/>
            <w:hideMark/>
          </w:tcPr>
          <w:p w14:paraId="0AED4E60"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PROTECT-23</w:t>
            </w:r>
          </w:p>
        </w:tc>
        <w:tc>
          <w:tcPr>
            <w:tcW w:w="595" w:type="pct"/>
            <w:hideMark/>
          </w:tcPr>
          <w:p w14:paraId="4CE464A2"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AI Supply Chain Security</w:t>
            </w:r>
          </w:p>
        </w:tc>
        <w:tc>
          <w:tcPr>
            <w:tcW w:w="554" w:type="pct"/>
          </w:tcPr>
          <w:p w14:paraId="70F577AF"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Directive / Preventive</w:t>
            </w:r>
          </w:p>
        </w:tc>
        <w:tc>
          <w:tcPr>
            <w:tcW w:w="610" w:type="pct"/>
            <w:hideMark/>
          </w:tcPr>
          <w:p w14:paraId="13FD76CD"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5.19, 5.20, 5.21, 5.22, 6.1, and 8.1; Annex A 5.19, 5.20, 5.21, 5.22, 8.25, and 8.30</w:t>
            </w:r>
          </w:p>
        </w:tc>
        <w:tc>
          <w:tcPr>
            <w:tcW w:w="919" w:type="pct"/>
            <w:hideMark/>
          </w:tcPr>
          <w:p w14:paraId="7DC3649F"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8.2, 8.4, 8.5, and 8.7; Annex A Controls 5, 6, 7, 8, and 9</w:t>
            </w:r>
          </w:p>
        </w:tc>
        <w:tc>
          <w:tcPr>
            <w:tcW w:w="395" w:type="pct"/>
            <w:hideMark/>
          </w:tcPr>
          <w:p w14:paraId="4BF812E9"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Govern / Manage</w:t>
            </w:r>
          </w:p>
        </w:tc>
        <w:tc>
          <w:tcPr>
            <w:tcW w:w="514" w:type="pct"/>
            <w:hideMark/>
          </w:tcPr>
          <w:p w14:paraId="06FA44E6"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SR-2, SR-3, SR-4, SR-5</w:t>
            </w:r>
          </w:p>
        </w:tc>
        <w:tc>
          <w:tcPr>
            <w:tcW w:w="772" w:type="pct"/>
            <w:hideMark/>
          </w:tcPr>
          <w:p w14:paraId="4A31CD46"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Emerging: CPRA ADMT regulations;</w:t>
            </w:r>
            <w:r>
              <w:rPr>
                <w:rFonts w:cs="Arial"/>
                <w:color w:val="000000"/>
                <w:sz w:val="13"/>
                <w:szCs w:val="13"/>
              </w:rPr>
              <w:br/>
              <w:t>Emerging: California AI supply chain governance considerations;</w:t>
            </w:r>
            <w:r>
              <w:rPr>
                <w:rFonts w:cs="Arial"/>
                <w:color w:val="000000"/>
                <w:sz w:val="13"/>
                <w:szCs w:val="13"/>
              </w:rPr>
              <w:br/>
              <w:t>Indirectly: California Civil Code §1798.81.5(b)</w:t>
            </w:r>
          </w:p>
        </w:tc>
      </w:tr>
      <w:tr w:rsidR="005A72A8" w:rsidRPr="00F01082" w14:paraId="18BD9F51"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606D8A11" w14:textId="77777777" w:rsidR="00A12642" w:rsidRPr="00F01082" w:rsidRDefault="00EC2EF7" w:rsidP="00F421B2">
            <w:pPr>
              <w:contextualSpacing/>
              <w:rPr>
                <w:rFonts w:cs="Arial"/>
                <w:color w:val="000000"/>
                <w:sz w:val="13"/>
                <w:szCs w:val="13"/>
              </w:rPr>
            </w:pPr>
            <w:r>
              <w:rPr>
                <w:rFonts w:cs="Arial"/>
                <w:color w:val="000000"/>
                <w:sz w:val="13"/>
                <w:szCs w:val="13"/>
              </w:rPr>
              <w:t>85</w:t>
            </w:r>
          </w:p>
        </w:tc>
        <w:tc>
          <w:tcPr>
            <w:tcW w:w="433" w:type="pct"/>
            <w:hideMark/>
          </w:tcPr>
          <w:p w14:paraId="655696B3"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PROTECT-24</w:t>
            </w:r>
          </w:p>
        </w:tc>
        <w:tc>
          <w:tcPr>
            <w:tcW w:w="595" w:type="pct"/>
            <w:hideMark/>
          </w:tcPr>
          <w:p w14:paraId="45E039C7"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AI Output Safety Controls</w:t>
            </w:r>
          </w:p>
        </w:tc>
        <w:tc>
          <w:tcPr>
            <w:tcW w:w="554" w:type="pct"/>
          </w:tcPr>
          <w:p w14:paraId="46155E96"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Preventive / Detective</w:t>
            </w:r>
          </w:p>
        </w:tc>
        <w:tc>
          <w:tcPr>
            <w:tcW w:w="610" w:type="pct"/>
            <w:hideMark/>
          </w:tcPr>
          <w:p w14:paraId="3CDA6B6C"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8.1, and 9.1; Annex A 5.12, 5.14, 8.12, 8.16, 8.25, and 8.29</w:t>
            </w:r>
          </w:p>
        </w:tc>
        <w:tc>
          <w:tcPr>
            <w:tcW w:w="919" w:type="pct"/>
            <w:hideMark/>
          </w:tcPr>
          <w:p w14:paraId="2257DA4A"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8.2, 8.4, 8.5, 8.7, and 9.1; Annex A Controls 5, 6, 7, 8, and 9</w:t>
            </w:r>
          </w:p>
        </w:tc>
        <w:tc>
          <w:tcPr>
            <w:tcW w:w="395" w:type="pct"/>
            <w:hideMark/>
          </w:tcPr>
          <w:p w14:paraId="1F5E0A5F"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Measure / Manage</w:t>
            </w:r>
          </w:p>
        </w:tc>
        <w:tc>
          <w:tcPr>
            <w:tcW w:w="514" w:type="pct"/>
            <w:hideMark/>
          </w:tcPr>
          <w:p w14:paraId="75C0AEE8"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SI-15</w:t>
            </w:r>
          </w:p>
        </w:tc>
        <w:tc>
          <w:tcPr>
            <w:tcW w:w="772" w:type="pct"/>
            <w:hideMark/>
          </w:tcPr>
          <w:p w14:paraId="7C02F6A9"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Emerging: CPRA ADMT regulations;</w:t>
            </w:r>
            <w:r>
              <w:rPr>
                <w:rFonts w:cs="Arial"/>
                <w:color w:val="000000"/>
                <w:sz w:val="13"/>
                <w:szCs w:val="13"/>
              </w:rPr>
              <w:br/>
              <w:t>Emerging: California AI supply chain governance considerations;</w:t>
            </w:r>
            <w:r>
              <w:rPr>
                <w:rFonts w:cs="Arial"/>
                <w:color w:val="000000"/>
                <w:sz w:val="13"/>
                <w:szCs w:val="13"/>
              </w:rPr>
              <w:br/>
              <w:t>Indirectly: California Civil Code §1798.81.5(b)</w:t>
            </w:r>
          </w:p>
        </w:tc>
      </w:tr>
      <w:tr w:rsidR="00F267C6" w:rsidRPr="00F01082" w14:paraId="2AC85492"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3D95ABE3" w14:textId="77777777" w:rsidR="00A12642" w:rsidRPr="00F01082" w:rsidRDefault="00EC2EF7" w:rsidP="00F421B2">
            <w:pPr>
              <w:contextualSpacing/>
              <w:rPr>
                <w:rFonts w:cs="Arial"/>
                <w:color w:val="000000"/>
                <w:sz w:val="13"/>
                <w:szCs w:val="13"/>
              </w:rPr>
            </w:pPr>
            <w:r>
              <w:rPr>
                <w:rFonts w:cs="Arial"/>
                <w:color w:val="000000"/>
                <w:sz w:val="13"/>
                <w:szCs w:val="13"/>
              </w:rPr>
              <w:t>86</w:t>
            </w:r>
          </w:p>
        </w:tc>
        <w:tc>
          <w:tcPr>
            <w:tcW w:w="433" w:type="pct"/>
            <w:hideMark/>
          </w:tcPr>
          <w:p w14:paraId="31EFE58E"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DETECT-01</w:t>
            </w:r>
          </w:p>
        </w:tc>
        <w:tc>
          <w:tcPr>
            <w:tcW w:w="595" w:type="pct"/>
            <w:hideMark/>
          </w:tcPr>
          <w:p w14:paraId="5B463401"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Logging &amp; Event Generation</w:t>
            </w:r>
          </w:p>
        </w:tc>
        <w:tc>
          <w:tcPr>
            <w:tcW w:w="554" w:type="pct"/>
          </w:tcPr>
          <w:p w14:paraId="2F45E5C7"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Detective</w:t>
            </w:r>
          </w:p>
        </w:tc>
        <w:tc>
          <w:tcPr>
            <w:tcW w:w="610" w:type="pct"/>
            <w:hideMark/>
          </w:tcPr>
          <w:p w14:paraId="278CCDD9"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8.1 and 9.1; Annex A 8.15 and 8.16</w:t>
            </w:r>
          </w:p>
        </w:tc>
        <w:tc>
          <w:tcPr>
            <w:tcW w:w="919" w:type="pct"/>
            <w:hideMark/>
          </w:tcPr>
          <w:p w14:paraId="5FC1CD67"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8.2, 8.5, and 9.1; Annex A Controls 8 and 9</w:t>
            </w:r>
          </w:p>
        </w:tc>
        <w:tc>
          <w:tcPr>
            <w:tcW w:w="395" w:type="pct"/>
            <w:hideMark/>
          </w:tcPr>
          <w:p w14:paraId="28F1E4E0"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Measure</w:t>
            </w:r>
          </w:p>
        </w:tc>
        <w:tc>
          <w:tcPr>
            <w:tcW w:w="514" w:type="pct"/>
            <w:hideMark/>
          </w:tcPr>
          <w:p w14:paraId="62E633E6"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AU-2, AU-3, AU-12</w:t>
            </w:r>
          </w:p>
        </w:tc>
        <w:tc>
          <w:tcPr>
            <w:tcW w:w="772" w:type="pct"/>
            <w:hideMark/>
          </w:tcPr>
          <w:p w14:paraId="3461E62E"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 Indirectly: California Government Code §11549.3</w:t>
            </w:r>
          </w:p>
        </w:tc>
      </w:tr>
      <w:tr w:rsidR="00F267C6" w:rsidRPr="00F01082" w14:paraId="314392B2"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6261210E" w14:textId="77777777" w:rsidR="00A12642" w:rsidRPr="00F01082" w:rsidRDefault="00EC2EF7" w:rsidP="00F421B2">
            <w:pPr>
              <w:contextualSpacing/>
              <w:rPr>
                <w:rFonts w:cs="Arial"/>
                <w:color w:val="000000"/>
                <w:sz w:val="13"/>
                <w:szCs w:val="13"/>
              </w:rPr>
            </w:pPr>
            <w:r>
              <w:rPr>
                <w:rFonts w:cs="Arial"/>
                <w:color w:val="000000"/>
                <w:sz w:val="13"/>
                <w:szCs w:val="13"/>
              </w:rPr>
              <w:t>87</w:t>
            </w:r>
          </w:p>
        </w:tc>
        <w:tc>
          <w:tcPr>
            <w:tcW w:w="433" w:type="pct"/>
            <w:hideMark/>
          </w:tcPr>
          <w:p w14:paraId="433E02E2"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DETECT-02</w:t>
            </w:r>
          </w:p>
        </w:tc>
        <w:tc>
          <w:tcPr>
            <w:tcW w:w="595" w:type="pct"/>
            <w:hideMark/>
          </w:tcPr>
          <w:p w14:paraId="3D01680D"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Centralized Log Management</w:t>
            </w:r>
          </w:p>
        </w:tc>
        <w:tc>
          <w:tcPr>
            <w:tcW w:w="554" w:type="pct"/>
          </w:tcPr>
          <w:p w14:paraId="7A018D4A"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Detective</w:t>
            </w:r>
          </w:p>
        </w:tc>
        <w:tc>
          <w:tcPr>
            <w:tcW w:w="610" w:type="pct"/>
            <w:hideMark/>
          </w:tcPr>
          <w:p w14:paraId="28965688"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8.1 and 9.1; Annex A 8.15 and 8.16</w:t>
            </w:r>
          </w:p>
        </w:tc>
        <w:tc>
          <w:tcPr>
            <w:tcW w:w="919" w:type="pct"/>
            <w:hideMark/>
          </w:tcPr>
          <w:p w14:paraId="2A82629E"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8.2, 8.5, and 9.1; Annex A Controls 8 and 9</w:t>
            </w:r>
          </w:p>
        </w:tc>
        <w:tc>
          <w:tcPr>
            <w:tcW w:w="395" w:type="pct"/>
            <w:hideMark/>
          </w:tcPr>
          <w:p w14:paraId="670E1E9D"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Measure</w:t>
            </w:r>
          </w:p>
        </w:tc>
        <w:tc>
          <w:tcPr>
            <w:tcW w:w="514" w:type="pct"/>
            <w:hideMark/>
          </w:tcPr>
          <w:p w14:paraId="23B9575C"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AU-4, AU-6, AU-7</w:t>
            </w:r>
          </w:p>
        </w:tc>
        <w:tc>
          <w:tcPr>
            <w:tcW w:w="772" w:type="pct"/>
            <w:hideMark/>
          </w:tcPr>
          <w:p w14:paraId="18593499"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 Indirectly: California Government Code §11549.3</w:t>
            </w:r>
          </w:p>
        </w:tc>
      </w:tr>
      <w:tr w:rsidR="00F267C6" w:rsidRPr="00F01082" w14:paraId="1D9835E4"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085F8A96" w14:textId="77777777" w:rsidR="00A12642" w:rsidRPr="00F01082" w:rsidRDefault="00EC2EF7" w:rsidP="00F421B2">
            <w:pPr>
              <w:contextualSpacing/>
              <w:rPr>
                <w:rFonts w:cs="Arial"/>
                <w:color w:val="000000"/>
                <w:sz w:val="13"/>
                <w:szCs w:val="13"/>
              </w:rPr>
            </w:pPr>
            <w:r>
              <w:rPr>
                <w:rFonts w:cs="Arial"/>
                <w:color w:val="000000"/>
                <w:sz w:val="13"/>
                <w:szCs w:val="13"/>
              </w:rPr>
              <w:t>88</w:t>
            </w:r>
          </w:p>
        </w:tc>
        <w:tc>
          <w:tcPr>
            <w:tcW w:w="433" w:type="pct"/>
            <w:hideMark/>
          </w:tcPr>
          <w:p w14:paraId="545460C0"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DETECT-03</w:t>
            </w:r>
          </w:p>
        </w:tc>
        <w:tc>
          <w:tcPr>
            <w:tcW w:w="595" w:type="pct"/>
            <w:hideMark/>
          </w:tcPr>
          <w:p w14:paraId="441091CC"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Continuous Monitoring</w:t>
            </w:r>
          </w:p>
        </w:tc>
        <w:tc>
          <w:tcPr>
            <w:tcW w:w="554" w:type="pct"/>
          </w:tcPr>
          <w:p w14:paraId="4AB6161A"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Detective</w:t>
            </w:r>
          </w:p>
        </w:tc>
        <w:tc>
          <w:tcPr>
            <w:tcW w:w="610" w:type="pct"/>
            <w:hideMark/>
          </w:tcPr>
          <w:p w14:paraId="467AB8DD"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8.1, 9.1, and 10.1; Annex A 8.16</w:t>
            </w:r>
          </w:p>
        </w:tc>
        <w:tc>
          <w:tcPr>
            <w:tcW w:w="919" w:type="pct"/>
            <w:hideMark/>
          </w:tcPr>
          <w:p w14:paraId="6D12D2D2"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8.2, 8.5, 9.1, and 10.1; Annex A Controls 8 and 9</w:t>
            </w:r>
          </w:p>
        </w:tc>
        <w:tc>
          <w:tcPr>
            <w:tcW w:w="395" w:type="pct"/>
            <w:hideMark/>
          </w:tcPr>
          <w:p w14:paraId="062EA8A5"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Measure</w:t>
            </w:r>
          </w:p>
        </w:tc>
        <w:tc>
          <w:tcPr>
            <w:tcW w:w="514" w:type="pct"/>
            <w:hideMark/>
          </w:tcPr>
          <w:p w14:paraId="47087A36"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CA-7, SI-4</w:t>
            </w:r>
          </w:p>
        </w:tc>
        <w:tc>
          <w:tcPr>
            <w:tcW w:w="772" w:type="pct"/>
            <w:hideMark/>
          </w:tcPr>
          <w:p w14:paraId="2B455345"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 Indirectly: California Government Code §11549.3</w:t>
            </w:r>
          </w:p>
        </w:tc>
      </w:tr>
      <w:tr w:rsidR="00F267C6" w:rsidRPr="00F01082" w14:paraId="6B506520"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73582BAA" w14:textId="77777777" w:rsidR="00A12642" w:rsidRPr="00F01082" w:rsidRDefault="00EC2EF7" w:rsidP="00F421B2">
            <w:pPr>
              <w:contextualSpacing/>
              <w:rPr>
                <w:rFonts w:cs="Arial"/>
                <w:color w:val="000000"/>
                <w:sz w:val="13"/>
                <w:szCs w:val="13"/>
              </w:rPr>
            </w:pPr>
            <w:r>
              <w:rPr>
                <w:rFonts w:cs="Arial"/>
                <w:color w:val="000000"/>
                <w:sz w:val="13"/>
                <w:szCs w:val="13"/>
              </w:rPr>
              <w:t>89</w:t>
            </w:r>
          </w:p>
        </w:tc>
        <w:tc>
          <w:tcPr>
            <w:tcW w:w="433" w:type="pct"/>
            <w:hideMark/>
          </w:tcPr>
          <w:p w14:paraId="18900FAC"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DETECT-04</w:t>
            </w:r>
          </w:p>
        </w:tc>
        <w:tc>
          <w:tcPr>
            <w:tcW w:w="595" w:type="pct"/>
            <w:hideMark/>
          </w:tcPr>
          <w:p w14:paraId="69B5F726"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Endpoint Detection &amp; Response</w:t>
            </w:r>
          </w:p>
        </w:tc>
        <w:tc>
          <w:tcPr>
            <w:tcW w:w="554" w:type="pct"/>
          </w:tcPr>
          <w:p w14:paraId="04D75974"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Detective</w:t>
            </w:r>
          </w:p>
        </w:tc>
        <w:tc>
          <w:tcPr>
            <w:tcW w:w="610" w:type="pct"/>
            <w:hideMark/>
          </w:tcPr>
          <w:p w14:paraId="548F7927"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8.1 and 9.1; Annex A 8.7, 8.8, 8.15, and 8.16</w:t>
            </w:r>
          </w:p>
        </w:tc>
        <w:tc>
          <w:tcPr>
            <w:tcW w:w="919" w:type="pct"/>
            <w:hideMark/>
          </w:tcPr>
          <w:p w14:paraId="1F27A7FC"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8.2, 8.5, and 9.1; Annex A Controls 8 and 9</w:t>
            </w:r>
          </w:p>
        </w:tc>
        <w:tc>
          <w:tcPr>
            <w:tcW w:w="395" w:type="pct"/>
            <w:hideMark/>
          </w:tcPr>
          <w:p w14:paraId="4F6427B7"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Measure</w:t>
            </w:r>
          </w:p>
        </w:tc>
        <w:tc>
          <w:tcPr>
            <w:tcW w:w="514" w:type="pct"/>
            <w:hideMark/>
          </w:tcPr>
          <w:p w14:paraId="50548806"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SI-3, SI-4</w:t>
            </w:r>
          </w:p>
        </w:tc>
        <w:tc>
          <w:tcPr>
            <w:tcW w:w="772" w:type="pct"/>
            <w:hideMark/>
          </w:tcPr>
          <w:p w14:paraId="55F32146"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 Indirectly: California Government Code §11549.3</w:t>
            </w:r>
          </w:p>
        </w:tc>
      </w:tr>
      <w:tr w:rsidR="00F267C6" w:rsidRPr="00F01082" w14:paraId="09097A52"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06446FA5" w14:textId="77777777" w:rsidR="00A12642" w:rsidRPr="00F01082" w:rsidRDefault="00EC2EF7" w:rsidP="00F421B2">
            <w:pPr>
              <w:contextualSpacing/>
              <w:rPr>
                <w:rFonts w:cs="Arial"/>
                <w:color w:val="000000"/>
                <w:sz w:val="13"/>
                <w:szCs w:val="13"/>
              </w:rPr>
            </w:pPr>
            <w:r>
              <w:rPr>
                <w:rFonts w:cs="Arial"/>
                <w:color w:val="000000"/>
                <w:sz w:val="13"/>
                <w:szCs w:val="13"/>
              </w:rPr>
              <w:t>90</w:t>
            </w:r>
          </w:p>
        </w:tc>
        <w:tc>
          <w:tcPr>
            <w:tcW w:w="433" w:type="pct"/>
            <w:hideMark/>
          </w:tcPr>
          <w:p w14:paraId="0A7BB987"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DETECT-05</w:t>
            </w:r>
          </w:p>
        </w:tc>
        <w:tc>
          <w:tcPr>
            <w:tcW w:w="595" w:type="pct"/>
            <w:hideMark/>
          </w:tcPr>
          <w:p w14:paraId="47892671"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Network Monitoring</w:t>
            </w:r>
          </w:p>
        </w:tc>
        <w:tc>
          <w:tcPr>
            <w:tcW w:w="554" w:type="pct"/>
          </w:tcPr>
          <w:p w14:paraId="739491F1"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Detective</w:t>
            </w:r>
          </w:p>
        </w:tc>
        <w:tc>
          <w:tcPr>
            <w:tcW w:w="610" w:type="pct"/>
            <w:hideMark/>
          </w:tcPr>
          <w:p w14:paraId="25AFC30A"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8.1 and 9.1; Annex A 8.20, 8.21, and 8.16</w:t>
            </w:r>
          </w:p>
        </w:tc>
        <w:tc>
          <w:tcPr>
            <w:tcW w:w="919" w:type="pct"/>
            <w:hideMark/>
          </w:tcPr>
          <w:p w14:paraId="62DA0D1B"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8.2, 8.5, and 9.1; Annex A Controls 8 and 9</w:t>
            </w:r>
          </w:p>
        </w:tc>
        <w:tc>
          <w:tcPr>
            <w:tcW w:w="395" w:type="pct"/>
            <w:hideMark/>
          </w:tcPr>
          <w:p w14:paraId="6235A0AB"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Measure</w:t>
            </w:r>
          </w:p>
        </w:tc>
        <w:tc>
          <w:tcPr>
            <w:tcW w:w="514" w:type="pct"/>
            <w:hideMark/>
          </w:tcPr>
          <w:p w14:paraId="3E61B47C"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SI-4</w:t>
            </w:r>
          </w:p>
        </w:tc>
        <w:tc>
          <w:tcPr>
            <w:tcW w:w="772" w:type="pct"/>
            <w:hideMark/>
          </w:tcPr>
          <w:p w14:paraId="4555D642"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 Indirectly: California Government Code §11549.3</w:t>
            </w:r>
          </w:p>
        </w:tc>
      </w:tr>
      <w:tr w:rsidR="00F267C6" w:rsidRPr="00F01082" w14:paraId="6D23826F"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4BA6552F" w14:textId="77777777" w:rsidR="00A12642" w:rsidRPr="00F01082" w:rsidRDefault="00EC2EF7" w:rsidP="00F421B2">
            <w:pPr>
              <w:contextualSpacing/>
              <w:rPr>
                <w:rFonts w:cs="Arial"/>
                <w:color w:val="000000"/>
                <w:sz w:val="13"/>
                <w:szCs w:val="13"/>
              </w:rPr>
            </w:pPr>
            <w:r>
              <w:rPr>
                <w:rFonts w:cs="Arial"/>
                <w:color w:val="000000"/>
                <w:sz w:val="13"/>
                <w:szCs w:val="13"/>
              </w:rPr>
              <w:t>91</w:t>
            </w:r>
          </w:p>
        </w:tc>
        <w:tc>
          <w:tcPr>
            <w:tcW w:w="433" w:type="pct"/>
            <w:hideMark/>
          </w:tcPr>
          <w:p w14:paraId="471ECB28"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DETECT-06</w:t>
            </w:r>
          </w:p>
        </w:tc>
        <w:tc>
          <w:tcPr>
            <w:tcW w:w="595" w:type="pct"/>
            <w:hideMark/>
          </w:tcPr>
          <w:p w14:paraId="0364AAA2"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User &amp; Entity Behavior Analytics</w:t>
            </w:r>
          </w:p>
        </w:tc>
        <w:tc>
          <w:tcPr>
            <w:tcW w:w="554" w:type="pct"/>
          </w:tcPr>
          <w:p w14:paraId="47F2A7F2"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Detective</w:t>
            </w:r>
          </w:p>
        </w:tc>
        <w:tc>
          <w:tcPr>
            <w:tcW w:w="610" w:type="pct"/>
            <w:hideMark/>
          </w:tcPr>
          <w:p w14:paraId="4321D75D"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8.1 and 9.1; Annex A 5.15, 5.16, 8.15, and 8.16</w:t>
            </w:r>
          </w:p>
        </w:tc>
        <w:tc>
          <w:tcPr>
            <w:tcW w:w="919" w:type="pct"/>
            <w:hideMark/>
          </w:tcPr>
          <w:p w14:paraId="044FEC92"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8.2, 8.5, 8.7, and 9.1; Annex A Controls 5, 7, 8, and 9</w:t>
            </w:r>
          </w:p>
        </w:tc>
        <w:tc>
          <w:tcPr>
            <w:tcW w:w="395" w:type="pct"/>
            <w:hideMark/>
          </w:tcPr>
          <w:p w14:paraId="09335218"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Measure</w:t>
            </w:r>
          </w:p>
        </w:tc>
        <w:tc>
          <w:tcPr>
            <w:tcW w:w="514" w:type="pct"/>
            <w:hideMark/>
          </w:tcPr>
          <w:p w14:paraId="10E106EA"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AC-2, AU-6, SI-4</w:t>
            </w:r>
          </w:p>
        </w:tc>
        <w:tc>
          <w:tcPr>
            <w:tcW w:w="772" w:type="pct"/>
            <w:hideMark/>
          </w:tcPr>
          <w:p w14:paraId="23D2E838"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Emerging: CPRA ADMT regulations; Emerging: behavioral monitoring and profiling considerations; Indirectly: California Civil Code §1798.81.5(b)</w:t>
            </w:r>
          </w:p>
        </w:tc>
      </w:tr>
      <w:tr w:rsidR="00F267C6" w:rsidRPr="00F01082" w14:paraId="78C0DF02"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064FD137" w14:textId="77777777" w:rsidR="00A12642" w:rsidRPr="00F01082" w:rsidRDefault="00EC2EF7" w:rsidP="00F421B2">
            <w:pPr>
              <w:contextualSpacing/>
              <w:rPr>
                <w:rFonts w:cs="Arial"/>
                <w:color w:val="000000"/>
                <w:sz w:val="13"/>
                <w:szCs w:val="13"/>
              </w:rPr>
            </w:pPr>
            <w:r>
              <w:rPr>
                <w:rFonts w:cs="Arial"/>
                <w:color w:val="000000"/>
                <w:sz w:val="13"/>
                <w:szCs w:val="13"/>
              </w:rPr>
              <w:t>92</w:t>
            </w:r>
          </w:p>
        </w:tc>
        <w:tc>
          <w:tcPr>
            <w:tcW w:w="433" w:type="pct"/>
            <w:hideMark/>
          </w:tcPr>
          <w:p w14:paraId="3F19EC3E"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DETECT-07</w:t>
            </w:r>
          </w:p>
        </w:tc>
        <w:tc>
          <w:tcPr>
            <w:tcW w:w="595" w:type="pct"/>
            <w:hideMark/>
          </w:tcPr>
          <w:p w14:paraId="6088E861"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Threat Intelligence Integration</w:t>
            </w:r>
          </w:p>
        </w:tc>
        <w:tc>
          <w:tcPr>
            <w:tcW w:w="554" w:type="pct"/>
          </w:tcPr>
          <w:p w14:paraId="7F47B39E"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Detective</w:t>
            </w:r>
          </w:p>
        </w:tc>
        <w:tc>
          <w:tcPr>
            <w:tcW w:w="610" w:type="pct"/>
            <w:hideMark/>
          </w:tcPr>
          <w:p w14:paraId="7CC2A131"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5.7, 8.1, and 9.1; Annex A 5.7 and 8.16</w:t>
            </w:r>
          </w:p>
        </w:tc>
        <w:tc>
          <w:tcPr>
            <w:tcW w:w="919" w:type="pct"/>
            <w:hideMark/>
          </w:tcPr>
          <w:p w14:paraId="51AECB1D"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8.2, 8.5, and 9.1; Annex A Controls 5, 8, and 9</w:t>
            </w:r>
          </w:p>
        </w:tc>
        <w:tc>
          <w:tcPr>
            <w:tcW w:w="395" w:type="pct"/>
            <w:hideMark/>
          </w:tcPr>
          <w:p w14:paraId="39B2EA2F"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Measure</w:t>
            </w:r>
          </w:p>
        </w:tc>
        <w:tc>
          <w:tcPr>
            <w:tcW w:w="514" w:type="pct"/>
            <w:hideMark/>
          </w:tcPr>
          <w:p w14:paraId="1FCECDF7"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PM-16, SI-5</w:t>
            </w:r>
          </w:p>
        </w:tc>
        <w:tc>
          <w:tcPr>
            <w:tcW w:w="772" w:type="pct"/>
            <w:hideMark/>
          </w:tcPr>
          <w:p w14:paraId="5BC03BBE"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 Indirectly: California Government Code §11549.3</w:t>
            </w:r>
          </w:p>
        </w:tc>
      </w:tr>
      <w:tr w:rsidR="00F267C6" w:rsidRPr="00F01082" w14:paraId="59E27DE2"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1A383AA7" w14:textId="77777777" w:rsidR="00A12642" w:rsidRPr="00F01082" w:rsidRDefault="00EC2EF7" w:rsidP="00F421B2">
            <w:pPr>
              <w:contextualSpacing/>
              <w:rPr>
                <w:rFonts w:cs="Arial"/>
                <w:color w:val="000000"/>
                <w:sz w:val="13"/>
                <w:szCs w:val="13"/>
              </w:rPr>
            </w:pPr>
            <w:r>
              <w:rPr>
                <w:rFonts w:cs="Arial"/>
                <w:color w:val="000000"/>
                <w:sz w:val="13"/>
                <w:szCs w:val="13"/>
              </w:rPr>
              <w:t>93</w:t>
            </w:r>
          </w:p>
        </w:tc>
        <w:tc>
          <w:tcPr>
            <w:tcW w:w="433" w:type="pct"/>
            <w:hideMark/>
          </w:tcPr>
          <w:p w14:paraId="7A2ED3EF"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DETECT-08</w:t>
            </w:r>
          </w:p>
        </w:tc>
        <w:tc>
          <w:tcPr>
            <w:tcW w:w="595" w:type="pct"/>
            <w:hideMark/>
          </w:tcPr>
          <w:p w14:paraId="71856BA9"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Alerting &amp; Escalation</w:t>
            </w:r>
          </w:p>
        </w:tc>
        <w:tc>
          <w:tcPr>
            <w:tcW w:w="554" w:type="pct"/>
          </w:tcPr>
          <w:p w14:paraId="26802BB5"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Detective</w:t>
            </w:r>
          </w:p>
        </w:tc>
        <w:tc>
          <w:tcPr>
            <w:tcW w:w="610" w:type="pct"/>
            <w:hideMark/>
          </w:tcPr>
          <w:p w14:paraId="1E19753B"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8.1 and 9.1; Annex A 5.24, 5.25, 5.26, and 8.16</w:t>
            </w:r>
          </w:p>
        </w:tc>
        <w:tc>
          <w:tcPr>
            <w:tcW w:w="919" w:type="pct"/>
            <w:hideMark/>
          </w:tcPr>
          <w:p w14:paraId="51B30DEF"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8.2, 8.5, and 9.1; Annex A Controls 5, 8, and 9</w:t>
            </w:r>
          </w:p>
        </w:tc>
        <w:tc>
          <w:tcPr>
            <w:tcW w:w="395" w:type="pct"/>
            <w:hideMark/>
          </w:tcPr>
          <w:p w14:paraId="5D2A57D3"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Measure</w:t>
            </w:r>
          </w:p>
        </w:tc>
        <w:tc>
          <w:tcPr>
            <w:tcW w:w="514" w:type="pct"/>
            <w:hideMark/>
          </w:tcPr>
          <w:p w14:paraId="3C7816DD"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AU-6, SI-4</w:t>
            </w:r>
          </w:p>
        </w:tc>
        <w:tc>
          <w:tcPr>
            <w:tcW w:w="772" w:type="pct"/>
            <w:hideMark/>
          </w:tcPr>
          <w:p w14:paraId="6611F4A0"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 Indirectly: California Government Code §11549.3</w:t>
            </w:r>
          </w:p>
        </w:tc>
      </w:tr>
      <w:tr w:rsidR="00F267C6" w:rsidRPr="00F01082" w14:paraId="60FA0F18"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6104262F" w14:textId="77777777" w:rsidR="00A12642" w:rsidRPr="00F01082" w:rsidRDefault="00EC2EF7" w:rsidP="00F421B2">
            <w:pPr>
              <w:contextualSpacing/>
              <w:rPr>
                <w:rFonts w:cs="Arial"/>
                <w:color w:val="000000"/>
                <w:sz w:val="13"/>
                <w:szCs w:val="13"/>
              </w:rPr>
            </w:pPr>
            <w:r>
              <w:rPr>
                <w:rFonts w:cs="Arial"/>
                <w:color w:val="000000"/>
                <w:sz w:val="13"/>
                <w:szCs w:val="13"/>
              </w:rPr>
              <w:lastRenderedPageBreak/>
              <w:t>94</w:t>
            </w:r>
          </w:p>
        </w:tc>
        <w:tc>
          <w:tcPr>
            <w:tcW w:w="433" w:type="pct"/>
            <w:hideMark/>
          </w:tcPr>
          <w:p w14:paraId="7739C62B"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DETECT-09</w:t>
            </w:r>
          </w:p>
        </w:tc>
        <w:tc>
          <w:tcPr>
            <w:tcW w:w="595" w:type="pct"/>
            <w:hideMark/>
          </w:tcPr>
          <w:p w14:paraId="7E744B70"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Detection Rule Management</w:t>
            </w:r>
          </w:p>
        </w:tc>
        <w:tc>
          <w:tcPr>
            <w:tcW w:w="554" w:type="pct"/>
          </w:tcPr>
          <w:p w14:paraId="4E7F1693"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Detective</w:t>
            </w:r>
          </w:p>
        </w:tc>
        <w:tc>
          <w:tcPr>
            <w:tcW w:w="610" w:type="pct"/>
            <w:hideMark/>
          </w:tcPr>
          <w:p w14:paraId="7C91EE39"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8.1, 9.1, and 10.1; Annex A 8.16</w:t>
            </w:r>
          </w:p>
        </w:tc>
        <w:tc>
          <w:tcPr>
            <w:tcW w:w="919" w:type="pct"/>
            <w:hideMark/>
          </w:tcPr>
          <w:p w14:paraId="056D0556"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8.2, 8.5, 9.1, and 10.1; Annex A Controls 8 and 9</w:t>
            </w:r>
          </w:p>
        </w:tc>
        <w:tc>
          <w:tcPr>
            <w:tcW w:w="395" w:type="pct"/>
            <w:hideMark/>
          </w:tcPr>
          <w:p w14:paraId="427254D6"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Measure</w:t>
            </w:r>
          </w:p>
        </w:tc>
        <w:tc>
          <w:tcPr>
            <w:tcW w:w="514" w:type="pct"/>
            <w:hideMark/>
          </w:tcPr>
          <w:p w14:paraId="372D701B"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SI-4</w:t>
            </w:r>
          </w:p>
        </w:tc>
        <w:tc>
          <w:tcPr>
            <w:tcW w:w="772" w:type="pct"/>
            <w:hideMark/>
          </w:tcPr>
          <w:p w14:paraId="653297E5"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Not Applicable</w:t>
            </w:r>
          </w:p>
        </w:tc>
      </w:tr>
      <w:tr w:rsidR="00F267C6" w:rsidRPr="00F01082" w14:paraId="66B957D0"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742202ED" w14:textId="77777777" w:rsidR="00A12642" w:rsidRPr="00F01082" w:rsidRDefault="00EC2EF7" w:rsidP="00F421B2">
            <w:pPr>
              <w:contextualSpacing/>
              <w:rPr>
                <w:rFonts w:cs="Arial"/>
                <w:color w:val="000000"/>
                <w:sz w:val="13"/>
                <w:szCs w:val="13"/>
              </w:rPr>
            </w:pPr>
            <w:r>
              <w:rPr>
                <w:rFonts w:cs="Arial"/>
                <w:color w:val="000000"/>
                <w:sz w:val="13"/>
                <w:szCs w:val="13"/>
              </w:rPr>
              <w:t>95</w:t>
            </w:r>
          </w:p>
        </w:tc>
        <w:tc>
          <w:tcPr>
            <w:tcW w:w="433" w:type="pct"/>
            <w:hideMark/>
          </w:tcPr>
          <w:p w14:paraId="57D73DED"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DETECT-10</w:t>
            </w:r>
          </w:p>
        </w:tc>
        <w:tc>
          <w:tcPr>
            <w:tcW w:w="595" w:type="pct"/>
            <w:hideMark/>
          </w:tcPr>
          <w:p w14:paraId="776F8270"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AI Model Monitoring</w:t>
            </w:r>
          </w:p>
        </w:tc>
        <w:tc>
          <w:tcPr>
            <w:tcW w:w="554" w:type="pct"/>
          </w:tcPr>
          <w:p w14:paraId="0BEBFE9F"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Detective</w:t>
            </w:r>
          </w:p>
        </w:tc>
        <w:tc>
          <w:tcPr>
            <w:tcW w:w="610" w:type="pct"/>
            <w:hideMark/>
          </w:tcPr>
          <w:p w14:paraId="7793DE05"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8.1 and 9.1; Annex A 8.16, 8.17, and 8.23</w:t>
            </w:r>
          </w:p>
        </w:tc>
        <w:tc>
          <w:tcPr>
            <w:tcW w:w="919" w:type="pct"/>
            <w:hideMark/>
          </w:tcPr>
          <w:p w14:paraId="7EB951DC"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8.2, 8.4, 8.5, 8.7, and 9.1; Annex A Controls 6, 7, 8, and 9</w:t>
            </w:r>
          </w:p>
        </w:tc>
        <w:tc>
          <w:tcPr>
            <w:tcW w:w="395" w:type="pct"/>
            <w:hideMark/>
          </w:tcPr>
          <w:p w14:paraId="2686626E"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Measure</w:t>
            </w:r>
          </w:p>
        </w:tc>
        <w:tc>
          <w:tcPr>
            <w:tcW w:w="514" w:type="pct"/>
            <w:hideMark/>
          </w:tcPr>
          <w:p w14:paraId="0C7AD308"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CA-7, SI-4</w:t>
            </w:r>
          </w:p>
        </w:tc>
        <w:tc>
          <w:tcPr>
            <w:tcW w:w="772" w:type="pct"/>
            <w:hideMark/>
          </w:tcPr>
          <w:p w14:paraId="5EFE8ECE"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Emerging: CPRA ADMT regulations; Emerging: AI monitoring and automated decision-making oversight; Indirectly: California Civil Code §1798.81.5(b)</w:t>
            </w:r>
          </w:p>
        </w:tc>
      </w:tr>
      <w:tr w:rsidR="00F267C6" w:rsidRPr="00F01082" w14:paraId="3AA79E9F"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6F6AC4BD" w14:textId="77777777" w:rsidR="00A12642" w:rsidRPr="00F01082" w:rsidRDefault="00EC2EF7" w:rsidP="00F421B2">
            <w:pPr>
              <w:contextualSpacing/>
              <w:rPr>
                <w:rFonts w:cs="Arial"/>
                <w:color w:val="000000"/>
                <w:sz w:val="13"/>
                <w:szCs w:val="13"/>
              </w:rPr>
            </w:pPr>
            <w:r>
              <w:rPr>
                <w:rFonts w:cs="Arial"/>
                <w:color w:val="000000"/>
                <w:sz w:val="13"/>
                <w:szCs w:val="13"/>
              </w:rPr>
              <w:t>96</w:t>
            </w:r>
          </w:p>
        </w:tc>
        <w:tc>
          <w:tcPr>
            <w:tcW w:w="433" w:type="pct"/>
            <w:hideMark/>
          </w:tcPr>
          <w:p w14:paraId="6E0A825D"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DETECT-11</w:t>
            </w:r>
          </w:p>
        </w:tc>
        <w:tc>
          <w:tcPr>
            <w:tcW w:w="595" w:type="pct"/>
            <w:hideMark/>
          </w:tcPr>
          <w:p w14:paraId="243825CB"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Data Access Monitoring</w:t>
            </w:r>
          </w:p>
        </w:tc>
        <w:tc>
          <w:tcPr>
            <w:tcW w:w="554" w:type="pct"/>
          </w:tcPr>
          <w:p w14:paraId="190EA7E7"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Detective</w:t>
            </w:r>
          </w:p>
        </w:tc>
        <w:tc>
          <w:tcPr>
            <w:tcW w:w="610" w:type="pct"/>
            <w:hideMark/>
          </w:tcPr>
          <w:p w14:paraId="624C0383"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5.15, 5.18, 8.15, and 8.16</w:t>
            </w:r>
          </w:p>
        </w:tc>
        <w:tc>
          <w:tcPr>
            <w:tcW w:w="919" w:type="pct"/>
            <w:hideMark/>
          </w:tcPr>
          <w:p w14:paraId="192F9414"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8.2, 8.5, and 9.1; Annex A Controls 5, 8, and 9</w:t>
            </w:r>
          </w:p>
        </w:tc>
        <w:tc>
          <w:tcPr>
            <w:tcW w:w="395" w:type="pct"/>
            <w:hideMark/>
          </w:tcPr>
          <w:p w14:paraId="515094C9"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Measure</w:t>
            </w:r>
          </w:p>
        </w:tc>
        <w:tc>
          <w:tcPr>
            <w:tcW w:w="514" w:type="pct"/>
            <w:hideMark/>
          </w:tcPr>
          <w:p w14:paraId="1B68D4D7"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AU-2, AU-6</w:t>
            </w:r>
          </w:p>
        </w:tc>
        <w:tc>
          <w:tcPr>
            <w:tcW w:w="772" w:type="pct"/>
            <w:hideMark/>
          </w:tcPr>
          <w:p w14:paraId="1FB9EC36"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Consumer Privacy Act (CCPA); California Privacy Rights Act (CPRA); CCPA/CPRA access monitoring expectations; Indirectly: California Civil Code §1798.81.5(b)</w:t>
            </w:r>
          </w:p>
        </w:tc>
      </w:tr>
      <w:tr w:rsidR="00F267C6" w:rsidRPr="00F01082" w14:paraId="63D0A79B"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4B7D0CC8" w14:textId="77777777" w:rsidR="00A12642" w:rsidRPr="00F01082" w:rsidRDefault="00EC2EF7" w:rsidP="00F421B2">
            <w:pPr>
              <w:contextualSpacing/>
              <w:rPr>
                <w:rFonts w:cs="Arial"/>
                <w:color w:val="000000"/>
                <w:sz w:val="13"/>
                <w:szCs w:val="13"/>
              </w:rPr>
            </w:pPr>
            <w:r>
              <w:rPr>
                <w:rFonts w:cs="Arial"/>
                <w:color w:val="000000"/>
                <w:sz w:val="13"/>
                <w:szCs w:val="13"/>
              </w:rPr>
              <w:t>97</w:t>
            </w:r>
          </w:p>
        </w:tc>
        <w:tc>
          <w:tcPr>
            <w:tcW w:w="433" w:type="pct"/>
            <w:hideMark/>
          </w:tcPr>
          <w:p w14:paraId="17603863"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DETECT-12</w:t>
            </w:r>
          </w:p>
        </w:tc>
        <w:tc>
          <w:tcPr>
            <w:tcW w:w="595" w:type="pct"/>
            <w:hideMark/>
          </w:tcPr>
          <w:p w14:paraId="615FFEBC"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Security Event Classification</w:t>
            </w:r>
          </w:p>
        </w:tc>
        <w:tc>
          <w:tcPr>
            <w:tcW w:w="554" w:type="pct"/>
          </w:tcPr>
          <w:p w14:paraId="3ABC6B28"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Detective</w:t>
            </w:r>
          </w:p>
        </w:tc>
        <w:tc>
          <w:tcPr>
            <w:tcW w:w="610" w:type="pct"/>
            <w:hideMark/>
          </w:tcPr>
          <w:p w14:paraId="6967B6D8"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5.24, 5.25, 5.26, 8.16, and 9.1</w:t>
            </w:r>
          </w:p>
        </w:tc>
        <w:tc>
          <w:tcPr>
            <w:tcW w:w="919" w:type="pct"/>
            <w:hideMark/>
          </w:tcPr>
          <w:p w14:paraId="4ADE6A17"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8.2, 8.5, and 9.1; Annex A Controls 5, 8, and 9</w:t>
            </w:r>
          </w:p>
        </w:tc>
        <w:tc>
          <w:tcPr>
            <w:tcW w:w="395" w:type="pct"/>
            <w:hideMark/>
          </w:tcPr>
          <w:p w14:paraId="5198C43A"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Measure</w:t>
            </w:r>
          </w:p>
        </w:tc>
        <w:tc>
          <w:tcPr>
            <w:tcW w:w="514" w:type="pct"/>
            <w:hideMark/>
          </w:tcPr>
          <w:p w14:paraId="6CACD709"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AU-6, IR-4</w:t>
            </w:r>
          </w:p>
        </w:tc>
        <w:tc>
          <w:tcPr>
            <w:tcW w:w="772" w:type="pct"/>
            <w:hideMark/>
          </w:tcPr>
          <w:p w14:paraId="3DC258AD"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 Indirectly: California Government Code §11549.3</w:t>
            </w:r>
          </w:p>
        </w:tc>
      </w:tr>
      <w:tr w:rsidR="00F267C6" w:rsidRPr="00F01082" w14:paraId="50FB7B22"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56BADF71" w14:textId="77777777" w:rsidR="00A12642" w:rsidRPr="00F01082" w:rsidRDefault="00EC2EF7" w:rsidP="00F421B2">
            <w:pPr>
              <w:contextualSpacing/>
              <w:rPr>
                <w:rFonts w:cs="Arial"/>
                <w:color w:val="000000"/>
                <w:sz w:val="13"/>
                <w:szCs w:val="13"/>
              </w:rPr>
            </w:pPr>
            <w:r>
              <w:rPr>
                <w:rFonts w:cs="Arial"/>
                <w:color w:val="000000"/>
                <w:sz w:val="13"/>
                <w:szCs w:val="13"/>
              </w:rPr>
              <w:t>98</w:t>
            </w:r>
          </w:p>
        </w:tc>
        <w:tc>
          <w:tcPr>
            <w:tcW w:w="433" w:type="pct"/>
            <w:hideMark/>
          </w:tcPr>
          <w:p w14:paraId="5A1ACEBC"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DETECT-13</w:t>
            </w:r>
          </w:p>
        </w:tc>
        <w:tc>
          <w:tcPr>
            <w:tcW w:w="595" w:type="pct"/>
            <w:hideMark/>
          </w:tcPr>
          <w:p w14:paraId="5179F696"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Detection Coverage &amp; Gaps Analysis</w:t>
            </w:r>
          </w:p>
        </w:tc>
        <w:tc>
          <w:tcPr>
            <w:tcW w:w="554" w:type="pct"/>
          </w:tcPr>
          <w:p w14:paraId="4EF5AEBC"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Detective</w:t>
            </w:r>
          </w:p>
        </w:tc>
        <w:tc>
          <w:tcPr>
            <w:tcW w:w="610" w:type="pct"/>
            <w:hideMark/>
          </w:tcPr>
          <w:p w14:paraId="423D3EC2"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9.1 and 10.1; Annex A 8.16 and 8.17</w:t>
            </w:r>
          </w:p>
        </w:tc>
        <w:tc>
          <w:tcPr>
            <w:tcW w:w="919" w:type="pct"/>
            <w:hideMark/>
          </w:tcPr>
          <w:p w14:paraId="429D77DC"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8.2, 8.5, 9.1, and 10.1; Annex A Controls 8 and 9</w:t>
            </w:r>
          </w:p>
        </w:tc>
        <w:tc>
          <w:tcPr>
            <w:tcW w:w="395" w:type="pct"/>
            <w:hideMark/>
          </w:tcPr>
          <w:p w14:paraId="2E0C1587"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Measure</w:t>
            </w:r>
          </w:p>
        </w:tc>
        <w:tc>
          <w:tcPr>
            <w:tcW w:w="514" w:type="pct"/>
            <w:hideMark/>
          </w:tcPr>
          <w:p w14:paraId="20A2B762"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CA-2, CA-7</w:t>
            </w:r>
          </w:p>
        </w:tc>
        <w:tc>
          <w:tcPr>
            <w:tcW w:w="772" w:type="pct"/>
            <w:hideMark/>
          </w:tcPr>
          <w:p w14:paraId="1D61EE30"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 Indirectly: California Government Code §11549.3</w:t>
            </w:r>
          </w:p>
        </w:tc>
      </w:tr>
      <w:tr w:rsidR="00F267C6" w:rsidRPr="00F01082" w14:paraId="44373374"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5AAF9D11" w14:textId="77777777" w:rsidR="00A12642" w:rsidRPr="00F01082" w:rsidRDefault="00EC2EF7" w:rsidP="00F421B2">
            <w:pPr>
              <w:contextualSpacing/>
              <w:rPr>
                <w:rFonts w:cs="Arial"/>
                <w:color w:val="000000"/>
                <w:sz w:val="13"/>
                <w:szCs w:val="13"/>
              </w:rPr>
            </w:pPr>
            <w:r>
              <w:rPr>
                <w:rFonts w:cs="Arial"/>
                <w:color w:val="000000"/>
                <w:sz w:val="13"/>
                <w:szCs w:val="13"/>
              </w:rPr>
              <w:t>99</w:t>
            </w:r>
          </w:p>
        </w:tc>
        <w:tc>
          <w:tcPr>
            <w:tcW w:w="433" w:type="pct"/>
            <w:hideMark/>
          </w:tcPr>
          <w:p w14:paraId="1E298D97"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DETECT-14</w:t>
            </w:r>
          </w:p>
        </w:tc>
        <w:tc>
          <w:tcPr>
            <w:tcW w:w="595" w:type="pct"/>
            <w:hideMark/>
          </w:tcPr>
          <w:p w14:paraId="3B29895C"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Log Integrity &amp; Protection</w:t>
            </w:r>
          </w:p>
        </w:tc>
        <w:tc>
          <w:tcPr>
            <w:tcW w:w="554" w:type="pct"/>
          </w:tcPr>
          <w:p w14:paraId="43876E68"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Detective</w:t>
            </w:r>
          </w:p>
        </w:tc>
        <w:tc>
          <w:tcPr>
            <w:tcW w:w="610" w:type="pct"/>
            <w:hideMark/>
          </w:tcPr>
          <w:p w14:paraId="3DA35968"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8.1 and 9.1; Annex A 8.15, 8.16, and 8.24</w:t>
            </w:r>
          </w:p>
        </w:tc>
        <w:tc>
          <w:tcPr>
            <w:tcW w:w="919" w:type="pct"/>
            <w:hideMark/>
          </w:tcPr>
          <w:p w14:paraId="3EA9CB84"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8.2, 8.5, and 9.1; Annex A Controls 8 and 9</w:t>
            </w:r>
          </w:p>
        </w:tc>
        <w:tc>
          <w:tcPr>
            <w:tcW w:w="395" w:type="pct"/>
            <w:hideMark/>
          </w:tcPr>
          <w:p w14:paraId="12F14D8A"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Measure</w:t>
            </w:r>
          </w:p>
        </w:tc>
        <w:tc>
          <w:tcPr>
            <w:tcW w:w="514" w:type="pct"/>
            <w:hideMark/>
          </w:tcPr>
          <w:p w14:paraId="4E385EA7"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AU-9</w:t>
            </w:r>
          </w:p>
        </w:tc>
        <w:tc>
          <w:tcPr>
            <w:tcW w:w="772" w:type="pct"/>
            <w:hideMark/>
          </w:tcPr>
          <w:p w14:paraId="63941D5C"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Consumer Privacy Act (CCPA); California Privacy Rights Act (CPRA); CCPA/CPRA integrity and safeguarding expectations; Indirectly: California Civil Code §1798.81.5(b)</w:t>
            </w:r>
          </w:p>
        </w:tc>
      </w:tr>
      <w:tr w:rsidR="00F267C6" w:rsidRPr="00F01082" w14:paraId="2395FA84"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14BDCB99" w14:textId="77777777" w:rsidR="00A12642" w:rsidRPr="00F01082" w:rsidRDefault="00EC2EF7" w:rsidP="00F421B2">
            <w:pPr>
              <w:contextualSpacing/>
              <w:rPr>
                <w:rFonts w:cs="Arial"/>
                <w:color w:val="000000"/>
                <w:sz w:val="13"/>
                <w:szCs w:val="13"/>
              </w:rPr>
            </w:pPr>
            <w:r>
              <w:rPr>
                <w:rFonts w:cs="Arial"/>
                <w:color w:val="000000"/>
                <w:sz w:val="13"/>
                <w:szCs w:val="13"/>
              </w:rPr>
              <w:t>100</w:t>
            </w:r>
          </w:p>
        </w:tc>
        <w:tc>
          <w:tcPr>
            <w:tcW w:w="433" w:type="pct"/>
            <w:hideMark/>
          </w:tcPr>
          <w:p w14:paraId="503879FB"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DETECT-15</w:t>
            </w:r>
          </w:p>
        </w:tc>
        <w:tc>
          <w:tcPr>
            <w:tcW w:w="595" w:type="pct"/>
            <w:hideMark/>
          </w:tcPr>
          <w:p w14:paraId="21AC8460"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Time Synchronization</w:t>
            </w:r>
          </w:p>
        </w:tc>
        <w:tc>
          <w:tcPr>
            <w:tcW w:w="554" w:type="pct"/>
          </w:tcPr>
          <w:p w14:paraId="725F29D1"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Detective</w:t>
            </w:r>
          </w:p>
        </w:tc>
        <w:tc>
          <w:tcPr>
            <w:tcW w:w="610" w:type="pct"/>
            <w:hideMark/>
          </w:tcPr>
          <w:p w14:paraId="47D43A0D"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8.1 and 8.15; Annex A 8.17</w:t>
            </w:r>
          </w:p>
        </w:tc>
        <w:tc>
          <w:tcPr>
            <w:tcW w:w="919" w:type="pct"/>
            <w:hideMark/>
          </w:tcPr>
          <w:p w14:paraId="33C3D9C4"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8.2 and 8.5; Annex A Controls 8 and 9</w:t>
            </w:r>
          </w:p>
        </w:tc>
        <w:tc>
          <w:tcPr>
            <w:tcW w:w="395" w:type="pct"/>
            <w:hideMark/>
          </w:tcPr>
          <w:p w14:paraId="7B861442"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Measure</w:t>
            </w:r>
          </w:p>
        </w:tc>
        <w:tc>
          <w:tcPr>
            <w:tcW w:w="514" w:type="pct"/>
            <w:hideMark/>
          </w:tcPr>
          <w:p w14:paraId="61C422EF"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AU-8, SC-45</w:t>
            </w:r>
          </w:p>
        </w:tc>
        <w:tc>
          <w:tcPr>
            <w:tcW w:w="772" w:type="pct"/>
            <w:hideMark/>
          </w:tcPr>
          <w:p w14:paraId="3C7D0783"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Not Applicable</w:t>
            </w:r>
          </w:p>
        </w:tc>
      </w:tr>
      <w:tr w:rsidR="00F267C6" w:rsidRPr="00F01082" w14:paraId="72C6D021"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4BB87032" w14:textId="77777777" w:rsidR="00A12642" w:rsidRPr="00F01082" w:rsidRDefault="00EC2EF7" w:rsidP="00F421B2">
            <w:pPr>
              <w:contextualSpacing/>
              <w:rPr>
                <w:rFonts w:cs="Arial"/>
                <w:color w:val="000000"/>
                <w:sz w:val="13"/>
                <w:szCs w:val="13"/>
              </w:rPr>
            </w:pPr>
            <w:r>
              <w:rPr>
                <w:rFonts w:cs="Arial"/>
                <w:color w:val="000000"/>
                <w:sz w:val="13"/>
                <w:szCs w:val="13"/>
              </w:rPr>
              <w:t>101</w:t>
            </w:r>
          </w:p>
        </w:tc>
        <w:tc>
          <w:tcPr>
            <w:tcW w:w="433" w:type="pct"/>
            <w:hideMark/>
          </w:tcPr>
          <w:p w14:paraId="7DB50A9F"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DETECT-16</w:t>
            </w:r>
          </w:p>
        </w:tc>
        <w:tc>
          <w:tcPr>
            <w:tcW w:w="595" w:type="pct"/>
            <w:hideMark/>
          </w:tcPr>
          <w:p w14:paraId="25657B83"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AI Abuse &amp; Misuse Detection</w:t>
            </w:r>
          </w:p>
        </w:tc>
        <w:tc>
          <w:tcPr>
            <w:tcW w:w="554" w:type="pct"/>
          </w:tcPr>
          <w:p w14:paraId="41400CE8"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Detective</w:t>
            </w:r>
          </w:p>
        </w:tc>
        <w:tc>
          <w:tcPr>
            <w:tcW w:w="610" w:type="pct"/>
            <w:hideMark/>
          </w:tcPr>
          <w:p w14:paraId="513C0296"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8.1, 8.16, and 9.1; Annex A 8.16, 8.23, and 8.28</w:t>
            </w:r>
          </w:p>
        </w:tc>
        <w:tc>
          <w:tcPr>
            <w:tcW w:w="919" w:type="pct"/>
            <w:hideMark/>
          </w:tcPr>
          <w:p w14:paraId="063C1A53"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8.2, 8.4, 8.5, 8.7, and 9.1; Annex A Controls 6, 7, 8, and 9</w:t>
            </w:r>
          </w:p>
        </w:tc>
        <w:tc>
          <w:tcPr>
            <w:tcW w:w="395" w:type="pct"/>
            <w:hideMark/>
          </w:tcPr>
          <w:p w14:paraId="4ACA8FDC"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Measure</w:t>
            </w:r>
          </w:p>
        </w:tc>
        <w:tc>
          <w:tcPr>
            <w:tcW w:w="514" w:type="pct"/>
            <w:hideMark/>
          </w:tcPr>
          <w:p w14:paraId="57FDBD1E"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SI-4</w:t>
            </w:r>
          </w:p>
        </w:tc>
        <w:tc>
          <w:tcPr>
            <w:tcW w:w="772" w:type="pct"/>
            <w:hideMark/>
          </w:tcPr>
          <w:p w14:paraId="3C4D0BB4"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Emerging: CPRA ADMT regulations; Emerging: AI misuse and abuse detection considerations; Indirectly: California Civil Code §1798.81.5(b)</w:t>
            </w:r>
          </w:p>
        </w:tc>
      </w:tr>
      <w:tr w:rsidR="00107509" w:rsidRPr="00F01082" w14:paraId="10E19576"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502B76BA" w14:textId="77777777" w:rsidR="00A12642" w:rsidRPr="00F01082" w:rsidRDefault="00EC2EF7" w:rsidP="00F421B2">
            <w:pPr>
              <w:contextualSpacing/>
              <w:rPr>
                <w:rFonts w:cs="Arial"/>
                <w:color w:val="000000"/>
                <w:sz w:val="13"/>
                <w:szCs w:val="13"/>
              </w:rPr>
            </w:pPr>
            <w:r>
              <w:rPr>
                <w:rFonts w:cs="Arial"/>
                <w:color w:val="000000"/>
                <w:sz w:val="13"/>
                <w:szCs w:val="13"/>
              </w:rPr>
              <w:t>102</w:t>
            </w:r>
          </w:p>
        </w:tc>
        <w:tc>
          <w:tcPr>
            <w:tcW w:w="433" w:type="pct"/>
            <w:hideMark/>
          </w:tcPr>
          <w:p w14:paraId="2E769769"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RESPOND-01</w:t>
            </w:r>
          </w:p>
        </w:tc>
        <w:tc>
          <w:tcPr>
            <w:tcW w:w="595" w:type="pct"/>
            <w:hideMark/>
          </w:tcPr>
          <w:p w14:paraId="169B68D2"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Incident Response Framework</w:t>
            </w:r>
          </w:p>
        </w:tc>
        <w:tc>
          <w:tcPr>
            <w:tcW w:w="554" w:type="pct"/>
          </w:tcPr>
          <w:p w14:paraId="6310F350"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Corrective / Responsive</w:t>
            </w:r>
          </w:p>
        </w:tc>
        <w:tc>
          <w:tcPr>
            <w:tcW w:w="610" w:type="pct"/>
            <w:hideMark/>
          </w:tcPr>
          <w:p w14:paraId="1C5338A7"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8.1, 9.1, and 10.1; Annex A 5.24, 5.25, 5.26, 5.27, 5.28, and 5.29</w:t>
            </w:r>
          </w:p>
        </w:tc>
        <w:tc>
          <w:tcPr>
            <w:tcW w:w="919" w:type="pct"/>
            <w:hideMark/>
          </w:tcPr>
          <w:p w14:paraId="3FB12A6C"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8.2, 8.5, 9.1, and 10.1; Annex A Controls 5, 8, and 9</w:t>
            </w:r>
          </w:p>
        </w:tc>
        <w:tc>
          <w:tcPr>
            <w:tcW w:w="395" w:type="pct"/>
            <w:hideMark/>
          </w:tcPr>
          <w:p w14:paraId="0AB53D37"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65FA217F"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IR-1, IR-8</w:t>
            </w:r>
          </w:p>
        </w:tc>
        <w:tc>
          <w:tcPr>
            <w:tcW w:w="772" w:type="pct"/>
            <w:hideMark/>
          </w:tcPr>
          <w:p w14:paraId="47E40005"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 Indirectly: California Government Code §11549.3</w:t>
            </w:r>
          </w:p>
        </w:tc>
      </w:tr>
      <w:tr w:rsidR="00107509" w:rsidRPr="00F01082" w14:paraId="230E7EA6"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392F9AF2" w14:textId="77777777" w:rsidR="00A12642" w:rsidRPr="00F01082" w:rsidRDefault="00EC2EF7" w:rsidP="00F421B2">
            <w:pPr>
              <w:contextualSpacing/>
              <w:rPr>
                <w:rFonts w:cs="Arial"/>
                <w:color w:val="000000"/>
                <w:sz w:val="13"/>
                <w:szCs w:val="13"/>
              </w:rPr>
            </w:pPr>
            <w:r>
              <w:rPr>
                <w:rFonts w:cs="Arial"/>
                <w:color w:val="000000"/>
                <w:sz w:val="13"/>
                <w:szCs w:val="13"/>
              </w:rPr>
              <w:t>103</w:t>
            </w:r>
          </w:p>
        </w:tc>
        <w:tc>
          <w:tcPr>
            <w:tcW w:w="433" w:type="pct"/>
            <w:hideMark/>
          </w:tcPr>
          <w:p w14:paraId="72580FE6"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RESPOND-02</w:t>
            </w:r>
          </w:p>
        </w:tc>
        <w:tc>
          <w:tcPr>
            <w:tcW w:w="595" w:type="pct"/>
            <w:hideMark/>
          </w:tcPr>
          <w:p w14:paraId="3766F087"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Incident Identification &amp; Reporting</w:t>
            </w:r>
          </w:p>
        </w:tc>
        <w:tc>
          <w:tcPr>
            <w:tcW w:w="554" w:type="pct"/>
          </w:tcPr>
          <w:p w14:paraId="03263C32"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Detective / Corrective</w:t>
            </w:r>
          </w:p>
        </w:tc>
        <w:tc>
          <w:tcPr>
            <w:tcW w:w="610" w:type="pct"/>
            <w:hideMark/>
          </w:tcPr>
          <w:p w14:paraId="6CDFF2C6"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8.1, 9.1, and 10.1; Annex A 5.24, 5.25, and 5.26</w:t>
            </w:r>
          </w:p>
        </w:tc>
        <w:tc>
          <w:tcPr>
            <w:tcW w:w="919" w:type="pct"/>
            <w:hideMark/>
          </w:tcPr>
          <w:p w14:paraId="66718101"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8.2, 8.5, and 9.1; Annex A Controls 5, 8, and 9</w:t>
            </w:r>
          </w:p>
        </w:tc>
        <w:tc>
          <w:tcPr>
            <w:tcW w:w="395" w:type="pct"/>
            <w:hideMark/>
          </w:tcPr>
          <w:p w14:paraId="2B6EE37F"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581A5AB3"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IR-4, IR-6</w:t>
            </w:r>
          </w:p>
        </w:tc>
        <w:tc>
          <w:tcPr>
            <w:tcW w:w="772" w:type="pct"/>
            <w:hideMark/>
          </w:tcPr>
          <w:p w14:paraId="06165D86"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 Indirectly: California Government Code §11549.3</w:t>
            </w:r>
          </w:p>
        </w:tc>
      </w:tr>
      <w:tr w:rsidR="00107509" w:rsidRPr="00F01082" w14:paraId="0B00AF77"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7E1D7D25" w14:textId="77777777" w:rsidR="00A12642" w:rsidRPr="00F01082" w:rsidRDefault="00EC2EF7" w:rsidP="00F421B2">
            <w:pPr>
              <w:contextualSpacing/>
              <w:rPr>
                <w:rFonts w:cs="Arial"/>
                <w:color w:val="000000"/>
                <w:sz w:val="13"/>
                <w:szCs w:val="13"/>
              </w:rPr>
            </w:pPr>
            <w:r>
              <w:rPr>
                <w:rFonts w:cs="Arial"/>
                <w:color w:val="000000"/>
                <w:sz w:val="13"/>
                <w:szCs w:val="13"/>
              </w:rPr>
              <w:lastRenderedPageBreak/>
              <w:t>104</w:t>
            </w:r>
          </w:p>
        </w:tc>
        <w:tc>
          <w:tcPr>
            <w:tcW w:w="433" w:type="pct"/>
            <w:hideMark/>
          </w:tcPr>
          <w:p w14:paraId="4C56E249"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RESPOND-03</w:t>
            </w:r>
          </w:p>
        </w:tc>
        <w:tc>
          <w:tcPr>
            <w:tcW w:w="595" w:type="pct"/>
            <w:hideMark/>
          </w:tcPr>
          <w:p w14:paraId="3C33EF73"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Incident Triage &amp; Classification</w:t>
            </w:r>
          </w:p>
        </w:tc>
        <w:tc>
          <w:tcPr>
            <w:tcW w:w="554" w:type="pct"/>
          </w:tcPr>
          <w:p w14:paraId="2F75DBF4"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Corrective / Responsive</w:t>
            </w:r>
          </w:p>
        </w:tc>
        <w:tc>
          <w:tcPr>
            <w:tcW w:w="610" w:type="pct"/>
            <w:hideMark/>
          </w:tcPr>
          <w:p w14:paraId="5783FCED"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8.1, 9.1, and 10.1; Annex A 5.24, 5.25, 5.26, and 5.28</w:t>
            </w:r>
          </w:p>
        </w:tc>
        <w:tc>
          <w:tcPr>
            <w:tcW w:w="919" w:type="pct"/>
            <w:hideMark/>
          </w:tcPr>
          <w:p w14:paraId="7D8AEF67"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8.2, 8.5, and 9.1; Annex A Controls 5, 8, and 9</w:t>
            </w:r>
          </w:p>
        </w:tc>
        <w:tc>
          <w:tcPr>
            <w:tcW w:w="395" w:type="pct"/>
            <w:hideMark/>
          </w:tcPr>
          <w:p w14:paraId="560F446B"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22C09C68"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IR-4, IR-5</w:t>
            </w:r>
          </w:p>
        </w:tc>
        <w:tc>
          <w:tcPr>
            <w:tcW w:w="772" w:type="pct"/>
            <w:hideMark/>
          </w:tcPr>
          <w:p w14:paraId="523D0BF6"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 Indirectly: California Government Code §11549.3</w:t>
            </w:r>
          </w:p>
        </w:tc>
      </w:tr>
      <w:tr w:rsidR="00107509" w:rsidRPr="00F01082" w14:paraId="48DFC51E"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34582C91" w14:textId="77777777" w:rsidR="00A12642" w:rsidRPr="00F01082" w:rsidRDefault="00EC2EF7" w:rsidP="00F421B2">
            <w:pPr>
              <w:contextualSpacing/>
              <w:rPr>
                <w:rFonts w:cs="Arial"/>
                <w:color w:val="000000"/>
                <w:sz w:val="13"/>
                <w:szCs w:val="13"/>
              </w:rPr>
            </w:pPr>
            <w:r>
              <w:rPr>
                <w:rFonts w:cs="Arial"/>
                <w:color w:val="000000"/>
                <w:sz w:val="13"/>
                <w:szCs w:val="13"/>
              </w:rPr>
              <w:t>105</w:t>
            </w:r>
          </w:p>
        </w:tc>
        <w:tc>
          <w:tcPr>
            <w:tcW w:w="433" w:type="pct"/>
            <w:hideMark/>
          </w:tcPr>
          <w:p w14:paraId="35B28354"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RESPOND-04</w:t>
            </w:r>
          </w:p>
        </w:tc>
        <w:tc>
          <w:tcPr>
            <w:tcW w:w="595" w:type="pct"/>
            <w:hideMark/>
          </w:tcPr>
          <w:p w14:paraId="1C650064"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Incident Containment</w:t>
            </w:r>
          </w:p>
        </w:tc>
        <w:tc>
          <w:tcPr>
            <w:tcW w:w="554" w:type="pct"/>
          </w:tcPr>
          <w:p w14:paraId="69CCABC1"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Corrective / Responsive</w:t>
            </w:r>
          </w:p>
        </w:tc>
        <w:tc>
          <w:tcPr>
            <w:tcW w:w="610" w:type="pct"/>
            <w:hideMark/>
          </w:tcPr>
          <w:p w14:paraId="6BE60A7D"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8.1 and 10.1; Annex A 5.24, 5.26, 5.27, and 8.7</w:t>
            </w:r>
          </w:p>
        </w:tc>
        <w:tc>
          <w:tcPr>
            <w:tcW w:w="919" w:type="pct"/>
            <w:hideMark/>
          </w:tcPr>
          <w:p w14:paraId="732D5584"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8.2, 8.5, and 10.1; Annex A Controls 5, 8, and 9</w:t>
            </w:r>
          </w:p>
        </w:tc>
        <w:tc>
          <w:tcPr>
            <w:tcW w:w="395" w:type="pct"/>
            <w:hideMark/>
          </w:tcPr>
          <w:p w14:paraId="2D36AFC0"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260129E6"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IR-4</w:t>
            </w:r>
          </w:p>
        </w:tc>
        <w:tc>
          <w:tcPr>
            <w:tcW w:w="772" w:type="pct"/>
            <w:hideMark/>
          </w:tcPr>
          <w:p w14:paraId="15B12B88"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 Indirectly: California Government Code §11549.3</w:t>
            </w:r>
          </w:p>
        </w:tc>
      </w:tr>
      <w:tr w:rsidR="00107509" w:rsidRPr="00F01082" w14:paraId="2C786FD1"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4B99D907" w14:textId="77777777" w:rsidR="00A12642" w:rsidRPr="00F01082" w:rsidRDefault="00EC2EF7" w:rsidP="00F421B2">
            <w:pPr>
              <w:contextualSpacing/>
              <w:rPr>
                <w:rFonts w:cs="Arial"/>
                <w:color w:val="000000"/>
                <w:sz w:val="13"/>
                <w:szCs w:val="13"/>
              </w:rPr>
            </w:pPr>
            <w:r>
              <w:rPr>
                <w:rFonts w:cs="Arial"/>
                <w:color w:val="000000"/>
                <w:sz w:val="13"/>
                <w:szCs w:val="13"/>
              </w:rPr>
              <w:t>106</w:t>
            </w:r>
          </w:p>
        </w:tc>
        <w:tc>
          <w:tcPr>
            <w:tcW w:w="433" w:type="pct"/>
            <w:hideMark/>
          </w:tcPr>
          <w:p w14:paraId="6827C62B"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RESPOND-05</w:t>
            </w:r>
          </w:p>
        </w:tc>
        <w:tc>
          <w:tcPr>
            <w:tcW w:w="595" w:type="pct"/>
            <w:hideMark/>
          </w:tcPr>
          <w:p w14:paraId="58EA5DA6"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Incident Eradication</w:t>
            </w:r>
          </w:p>
        </w:tc>
        <w:tc>
          <w:tcPr>
            <w:tcW w:w="554" w:type="pct"/>
          </w:tcPr>
          <w:p w14:paraId="32179713"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Corrective / Responsive</w:t>
            </w:r>
          </w:p>
        </w:tc>
        <w:tc>
          <w:tcPr>
            <w:tcW w:w="610" w:type="pct"/>
            <w:hideMark/>
          </w:tcPr>
          <w:p w14:paraId="4E0B91B6"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8.1 and 10.1; Annex A 5.24, 5.26, 5.27, 8.7, and 8.8</w:t>
            </w:r>
          </w:p>
        </w:tc>
        <w:tc>
          <w:tcPr>
            <w:tcW w:w="919" w:type="pct"/>
            <w:hideMark/>
          </w:tcPr>
          <w:p w14:paraId="2CE1DCD8"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8.2, 8.5, and 10.1; Annex A Controls 5, 8, and 9</w:t>
            </w:r>
          </w:p>
        </w:tc>
        <w:tc>
          <w:tcPr>
            <w:tcW w:w="395" w:type="pct"/>
            <w:hideMark/>
          </w:tcPr>
          <w:p w14:paraId="6FE20942"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4D8A0B0F"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IR-4</w:t>
            </w:r>
          </w:p>
        </w:tc>
        <w:tc>
          <w:tcPr>
            <w:tcW w:w="772" w:type="pct"/>
            <w:hideMark/>
          </w:tcPr>
          <w:p w14:paraId="43D70F72"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 Indirectly: California Government Code §11549.3</w:t>
            </w:r>
          </w:p>
        </w:tc>
      </w:tr>
      <w:tr w:rsidR="00107509" w:rsidRPr="00F01082" w14:paraId="642D389B"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236671E1" w14:textId="77777777" w:rsidR="00A12642" w:rsidRPr="00F01082" w:rsidRDefault="00EC2EF7" w:rsidP="00F421B2">
            <w:pPr>
              <w:contextualSpacing/>
              <w:rPr>
                <w:rFonts w:cs="Arial"/>
                <w:color w:val="000000"/>
                <w:sz w:val="13"/>
                <w:szCs w:val="13"/>
              </w:rPr>
            </w:pPr>
            <w:r>
              <w:rPr>
                <w:rFonts w:cs="Arial"/>
                <w:color w:val="000000"/>
                <w:sz w:val="13"/>
                <w:szCs w:val="13"/>
              </w:rPr>
              <w:t>107</w:t>
            </w:r>
          </w:p>
        </w:tc>
        <w:tc>
          <w:tcPr>
            <w:tcW w:w="433" w:type="pct"/>
            <w:hideMark/>
          </w:tcPr>
          <w:p w14:paraId="2C2B8D1F"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RESPOND-06</w:t>
            </w:r>
          </w:p>
        </w:tc>
        <w:tc>
          <w:tcPr>
            <w:tcW w:w="595" w:type="pct"/>
            <w:hideMark/>
          </w:tcPr>
          <w:p w14:paraId="1DD1A393"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Incident Recovery Coordination</w:t>
            </w:r>
          </w:p>
        </w:tc>
        <w:tc>
          <w:tcPr>
            <w:tcW w:w="554" w:type="pct"/>
          </w:tcPr>
          <w:p w14:paraId="0E7CF28E"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Corrective / Responsive</w:t>
            </w:r>
          </w:p>
        </w:tc>
        <w:tc>
          <w:tcPr>
            <w:tcW w:w="610" w:type="pct"/>
            <w:hideMark/>
          </w:tcPr>
          <w:p w14:paraId="6A71F53E"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8.1 and 10.1; Annex A 5.24, 5.26, 5.27, 5.29, 5.30, and 8.13</w:t>
            </w:r>
          </w:p>
        </w:tc>
        <w:tc>
          <w:tcPr>
            <w:tcW w:w="919" w:type="pct"/>
            <w:hideMark/>
          </w:tcPr>
          <w:p w14:paraId="30DA4C8D"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8.2, 8.5, and 10.1; Annex A Controls 5, 8, and 9</w:t>
            </w:r>
          </w:p>
        </w:tc>
        <w:tc>
          <w:tcPr>
            <w:tcW w:w="395" w:type="pct"/>
            <w:hideMark/>
          </w:tcPr>
          <w:p w14:paraId="41B78ED2"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39EEE0B6"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IR-4, CP-10</w:t>
            </w:r>
          </w:p>
        </w:tc>
        <w:tc>
          <w:tcPr>
            <w:tcW w:w="772" w:type="pct"/>
            <w:hideMark/>
          </w:tcPr>
          <w:p w14:paraId="1C2F7877"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 Indirectly: California Government Code §11549.3</w:t>
            </w:r>
          </w:p>
        </w:tc>
      </w:tr>
      <w:tr w:rsidR="00107509" w:rsidRPr="00F01082" w14:paraId="70A56D08"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35E1882C" w14:textId="77777777" w:rsidR="00A12642" w:rsidRPr="00F01082" w:rsidRDefault="00EC2EF7" w:rsidP="00F421B2">
            <w:pPr>
              <w:contextualSpacing/>
              <w:rPr>
                <w:rFonts w:cs="Arial"/>
                <w:color w:val="000000"/>
                <w:sz w:val="13"/>
                <w:szCs w:val="13"/>
              </w:rPr>
            </w:pPr>
            <w:r>
              <w:rPr>
                <w:rFonts w:cs="Arial"/>
                <w:color w:val="000000"/>
                <w:sz w:val="13"/>
                <w:szCs w:val="13"/>
              </w:rPr>
              <w:t>108</w:t>
            </w:r>
          </w:p>
        </w:tc>
        <w:tc>
          <w:tcPr>
            <w:tcW w:w="433" w:type="pct"/>
            <w:hideMark/>
          </w:tcPr>
          <w:p w14:paraId="2831CF1C"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RESPOND-07</w:t>
            </w:r>
          </w:p>
        </w:tc>
        <w:tc>
          <w:tcPr>
            <w:tcW w:w="595" w:type="pct"/>
            <w:hideMark/>
          </w:tcPr>
          <w:p w14:paraId="19E337D2"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Incident Communication</w:t>
            </w:r>
          </w:p>
        </w:tc>
        <w:tc>
          <w:tcPr>
            <w:tcW w:w="554" w:type="pct"/>
          </w:tcPr>
          <w:p w14:paraId="3CE1342D"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Corrective / Responsive</w:t>
            </w:r>
          </w:p>
        </w:tc>
        <w:tc>
          <w:tcPr>
            <w:tcW w:w="610" w:type="pct"/>
            <w:hideMark/>
          </w:tcPr>
          <w:p w14:paraId="269B87BA"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7.4, 8.1, and 10.1; Annex A 5.24, 5.26, 5.27, 5.28, and 5.29</w:t>
            </w:r>
          </w:p>
        </w:tc>
        <w:tc>
          <w:tcPr>
            <w:tcW w:w="919" w:type="pct"/>
            <w:hideMark/>
          </w:tcPr>
          <w:p w14:paraId="37B2BB32"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7.4, 8.2, 8.5, and 10.1; Annex A Controls 5, 8, and 9</w:t>
            </w:r>
          </w:p>
        </w:tc>
        <w:tc>
          <w:tcPr>
            <w:tcW w:w="395" w:type="pct"/>
            <w:hideMark/>
          </w:tcPr>
          <w:p w14:paraId="5EC431B9"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27B467C4"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IR-6</w:t>
            </w:r>
          </w:p>
        </w:tc>
        <w:tc>
          <w:tcPr>
            <w:tcW w:w="772" w:type="pct"/>
            <w:hideMark/>
          </w:tcPr>
          <w:p w14:paraId="4EFD90B6"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§1798.82; California Civil Code §1798.81.5(b); Indirectly: California Government Code §11549.3</w:t>
            </w:r>
          </w:p>
        </w:tc>
      </w:tr>
      <w:tr w:rsidR="00107509" w:rsidRPr="00F01082" w14:paraId="4F3BEC65"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1554C0B9" w14:textId="77777777" w:rsidR="00A12642" w:rsidRPr="00F01082" w:rsidRDefault="00EC2EF7" w:rsidP="00F421B2">
            <w:pPr>
              <w:contextualSpacing/>
              <w:rPr>
                <w:rFonts w:cs="Arial"/>
                <w:color w:val="000000"/>
                <w:sz w:val="13"/>
                <w:szCs w:val="13"/>
              </w:rPr>
            </w:pPr>
            <w:r>
              <w:rPr>
                <w:rFonts w:cs="Arial"/>
                <w:color w:val="000000"/>
                <w:sz w:val="13"/>
                <w:szCs w:val="13"/>
              </w:rPr>
              <w:t>109</w:t>
            </w:r>
          </w:p>
        </w:tc>
        <w:tc>
          <w:tcPr>
            <w:tcW w:w="433" w:type="pct"/>
            <w:hideMark/>
          </w:tcPr>
          <w:p w14:paraId="6F723393"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RESPOND-08</w:t>
            </w:r>
          </w:p>
        </w:tc>
        <w:tc>
          <w:tcPr>
            <w:tcW w:w="595" w:type="pct"/>
            <w:hideMark/>
          </w:tcPr>
          <w:p w14:paraId="0B317B5A"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Regulatory &amp; Legal Reporting</w:t>
            </w:r>
          </w:p>
        </w:tc>
        <w:tc>
          <w:tcPr>
            <w:tcW w:w="554" w:type="pct"/>
          </w:tcPr>
          <w:p w14:paraId="0455E35F"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Corrective / Responsive</w:t>
            </w:r>
          </w:p>
        </w:tc>
        <w:tc>
          <w:tcPr>
            <w:tcW w:w="610" w:type="pct"/>
            <w:hideMark/>
          </w:tcPr>
          <w:p w14:paraId="6E006569"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4.2, 6.1, 7.4, 8.1, and 10.1; Annex A 5.31, 5.34, 5.24, 5.26, and 5.28</w:t>
            </w:r>
          </w:p>
        </w:tc>
        <w:tc>
          <w:tcPr>
            <w:tcW w:w="919" w:type="pct"/>
            <w:hideMark/>
          </w:tcPr>
          <w:p w14:paraId="203F6C4D"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4.2, 6.1, 7.4, 8.2, 8.5, and 10.1; Annex A Controls 5, 8, and 9</w:t>
            </w:r>
          </w:p>
        </w:tc>
        <w:tc>
          <w:tcPr>
            <w:tcW w:w="395" w:type="pct"/>
            <w:hideMark/>
          </w:tcPr>
          <w:p w14:paraId="3C2A82E4"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45EC3227"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IR-6, IR-8</w:t>
            </w:r>
          </w:p>
        </w:tc>
        <w:tc>
          <w:tcPr>
            <w:tcW w:w="772" w:type="pct"/>
            <w:hideMark/>
          </w:tcPr>
          <w:p w14:paraId="114CED65"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§1798.82; California Consumer Privacy Act (CCPA); California Privacy Rights Act (CPRA); breach notification and regulatory reporting requirements</w:t>
            </w:r>
          </w:p>
        </w:tc>
      </w:tr>
      <w:tr w:rsidR="00107509" w:rsidRPr="00F01082" w14:paraId="5AFE0E7C"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48E8BB14" w14:textId="77777777" w:rsidR="00A12642" w:rsidRPr="00F01082" w:rsidRDefault="00EC2EF7" w:rsidP="00F421B2">
            <w:pPr>
              <w:contextualSpacing/>
              <w:rPr>
                <w:rFonts w:cs="Arial"/>
                <w:color w:val="000000"/>
                <w:sz w:val="13"/>
                <w:szCs w:val="13"/>
              </w:rPr>
            </w:pPr>
            <w:r>
              <w:rPr>
                <w:rFonts w:cs="Arial"/>
                <w:color w:val="000000"/>
                <w:sz w:val="13"/>
                <w:szCs w:val="13"/>
              </w:rPr>
              <w:t>110</w:t>
            </w:r>
          </w:p>
        </w:tc>
        <w:tc>
          <w:tcPr>
            <w:tcW w:w="433" w:type="pct"/>
            <w:hideMark/>
          </w:tcPr>
          <w:p w14:paraId="235DC6AF"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RESPOND-09</w:t>
            </w:r>
          </w:p>
        </w:tc>
        <w:tc>
          <w:tcPr>
            <w:tcW w:w="595" w:type="pct"/>
            <w:hideMark/>
          </w:tcPr>
          <w:p w14:paraId="5F9BE7F0"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Incident Documentation &amp; Case Management</w:t>
            </w:r>
          </w:p>
        </w:tc>
        <w:tc>
          <w:tcPr>
            <w:tcW w:w="554" w:type="pct"/>
          </w:tcPr>
          <w:p w14:paraId="7B1DBD26"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Corrective / Responsive</w:t>
            </w:r>
          </w:p>
        </w:tc>
        <w:tc>
          <w:tcPr>
            <w:tcW w:w="610" w:type="pct"/>
            <w:hideMark/>
          </w:tcPr>
          <w:p w14:paraId="3EEE4846"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7.5, 8.1, 9.1, and 10.1; Annex A 5.24, 5.26, 5.27, 5.28, and 5.29</w:t>
            </w:r>
          </w:p>
        </w:tc>
        <w:tc>
          <w:tcPr>
            <w:tcW w:w="919" w:type="pct"/>
            <w:hideMark/>
          </w:tcPr>
          <w:p w14:paraId="56578DCE"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7.5, 8.2, 8.5, 9.1, and 10.1; Annex A Controls 5, 8, and 9</w:t>
            </w:r>
          </w:p>
        </w:tc>
        <w:tc>
          <w:tcPr>
            <w:tcW w:w="395" w:type="pct"/>
            <w:hideMark/>
          </w:tcPr>
          <w:p w14:paraId="77E7F2A5"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1854A9D7"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IR-5</w:t>
            </w:r>
          </w:p>
        </w:tc>
        <w:tc>
          <w:tcPr>
            <w:tcW w:w="772" w:type="pct"/>
            <w:hideMark/>
          </w:tcPr>
          <w:p w14:paraId="0304675D"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 Indirectly: California Government Code §11549.3</w:t>
            </w:r>
          </w:p>
        </w:tc>
      </w:tr>
      <w:tr w:rsidR="00107509" w:rsidRPr="00F01082" w14:paraId="602A5C44"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5F7E91A0" w14:textId="77777777" w:rsidR="00A12642" w:rsidRPr="00F01082" w:rsidRDefault="00EC2EF7" w:rsidP="00F421B2">
            <w:pPr>
              <w:contextualSpacing/>
              <w:rPr>
                <w:rFonts w:cs="Arial"/>
                <w:color w:val="000000"/>
                <w:sz w:val="13"/>
                <w:szCs w:val="13"/>
              </w:rPr>
            </w:pPr>
            <w:r>
              <w:rPr>
                <w:rFonts w:cs="Arial"/>
                <w:color w:val="000000"/>
                <w:sz w:val="13"/>
                <w:szCs w:val="13"/>
              </w:rPr>
              <w:t>111</w:t>
            </w:r>
          </w:p>
        </w:tc>
        <w:tc>
          <w:tcPr>
            <w:tcW w:w="433" w:type="pct"/>
            <w:hideMark/>
          </w:tcPr>
          <w:p w14:paraId="15A58B28"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RESPOND-10</w:t>
            </w:r>
          </w:p>
        </w:tc>
        <w:tc>
          <w:tcPr>
            <w:tcW w:w="595" w:type="pct"/>
            <w:hideMark/>
          </w:tcPr>
          <w:p w14:paraId="0AD843D1"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Post-Incident Analysis</w:t>
            </w:r>
          </w:p>
        </w:tc>
        <w:tc>
          <w:tcPr>
            <w:tcW w:w="554" w:type="pct"/>
          </w:tcPr>
          <w:p w14:paraId="25AE6AF1"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Corrective / Detective</w:t>
            </w:r>
          </w:p>
        </w:tc>
        <w:tc>
          <w:tcPr>
            <w:tcW w:w="610" w:type="pct"/>
            <w:hideMark/>
          </w:tcPr>
          <w:p w14:paraId="2F495400"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9.1, 10.1, and 10.2; Annex A 5.27 and 5.29</w:t>
            </w:r>
          </w:p>
        </w:tc>
        <w:tc>
          <w:tcPr>
            <w:tcW w:w="919" w:type="pct"/>
            <w:hideMark/>
          </w:tcPr>
          <w:p w14:paraId="2B286389"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9.1, 10.1, and 10.2; Annex A Controls 5, 8, and 9</w:t>
            </w:r>
          </w:p>
        </w:tc>
        <w:tc>
          <w:tcPr>
            <w:tcW w:w="395" w:type="pct"/>
            <w:hideMark/>
          </w:tcPr>
          <w:p w14:paraId="477F48F3"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Measure / Manage</w:t>
            </w:r>
          </w:p>
        </w:tc>
        <w:tc>
          <w:tcPr>
            <w:tcW w:w="514" w:type="pct"/>
            <w:hideMark/>
          </w:tcPr>
          <w:p w14:paraId="791E655F"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IR-4</w:t>
            </w:r>
          </w:p>
        </w:tc>
        <w:tc>
          <w:tcPr>
            <w:tcW w:w="772" w:type="pct"/>
            <w:hideMark/>
          </w:tcPr>
          <w:p w14:paraId="1E23D836"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 Indirectly: California Government Code §11549.3</w:t>
            </w:r>
          </w:p>
        </w:tc>
      </w:tr>
      <w:tr w:rsidR="00107509" w:rsidRPr="00F01082" w14:paraId="13FA168B"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542295F0" w14:textId="77777777" w:rsidR="00A12642" w:rsidRPr="00F01082" w:rsidRDefault="00EC2EF7" w:rsidP="00F421B2">
            <w:pPr>
              <w:contextualSpacing/>
              <w:rPr>
                <w:rFonts w:cs="Arial"/>
                <w:color w:val="000000"/>
                <w:sz w:val="13"/>
                <w:szCs w:val="13"/>
              </w:rPr>
            </w:pPr>
            <w:r>
              <w:rPr>
                <w:rFonts w:cs="Arial"/>
                <w:color w:val="000000"/>
                <w:sz w:val="13"/>
                <w:szCs w:val="13"/>
              </w:rPr>
              <w:t>112</w:t>
            </w:r>
          </w:p>
        </w:tc>
        <w:tc>
          <w:tcPr>
            <w:tcW w:w="433" w:type="pct"/>
            <w:hideMark/>
          </w:tcPr>
          <w:p w14:paraId="4DDEEDFB"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RESPOND-11</w:t>
            </w:r>
          </w:p>
        </w:tc>
        <w:tc>
          <w:tcPr>
            <w:tcW w:w="595" w:type="pct"/>
            <w:hideMark/>
          </w:tcPr>
          <w:p w14:paraId="7C5C8F32"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Incident Response Testing &amp; Exercises</w:t>
            </w:r>
          </w:p>
        </w:tc>
        <w:tc>
          <w:tcPr>
            <w:tcW w:w="554" w:type="pct"/>
          </w:tcPr>
          <w:p w14:paraId="05EE6947"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Corrective / Preventive</w:t>
            </w:r>
          </w:p>
        </w:tc>
        <w:tc>
          <w:tcPr>
            <w:tcW w:w="610" w:type="pct"/>
            <w:hideMark/>
          </w:tcPr>
          <w:p w14:paraId="264982DD"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7.2, 8.1, 9.1, and 10.1; Annex A 5.24, 5.29, 5.30, and 6.3</w:t>
            </w:r>
          </w:p>
        </w:tc>
        <w:tc>
          <w:tcPr>
            <w:tcW w:w="919" w:type="pct"/>
            <w:hideMark/>
          </w:tcPr>
          <w:p w14:paraId="6D2E295B"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7.2, 8.2, 8.5, 9.1, and 10.1; Annex A Controls 5, 6, 8, and 9</w:t>
            </w:r>
          </w:p>
        </w:tc>
        <w:tc>
          <w:tcPr>
            <w:tcW w:w="395" w:type="pct"/>
            <w:hideMark/>
          </w:tcPr>
          <w:p w14:paraId="1EF5766E"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Measure / Manage</w:t>
            </w:r>
          </w:p>
        </w:tc>
        <w:tc>
          <w:tcPr>
            <w:tcW w:w="514" w:type="pct"/>
            <w:hideMark/>
          </w:tcPr>
          <w:p w14:paraId="49CD22DE"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IR-3</w:t>
            </w:r>
          </w:p>
        </w:tc>
        <w:tc>
          <w:tcPr>
            <w:tcW w:w="772" w:type="pct"/>
            <w:hideMark/>
          </w:tcPr>
          <w:p w14:paraId="5DBF6E5F"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 Indirectly: California Government Code §11549.3</w:t>
            </w:r>
          </w:p>
        </w:tc>
      </w:tr>
      <w:tr w:rsidR="00107509" w:rsidRPr="00F01082" w14:paraId="31B2BF83"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7C3F98C7" w14:textId="77777777" w:rsidR="00A12642" w:rsidRPr="00F01082" w:rsidRDefault="00EC2EF7" w:rsidP="00F421B2">
            <w:pPr>
              <w:contextualSpacing/>
              <w:rPr>
                <w:rFonts w:cs="Arial"/>
                <w:color w:val="000000"/>
                <w:sz w:val="13"/>
                <w:szCs w:val="13"/>
              </w:rPr>
            </w:pPr>
            <w:r>
              <w:rPr>
                <w:rFonts w:cs="Arial"/>
                <w:color w:val="000000"/>
                <w:sz w:val="13"/>
                <w:szCs w:val="13"/>
              </w:rPr>
              <w:t>113</w:t>
            </w:r>
          </w:p>
        </w:tc>
        <w:tc>
          <w:tcPr>
            <w:tcW w:w="433" w:type="pct"/>
            <w:hideMark/>
          </w:tcPr>
          <w:p w14:paraId="2ED4F2AB"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RESPOND-12</w:t>
            </w:r>
          </w:p>
        </w:tc>
        <w:tc>
          <w:tcPr>
            <w:tcW w:w="595" w:type="pct"/>
            <w:hideMark/>
          </w:tcPr>
          <w:p w14:paraId="3A6E6503"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Third-Party Incident Coordination</w:t>
            </w:r>
          </w:p>
        </w:tc>
        <w:tc>
          <w:tcPr>
            <w:tcW w:w="554" w:type="pct"/>
          </w:tcPr>
          <w:p w14:paraId="3825E43B"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Corrective / Responsive</w:t>
            </w:r>
          </w:p>
        </w:tc>
        <w:tc>
          <w:tcPr>
            <w:tcW w:w="610" w:type="pct"/>
            <w:hideMark/>
          </w:tcPr>
          <w:p w14:paraId="20B1717E"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4.2, 6.1, 7.4, 8.1, and 10.1; Annex A 5.19, 5.20, 5.21, 5.22, 5.24, 5.26, and 5.28</w:t>
            </w:r>
          </w:p>
        </w:tc>
        <w:tc>
          <w:tcPr>
            <w:tcW w:w="919" w:type="pct"/>
            <w:hideMark/>
          </w:tcPr>
          <w:p w14:paraId="525BC23E"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4.2, 6.1, 7.4, 8.2, 8.5, and 10.1; Annex A Controls 5, 8, and 9</w:t>
            </w:r>
          </w:p>
        </w:tc>
        <w:tc>
          <w:tcPr>
            <w:tcW w:w="395" w:type="pct"/>
            <w:hideMark/>
          </w:tcPr>
          <w:p w14:paraId="2537ABB4"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63C2D06F"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IR-6, SR-8</w:t>
            </w:r>
          </w:p>
        </w:tc>
        <w:tc>
          <w:tcPr>
            <w:tcW w:w="772" w:type="pct"/>
            <w:hideMark/>
          </w:tcPr>
          <w:p w14:paraId="43C32D6E"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CCPA; CPRA; California Civil Code §1798.100–1798.199; supplier and contractor incident coordination expectations under §1798.81.5(b)</w:t>
            </w:r>
          </w:p>
        </w:tc>
      </w:tr>
      <w:tr w:rsidR="00107509" w:rsidRPr="00F01082" w14:paraId="6618A219"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3169C34E" w14:textId="77777777" w:rsidR="00A12642" w:rsidRPr="00F01082" w:rsidRDefault="00EC2EF7" w:rsidP="00F421B2">
            <w:pPr>
              <w:contextualSpacing/>
              <w:rPr>
                <w:rFonts w:cs="Arial"/>
                <w:color w:val="000000"/>
                <w:sz w:val="13"/>
                <w:szCs w:val="13"/>
              </w:rPr>
            </w:pPr>
            <w:r>
              <w:rPr>
                <w:rFonts w:cs="Arial"/>
                <w:color w:val="000000"/>
                <w:sz w:val="13"/>
                <w:szCs w:val="13"/>
              </w:rPr>
              <w:t>114</w:t>
            </w:r>
          </w:p>
        </w:tc>
        <w:tc>
          <w:tcPr>
            <w:tcW w:w="433" w:type="pct"/>
            <w:hideMark/>
          </w:tcPr>
          <w:p w14:paraId="41766273"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RESPOND-13</w:t>
            </w:r>
          </w:p>
        </w:tc>
        <w:tc>
          <w:tcPr>
            <w:tcW w:w="595" w:type="pct"/>
            <w:hideMark/>
          </w:tcPr>
          <w:p w14:paraId="75ABAAD1"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AI Incident Handling</w:t>
            </w:r>
          </w:p>
        </w:tc>
        <w:tc>
          <w:tcPr>
            <w:tcW w:w="554" w:type="pct"/>
          </w:tcPr>
          <w:p w14:paraId="55C51A59"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Corrective / Responsive</w:t>
            </w:r>
          </w:p>
        </w:tc>
        <w:tc>
          <w:tcPr>
            <w:tcW w:w="610" w:type="pct"/>
            <w:hideMark/>
          </w:tcPr>
          <w:p w14:paraId="05909D14"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8.1, 9.1, and 10.1; Annex A 5.24, 5.25, 5.26, 5.27, 5.28, 8.16, 8.23, and 8.28</w:t>
            </w:r>
          </w:p>
        </w:tc>
        <w:tc>
          <w:tcPr>
            <w:tcW w:w="919" w:type="pct"/>
            <w:hideMark/>
          </w:tcPr>
          <w:p w14:paraId="17E6CC74"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8.2, 8.4, 8.5, 8.7, 9.1, and 10.1; Annex A Controls 5, 6, 7, 8, and 9</w:t>
            </w:r>
          </w:p>
        </w:tc>
        <w:tc>
          <w:tcPr>
            <w:tcW w:w="395" w:type="pct"/>
            <w:hideMark/>
          </w:tcPr>
          <w:p w14:paraId="0C3E3CDC"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4AB178AC"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IR-4, IR-8</w:t>
            </w:r>
          </w:p>
        </w:tc>
        <w:tc>
          <w:tcPr>
            <w:tcW w:w="772" w:type="pct"/>
            <w:hideMark/>
          </w:tcPr>
          <w:p w14:paraId="156F3388"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Emerging: CPRA ADMT regulations; Emerging: AI incident response and automated decision-making oversight; Indirectly: California Civil Code §1798.81.5(b)</w:t>
            </w:r>
          </w:p>
        </w:tc>
      </w:tr>
      <w:tr w:rsidR="000C0DA6" w:rsidRPr="00F01082" w14:paraId="6A889C0A"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5A0F940A" w14:textId="77777777" w:rsidR="00A12642" w:rsidRPr="00F01082" w:rsidRDefault="00EC2EF7" w:rsidP="00F421B2">
            <w:pPr>
              <w:contextualSpacing/>
              <w:rPr>
                <w:rFonts w:cs="Arial"/>
                <w:color w:val="000000"/>
                <w:sz w:val="13"/>
                <w:szCs w:val="13"/>
              </w:rPr>
            </w:pPr>
            <w:r>
              <w:rPr>
                <w:rFonts w:cs="Arial"/>
                <w:color w:val="000000"/>
                <w:sz w:val="13"/>
                <w:szCs w:val="13"/>
              </w:rPr>
              <w:lastRenderedPageBreak/>
              <w:t>115</w:t>
            </w:r>
          </w:p>
        </w:tc>
        <w:tc>
          <w:tcPr>
            <w:tcW w:w="433" w:type="pct"/>
            <w:hideMark/>
          </w:tcPr>
          <w:p w14:paraId="22AF203F"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RECOVER-01</w:t>
            </w:r>
          </w:p>
        </w:tc>
        <w:tc>
          <w:tcPr>
            <w:tcW w:w="595" w:type="pct"/>
            <w:hideMark/>
          </w:tcPr>
          <w:p w14:paraId="3374D7D8"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Business Continuity Framework</w:t>
            </w:r>
          </w:p>
        </w:tc>
        <w:tc>
          <w:tcPr>
            <w:tcW w:w="554" w:type="pct"/>
          </w:tcPr>
          <w:p w14:paraId="248953D6"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Directive / Corrective</w:t>
            </w:r>
          </w:p>
        </w:tc>
        <w:tc>
          <w:tcPr>
            <w:tcW w:w="610" w:type="pct"/>
            <w:hideMark/>
          </w:tcPr>
          <w:p w14:paraId="4361EE77"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8.1, 9.1, and 10.1; Annex A 5.29, 5.30, and 8.14</w:t>
            </w:r>
          </w:p>
        </w:tc>
        <w:tc>
          <w:tcPr>
            <w:tcW w:w="919" w:type="pct"/>
            <w:hideMark/>
          </w:tcPr>
          <w:p w14:paraId="1F062E23"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8.2, 8.5, 9.1, and 10.1; Annex A Controls 5, 8, and 9</w:t>
            </w:r>
          </w:p>
        </w:tc>
        <w:tc>
          <w:tcPr>
            <w:tcW w:w="395" w:type="pct"/>
            <w:hideMark/>
          </w:tcPr>
          <w:p w14:paraId="4B24C590"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Govern / Manage</w:t>
            </w:r>
          </w:p>
        </w:tc>
        <w:tc>
          <w:tcPr>
            <w:tcW w:w="514" w:type="pct"/>
            <w:hideMark/>
          </w:tcPr>
          <w:p w14:paraId="5CBBFEC7"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CP-1, CP-2</w:t>
            </w:r>
          </w:p>
        </w:tc>
        <w:tc>
          <w:tcPr>
            <w:tcW w:w="772" w:type="pct"/>
            <w:hideMark/>
          </w:tcPr>
          <w:p w14:paraId="3329ED7D"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 Indirectly: California Government Code §11549.3</w:t>
            </w:r>
          </w:p>
        </w:tc>
      </w:tr>
      <w:tr w:rsidR="000C0DA6" w:rsidRPr="00F01082" w14:paraId="4770C6C0"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15D71E5A" w14:textId="77777777" w:rsidR="00A12642" w:rsidRPr="00F01082" w:rsidRDefault="00EC2EF7" w:rsidP="00F421B2">
            <w:pPr>
              <w:contextualSpacing/>
              <w:rPr>
                <w:rFonts w:cs="Arial"/>
                <w:color w:val="000000"/>
                <w:sz w:val="13"/>
                <w:szCs w:val="13"/>
              </w:rPr>
            </w:pPr>
            <w:r>
              <w:rPr>
                <w:rFonts w:cs="Arial"/>
                <w:color w:val="000000"/>
                <w:sz w:val="13"/>
                <w:szCs w:val="13"/>
              </w:rPr>
              <w:t>116</w:t>
            </w:r>
          </w:p>
        </w:tc>
        <w:tc>
          <w:tcPr>
            <w:tcW w:w="433" w:type="pct"/>
            <w:hideMark/>
          </w:tcPr>
          <w:p w14:paraId="78B419B1"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RECOVER-02</w:t>
            </w:r>
          </w:p>
        </w:tc>
        <w:tc>
          <w:tcPr>
            <w:tcW w:w="595" w:type="pct"/>
            <w:hideMark/>
          </w:tcPr>
          <w:p w14:paraId="304A8194"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Disaster Recovery Planning</w:t>
            </w:r>
          </w:p>
        </w:tc>
        <w:tc>
          <w:tcPr>
            <w:tcW w:w="554" w:type="pct"/>
          </w:tcPr>
          <w:p w14:paraId="3559E25C"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Corrective / Responsive</w:t>
            </w:r>
          </w:p>
        </w:tc>
        <w:tc>
          <w:tcPr>
            <w:tcW w:w="610" w:type="pct"/>
            <w:hideMark/>
          </w:tcPr>
          <w:p w14:paraId="544DA3DC"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8.1, 9.1, and 10.1; Annex A 5.29, 5.30, 8.13, and 8.14</w:t>
            </w:r>
          </w:p>
        </w:tc>
        <w:tc>
          <w:tcPr>
            <w:tcW w:w="919" w:type="pct"/>
            <w:hideMark/>
          </w:tcPr>
          <w:p w14:paraId="419410DA"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8.2, 8.5, 9.1, and 10.1; Annex A Controls 5, 8, and 9</w:t>
            </w:r>
          </w:p>
        </w:tc>
        <w:tc>
          <w:tcPr>
            <w:tcW w:w="395" w:type="pct"/>
            <w:hideMark/>
          </w:tcPr>
          <w:p w14:paraId="6857648B"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7BB9112B"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CP-2, CP-6, CP-7</w:t>
            </w:r>
          </w:p>
        </w:tc>
        <w:tc>
          <w:tcPr>
            <w:tcW w:w="772" w:type="pct"/>
            <w:hideMark/>
          </w:tcPr>
          <w:p w14:paraId="05D49550"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 Indirectly: California Government Code §11549.3</w:t>
            </w:r>
          </w:p>
        </w:tc>
      </w:tr>
      <w:tr w:rsidR="000C0DA6" w:rsidRPr="00F01082" w14:paraId="43DD298E"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4C857F6D" w14:textId="77777777" w:rsidR="00A12642" w:rsidRPr="00F01082" w:rsidRDefault="00EC2EF7" w:rsidP="00F421B2">
            <w:pPr>
              <w:contextualSpacing/>
              <w:rPr>
                <w:rFonts w:cs="Arial"/>
                <w:color w:val="000000"/>
                <w:sz w:val="13"/>
                <w:szCs w:val="13"/>
              </w:rPr>
            </w:pPr>
            <w:r>
              <w:rPr>
                <w:rFonts w:cs="Arial"/>
                <w:color w:val="000000"/>
                <w:sz w:val="13"/>
                <w:szCs w:val="13"/>
              </w:rPr>
              <w:t>117</w:t>
            </w:r>
          </w:p>
        </w:tc>
        <w:tc>
          <w:tcPr>
            <w:tcW w:w="433" w:type="pct"/>
            <w:hideMark/>
          </w:tcPr>
          <w:p w14:paraId="387663F8"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RECOVER-03</w:t>
            </w:r>
          </w:p>
        </w:tc>
        <w:tc>
          <w:tcPr>
            <w:tcW w:w="595" w:type="pct"/>
            <w:hideMark/>
          </w:tcPr>
          <w:p w14:paraId="30E60619"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Backup &amp; Restoration</w:t>
            </w:r>
          </w:p>
        </w:tc>
        <w:tc>
          <w:tcPr>
            <w:tcW w:w="554" w:type="pct"/>
          </w:tcPr>
          <w:p w14:paraId="0384C13B"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Corrective / Responsive</w:t>
            </w:r>
          </w:p>
        </w:tc>
        <w:tc>
          <w:tcPr>
            <w:tcW w:w="610" w:type="pct"/>
            <w:hideMark/>
          </w:tcPr>
          <w:p w14:paraId="16F5A73D"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8.1, and 9.1; Annex A 8.13, 8.14, and 5.30</w:t>
            </w:r>
          </w:p>
        </w:tc>
        <w:tc>
          <w:tcPr>
            <w:tcW w:w="919" w:type="pct"/>
            <w:hideMark/>
          </w:tcPr>
          <w:p w14:paraId="691D887A"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8.2, 8.5, and 9.1; Annex A Controls 5, 8, and 9</w:t>
            </w:r>
          </w:p>
        </w:tc>
        <w:tc>
          <w:tcPr>
            <w:tcW w:w="395" w:type="pct"/>
            <w:hideMark/>
          </w:tcPr>
          <w:p w14:paraId="2D09AECD"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6783B953"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CP-9, CP-10</w:t>
            </w:r>
          </w:p>
        </w:tc>
        <w:tc>
          <w:tcPr>
            <w:tcW w:w="772" w:type="pct"/>
            <w:hideMark/>
          </w:tcPr>
          <w:p w14:paraId="4369909A"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 Indirectly: California Government Code §11549.3</w:t>
            </w:r>
          </w:p>
        </w:tc>
      </w:tr>
      <w:tr w:rsidR="000C0DA6" w:rsidRPr="00F01082" w14:paraId="3A378D9F"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168FFC9D" w14:textId="77777777" w:rsidR="00A12642" w:rsidRPr="00F01082" w:rsidRDefault="00EC2EF7" w:rsidP="00F421B2">
            <w:pPr>
              <w:contextualSpacing/>
              <w:rPr>
                <w:rFonts w:cs="Arial"/>
                <w:color w:val="000000"/>
                <w:sz w:val="13"/>
                <w:szCs w:val="13"/>
              </w:rPr>
            </w:pPr>
            <w:r>
              <w:rPr>
                <w:rFonts w:cs="Arial"/>
                <w:color w:val="000000"/>
                <w:sz w:val="13"/>
                <w:szCs w:val="13"/>
              </w:rPr>
              <w:t>118</w:t>
            </w:r>
          </w:p>
        </w:tc>
        <w:tc>
          <w:tcPr>
            <w:tcW w:w="433" w:type="pct"/>
            <w:hideMark/>
          </w:tcPr>
          <w:p w14:paraId="2CDAC636"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RECOVER-04</w:t>
            </w:r>
          </w:p>
        </w:tc>
        <w:tc>
          <w:tcPr>
            <w:tcW w:w="595" w:type="pct"/>
            <w:hideMark/>
          </w:tcPr>
          <w:p w14:paraId="5FF2E1C7"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Recovery Objectives</w:t>
            </w:r>
          </w:p>
        </w:tc>
        <w:tc>
          <w:tcPr>
            <w:tcW w:w="554" w:type="pct"/>
          </w:tcPr>
          <w:p w14:paraId="03CC792C"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Directive / Corrective</w:t>
            </w:r>
          </w:p>
        </w:tc>
        <w:tc>
          <w:tcPr>
            <w:tcW w:w="610" w:type="pct"/>
            <w:hideMark/>
          </w:tcPr>
          <w:p w14:paraId="56513359"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8.1, and 9.1; Annex A 5.29, 5.30, 8.13, and 8.14</w:t>
            </w:r>
          </w:p>
        </w:tc>
        <w:tc>
          <w:tcPr>
            <w:tcW w:w="919" w:type="pct"/>
            <w:hideMark/>
          </w:tcPr>
          <w:p w14:paraId="042BB72D"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8.2, 8.5, and 9.1; Annex A Controls 5, 8, and 9</w:t>
            </w:r>
          </w:p>
        </w:tc>
        <w:tc>
          <w:tcPr>
            <w:tcW w:w="395" w:type="pct"/>
            <w:hideMark/>
          </w:tcPr>
          <w:p w14:paraId="1C1EE4A9"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Govern / Manage</w:t>
            </w:r>
          </w:p>
        </w:tc>
        <w:tc>
          <w:tcPr>
            <w:tcW w:w="514" w:type="pct"/>
            <w:hideMark/>
          </w:tcPr>
          <w:p w14:paraId="6836DA6B"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CP-2</w:t>
            </w:r>
          </w:p>
        </w:tc>
        <w:tc>
          <w:tcPr>
            <w:tcW w:w="772" w:type="pct"/>
            <w:hideMark/>
          </w:tcPr>
          <w:p w14:paraId="1B662F76"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 Indirectly: California Government Code §11549.3</w:t>
            </w:r>
          </w:p>
        </w:tc>
      </w:tr>
      <w:tr w:rsidR="000C0DA6" w:rsidRPr="00F01082" w14:paraId="4C631A0A"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0040D8BE" w14:textId="77777777" w:rsidR="00A12642" w:rsidRPr="00F01082" w:rsidRDefault="00EC2EF7" w:rsidP="00F421B2">
            <w:pPr>
              <w:contextualSpacing/>
              <w:rPr>
                <w:rFonts w:cs="Arial"/>
                <w:color w:val="000000"/>
                <w:sz w:val="13"/>
                <w:szCs w:val="13"/>
              </w:rPr>
            </w:pPr>
            <w:r>
              <w:rPr>
                <w:rFonts w:cs="Arial"/>
                <w:color w:val="000000"/>
                <w:sz w:val="13"/>
                <w:szCs w:val="13"/>
              </w:rPr>
              <w:t>119</w:t>
            </w:r>
          </w:p>
        </w:tc>
        <w:tc>
          <w:tcPr>
            <w:tcW w:w="433" w:type="pct"/>
            <w:hideMark/>
          </w:tcPr>
          <w:p w14:paraId="52C7AB8B"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RECOVER-05</w:t>
            </w:r>
          </w:p>
        </w:tc>
        <w:tc>
          <w:tcPr>
            <w:tcW w:w="595" w:type="pct"/>
            <w:hideMark/>
          </w:tcPr>
          <w:p w14:paraId="510CC804"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Recovery Testing &amp; Exercises</w:t>
            </w:r>
          </w:p>
        </w:tc>
        <w:tc>
          <w:tcPr>
            <w:tcW w:w="554" w:type="pct"/>
          </w:tcPr>
          <w:p w14:paraId="7262257B"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Corrective / Detective</w:t>
            </w:r>
          </w:p>
        </w:tc>
        <w:tc>
          <w:tcPr>
            <w:tcW w:w="610" w:type="pct"/>
            <w:hideMark/>
          </w:tcPr>
          <w:p w14:paraId="3A44CC55"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7.2, 8.1, 9.1, and 10.1; Annex A 5.29, 5.30, 6.3, 8.13, and 8.14</w:t>
            </w:r>
          </w:p>
        </w:tc>
        <w:tc>
          <w:tcPr>
            <w:tcW w:w="919" w:type="pct"/>
            <w:hideMark/>
          </w:tcPr>
          <w:p w14:paraId="7C5F9B0A"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7.2, 8.2, 8.5, 9.1, and 10.1; Annex A Controls 5, 6, 8, and 9</w:t>
            </w:r>
          </w:p>
        </w:tc>
        <w:tc>
          <w:tcPr>
            <w:tcW w:w="395" w:type="pct"/>
            <w:hideMark/>
          </w:tcPr>
          <w:p w14:paraId="7ACBB761"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Measure / Manage</w:t>
            </w:r>
          </w:p>
        </w:tc>
        <w:tc>
          <w:tcPr>
            <w:tcW w:w="514" w:type="pct"/>
            <w:hideMark/>
          </w:tcPr>
          <w:p w14:paraId="7447020A"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CP-4</w:t>
            </w:r>
          </w:p>
        </w:tc>
        <w:tc>
          <w:tcPr>
            <w:tcW w:w="772" w:type="pct"/>
            <w:hideMark/>
          </w:tcPr>
          <w:p w14:paraId="632638EF"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 Indirectly: California Government Code §11549.3</w:t>
            </w:r>
          </w:p>
        </w:tc>
      </w:tr>
      <w:tr w:rsidR="000C0DA6" w:rsidRPr="00F01082" w14:paraId="2F85F402"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10EADD15" w14:textId="77777777" w:rsidR="00A12642" w:rsidRPr="00F01082" w:rsidRDefault="00EC2EF7" w:rsidP="00F421B2">
            <w:pPr>
              <w:contextualSpacing/>
              <w:rPr>
                <w:rFonts w:cs="Arial"/>
                <w:color w:val="000000"/>
                <w:sz w:val="13"/>
                <w:szCs w:val="13"/>
              </w:rPr>
            </w:pPr>
            <w:r>
              <w:rPr>
                <w:rFonts w:cs="Arial"/>
                <w:color w:val="000000"/>
                <w:sz w:val="13"/>
                <w:szCs w:val="13"/>
              </w:rPr>
              <w:t>120</w:t>
            </w:r>
          </w:p>
        </w:tc>
        <w:tc>
          <w:tcPr>
            <w:tcW w:w="433" w:type="pct"/>
            <w:hideMark/>
          </w:tcPr>
          <w:p w14:paraId="1D30343D"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RECOVER-06</w:t>
            </w:r>
          </w:p>
        </w:tc>
        <w:tc>
          <w:tcPr>
            <w:tcW w:w="595" w:type="pct"/>
            <w:hideMark/>
          </w:tcPr>
          <w:p w14:paraId="5D50D82F"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Alternate Processing &amp; Redundancy</w:t>
            </w:r>
          </w:p>
        </w:tc>
        <w:tc>
          <w:tcPr>
            <w:tcW w:w="554" w:type="pct"/>
          </w:tcPr>
          <w:p w14:paraId="01825C9E"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Corrective / Preventive</w:t>
            </w:r>
          </w:p>
        </w:tc>
        <w:tc>
          <w:tcPr>
            <w:tcW w:w="610" w:type="pct"/>
            <w:hideMark/>
          </w:tcPr>
          <w:p w14:paraId="0127CF33"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and 8.1; Annex A 8.14</w:t>
            </w:r>
          </w:p>
        </w:tc>
        <w:tc>
          <w:tcPr>
            <w:tcW w:w="919" w:type="pct"/>
            <w:hideMark/>
          </w:tcPr>
          <w:p w14:paraId="6F449B09"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8.2, and 8.5; Annex A Controls 8 and 9</w:t>
            </w:r>
          </w:p>
        </w:tc>
        <w:tc>
          <w:tcPr>
            <w:tcW w:w="395" w:type="pct"/>
            <w:hideMark/>
          </w:tcPr>
          <w:p w14:paraId="35FCA6DC"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389A1785"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CP-6, CP-7, CP-8</w:t>
            </w:r>
          </w:p>
        </w:tc>
        <w:tc>
          <w:tcPr>
            <w:tcW w:w="772" w:type="pct"/>
            <w:hideMark/>
          </w:tcPr>
          <w:p w14:paraId="0A851BBE"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Not Applicable</w:t>
            </w:r>
          </w:p>
        </w:tc>
      </w:tr>
      <w:tr w:rsidR="000C0DA6" w:rsidRPr="00F01082" w14:paraId="5B4D27DE"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40EEBC1B" w14:textId="77777777" w:rsidR="00A12642" w:rsidRPr="00F01082" w:rsidRDefault="00EC2EF7" w:rsidP="00F421B2">
            <w:pPr>
              <w:contextualSpacing/>
              <w:rPr>
                <w:rFonts w:cs="Arial"/>
                <w:color w:val="000000"/>
                <w:sz w:val="13"/>
                <w:szCs w:val="13"/>
              </w:rPr>
            </w:pPr>
            <w:r>
              <w:rPr>
                <w:rFonts w:cs="Arial"/>
                <w:color w:val="000000"/>
                <w:sz w:val="13"/>
                <w:szCs w:val="13"/>
              </w:rPr>
              <w:t>121</w:t>
            </w:r>
          </w:p>
        </w:tc>
        <w:tc>
          <w:tcPr>
            <w:tcW w:w="433" w:type="pct"/>
            <w:hideMark/>
          </w:tcPr>
          <w:p w14:paraId="21B3274F"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RECOVER-07</w:t>
            </w:r>
          </w:p>
        </w:tc>
        <w:tc>
          <w:tcPr>
            <w:tcW w:w="595" w:type="pct"/>
            <w:hideMark/>
          </w:tcPr>
          <w:p w14:paraId="70F7D0D2"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Crisis Management &amp; Coordination</w:t>
            </w:r>
          </w:p>
        </w:tc>
        <w:tc>
          <w:tcPr>
            <w:tcW w:w="554" w:type="pct"/>
          </w:tcPr>
          <w:p w14:paraId="6E13014C"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Corrective / Responsive</w:t>
            </w:r>
          </w:p>
        </w:tc>
        <w:tc>
          <w:tcPr>
            <w:tcW w:w="610" w:type="pct"/>
            <w:hideMark/>
          </w:tcPr>
          <w:p w14:paraId="6A25A7EF"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7.4, 8.1, and 10.1; Annex A 5.24, 5.29, and 5.30</w:t>
            </w:r>
          </w:p>
        </w:tc>
        <w:tc>
          <w:tcPr>
            <w:tcW w:w="919" w:type="pct"/>
            <w:hideMark/>
          </w:tcPr>
          <w:p w14:paraId="41A8683F"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7.4, 8.2, 8.5, and 10.1; Annex A Controls 5, 8, and 9</w:t>
            </w:r>
          </w:p>
        </w:tc>
        <w:tc>
          <w:tcPr>
            <w:tcW w:w="395" w:type="pct"/>
            <w:hideMark/>
          </w:tcPr>
          <w:p w14:paraId="74B40C5B"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3A4AE63C"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CP-2</w:t>
            </w:r>
          </w:p>
        </w:tc>
        <w:tc>
          <w:tcPr>
            <w:tcW w:w="772" w:type="pct"/>
            <w:hideMark/>
          </w:tcPr>
          <w:p w14:paraId="666F6A48"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 Indirectly: California Government Code §11549.3</w:t>
            </w:r>
          </w:p>
        </w:tc>
      </w:tr>
      <w:tr w:rsidR="000C0DA6" w:rsidRPr="00F01082" w14:paraId="2B48CCFB"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39FF5613" w14:textId="77777777" w:rsidR="00A12642" w:rsidRPr="00F01082" w:rsidRDefault="00EC2EF7" w:rsidP="00F421B2">
            <w:pPr>
              <w:contextualSpacing/>
              <w:rPr>
                <w:rFonts w:cs="Arial"/>
                <w:color w:val="000000"/>
                <w:sz w:val="13"/>
                <w:szCs w:val="13"/>
              </w:rPr>
            </w:pPr>
            <w:r>
              <w:rPr>
                <w:rFonts w:cs="Arial"/>
                <w:color w:val="000000"/>
                <w:sz w:val="13"/>
                <w:szCs w:val="13"/>
              </w:rPr>
              <w:t>122</w:t>
            </w:r>
          </w:p>
        </w:tc>
        <w:tc>
          <w:tcPr>
            <w:tcW w:w="433" w:type="pct"/>
            <w:hideMark/>
          </w:tcPr>
          <w:p w14:paraId="1395FC5C"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RECOVER-08</w:t>
            </w:r>
          </w:p>
        </w:tc>
        <w:tc>
          <w:tcPr>
            <w:tcW w:w="595" w:type="pct"/>
            <w:hideMark/>
          </w:tcPr>
          <w:p w14:paraId="7BFF06A5"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Communication During Recovery</w:t>
            </w:r>
          </w:p>
        </w:tc>
        <w:tc>
          <w:tcPr>
            <w:tcW w:w="554" w:type="pct"/>
          </w:tcPr>
          <w:p w14:paraId="01AEF51C"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Corrective / Responsive</w:t>
            </w:r>
          </w:p>
        </w:tc>
        <w:tc>
          <w:tcPr>
            <w:tcW w:w="610" w:type="pct"/>
            <w:hideMark/>
          </w:tcPr>
          <w:p w14:paraId="2FFDEEBE"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7.4, 8.1, and 10.1; Annex A 5.24, 5.29, and 5.30</w:t>
            </w:r>
          </w:p>
        </w:tc>
        <w:tc>
          <w:tcPr>
            <w:tcW w:w="919" w:type="pct"/>
            <w:hideMark/>
          </w:tcPr>
          <w:p w14:paraId="3BBCB203"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7.4, 8.2, 8.5, and 10.1; Annex A Controls 5, 8, and 9</w:t>
            </w:r>
          </w:p>
        </w:tc>
        <w:tc>
          <w:tcPr>
            <w:tcW w:w="395" w:type="pct"/>
            <w:hideMark/>
          </w:tcPr>
          <w:p w14:paraId="5105F667"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6CCABB09"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CP-2</w:t>
            </w:r>
          </w:p>
        </w:tc>
        <w:tc>
          <w:tcPr>
            <w:tcW w:w="772" w:type="pct"/>
            <w:hideMark/>
          </w:tcPr>
          <w:p w14:paraId="38763E82"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§1798.82; California Civil Code §1798.81.5(b); Indirectly: California Government Code §11549.3</w:t>
            </w:r>
          </w:p>
        </w:tc>
      </w:tr>
      <w:tr w:rsidR="000C0DA6" w:rsidRPr="00F01082" w14:paraId="4566E998"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22EC852A" w14:textId="77777777" w:rsidR="00A12642" w:rsidRPr="00F01082" w:rsidRDefault="00EC2EF7" w:rsidP="00F421B2">
            <w:pPr>
              <w:contextualSpacing/>
              <w:rPr>
                <w:rFonts w:cs="Arial"/>
                <w:color w:val="000000"/>
                <w:sz w:val="13"/>
                <w:szCs w:val="13"/>
              </w:rPr>
            </w:pPr>
            <w:r>
              <w:rPr>
                <w:rFonts w:cs="Arial"/>
                <w:color w:val="000000"/>
                <w:sz w:val="13"/>
                <w:szCs w:val="13"/>
              </w:rPr>
              <w:t>123</w:t>
            </w:r>
          </w:p>
        </w:tc>
        <w:tc>
          <w:tcPr>
            <w:tcW w:w="433" w:type="pct"/>
            <w:hideMark/>
          </w:tcPr>
          <w:p w14:paraId="66BD56C6"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RECOVER-09</w:t>
            </w:r>
          </w:p>
        </w:tc>
        <w:tc>
          <w:tcPr>
            <w:tcW w:w="595" w:type="pct"/>
            <w:hideMark/>
          </w:tcPr>
          <w:p w14:paraId="08B6E4D1"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Third-Party Recovery Dependencies</w:t>
            </w:r>
          </w:p>
        </w:tc>
        <w:tc>
          <w:tcPr>
            <w:tcW w:w="554" w:type="pct"/>
          </w:tcPr>
          <w:p w14:paraId="6B74D534"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Corrective / Responsive</w:t>
            </w:r>
          </w:p>
        </w:tc>
        <w:tc>
          <w:tcPr>
            <w:tcW w:w="610" w:type="pct"/>
            <w:hideMark/>
          </w:tcPr>
          <w:p w14:paraId="7C241D54"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4.2, 6.1, 8.1, and 10.1; Annex A 5.19, 5.20, 5.21, 5.22, 5.29, and 5.30</w:t>
            </w:r>
          </w:p>
        </w:tc>
        <w:tc>
          <w:tcPr>
            <w:tcW w:w="919" w:type="pct"/>
            <w:hideMark/>
          </w:tcPr>
          <w:p w14:paraId="10862005"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4.2, 6.1, 8.2, 8.5, and 10.1; Annex A Controls 5, 8, and 9</w:t>
            </w:r>
          </w:p>
        </w:tc>
        <w:tc>
          <w:tcPr>
            <w:tcW w:w="395" w:type="pct"/>
            <w:hideMark/>
          </w:tcPr>
          <w:p w14:paraId="04872714"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4FF2D3C6"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SA-9, CP-8, SR-2</w:t>
            </w:r>
          </w:p>
        </w:tc>
        <w:tc>
          <w:tcPr>
            <w:tcW w:w="772" w:type="pct"/>
            <w:hideMark/>
          </w:tcPr>
          <w:p w14:paraId="31B344E6"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CCPA; CPRA; California Civil Code §1798.100–1798.199; supplier and contractor recovery dependency expectations under §1798.81.5(b)</w:t>
            </w:r>
          </w:p>
        </w:tc>
      </w:tr>
      <w:tr w:rsidR="000C0DA6" w:rsidRPr="00F01082" w14:paraId="3C351A39"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181C5559" w14:textId="77777777" w:rsidR="00A12642" w:rsidRPr="00F01082" w:rsidRDefault="00EC2EF7" w:rsidP="00F421B2">
            <w:pPr>
              <w:contextualSpacing/>
              <w:rPr>
                <w:rFonts w:cs="Arial"/>
                <w:color w:val="000000"/>
                <w:sz w:val="13"/>
                <w:szCs w:val="13"/>
              </w:rPr>
            </w:pPr>
            <w:r>
              <w:rPr>
                <w:rFonts w:cs="Arial"/>
                <w:color w:val="000000"/>
                <w:sz w:val="13"/>
                <w:szCs w:val="13"/>
              </w:rPr>
              <w:t>124</w:t>
            </w:r>
          </w:p>
        </w:tc>
        <w:tc>
          <w:tcPr>
            <w:tcW w:w="433" w:type="pct"/>
            <w:hideMark/>
          </w:tcPr>
          <w:p w14:paraId="1202E4BE"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RECOVER-10</w:t>
            </w:r>
          </w:p>
        </w:tc>
        <w:tc>
          <w:tcPr>
            <w:tcW w:w="595" w:type="pct"/>
            <w:hideMark/>
          </w:tcPr>
          <w:p w14:paraId="140E0359"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AI System Recovery</w:t>
            </w:r>
          </w:p>
        </w:tc>
        <w:tc>
          <w:tcPr>
            <w:tcW w:w="554" w:type="pct"/>
          </w:tcPr>
          <w:p w14:paraId="78A33B41"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Corrective / Responsive</w:t>
            </w:r>
          </w:p>
        </w:tc>
        <w:tc>
          <w:tcPr>
            <w:tcW w:w="610" w:type="pct"/>
            <w:hideMark/>
          </w:tcPr>
          <w:p w14:paraId="29252939"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8.1, 9.1, and 10.1; Annex A 5.29, 5.30, 8.13, 8.14, 8.16, 8.23, and 8.28</w:t>
            </w:r>
          </w:p>
        </w:tc>
        <w:tc>
          <w:tcPr>
            <w:tcW w:w="919" w:type="pct"/>
            <w:hideMark/>
          </w:tcPr>
          <w:p w14:paraId="11AB25E2"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8.2, 8.4, 8.5, 8.7, 9.1, and 10.1; Annex A Controls 5, 6, 7, 8, and 9</w:t>
            </w:r>
          </w:p>
        </w:tc>
        <w:tc>
          <w:tcPr>
            <w:tcW w:w="395" w:type="pct"/>
            <w:hideMark/>
          </w:tcPr>
          <w:p w14:paraId="6DD90F16"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3B24C3D7"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CP-2, CP-10</w:t>
            </w:r>
          </w:p>
        </w:tc>
        <w:tc>
          <w:tcPr>
            <w:tcW w:w="772" w:type="pct"/>
            <w:hideMark/>
          </w:tcPr>
          <w:p w14:paraId="0C79EAE5"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Emerging: CPRA ADMT regulations; Emerging: AI recovery and automated decision-making continuity; Indirectly: California Civil Code §1798.81.5(b)</w:t>
            </w:r>
          </w:p>
        </w:tc>
      </w:tr>
      <w:tr w:rsidR="000C0DA6" w:rsidRPr="00F01082" w14:paraId="08ADD6BC"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5C3BDE0A" w14:textId="77777777" w:rsidR="00A12642" w:rsidRPr="00F01082" w:rsidRDefault="00EC2EF7" w:rsidP="00F421B2">
            <w:pPr>
              <w:contextualSpacing/>
              <w:rPr>
                <w:rFonts w:cs="Arial"/>
                <w:color w:val="000000"/>
                <w:sz w:val="13"/>
                <w:szCs w:val="13"/>
              </w:rPr>
            </w:pPr>
            <w:r>
              <w:rPr>
                <w:rFonts w:cs="Arial"/>
                <w:color w:val="000000"/>
                <w:sz w:val="13"/>
                <w:szCs w:val="13"/>
              </w:rPr>
              <w:t>125</w:t>
            </w:r>
          </w:p>
        </w:tc>
        <w:tc>
          <w:tcPr>
            <w:tcW w:w="433" w:type="pct"/>
            <w:hideMark/>
          </w:tcPr>
          <w:p w14:paraId="7FC1FD98"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RECOVER-11</w:t>
            </w:r>
          </w:p>
        </w:tc>
        <w:tc>
          <w:tcPr>
            <w:tcW w:w="595" w:type="pct"/>
            <w:hideMark/>
          </w:tcPr>
          <w:p w14:paraId="502AB9DD"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Recovery Validation &amp; Assurance</w:t>
            </w:r>
          </w:p>
        </w:tc>
        <w:tc>
          <w:tcPr>
            <w:tcW w:w="554" w:type="pct"/>
          </w:tcPr>
          <w:p w14:paraId="122920B0"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Corrective / Detective</w:t>
            </w:r>
          </w:p>
        </w:tc>
        <w:tc>
          <w:tcPr>
            <w:tcW w:w="610" w:type="pct"/>
            <w:hideMark/>
          </w:tcPr>
          <w:p w14:paraId="4ED7CBC4"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8.1, 9.1, 10.1, and 10.2; Annex A 5.29, 5.30, 8.13, 8.14, and 8.16</w:t>
            </w:r>
          </w:p>
        </w:tc>
        <w:tc>
          <w:tcPr>
            <w:tcW w:w="919" w:type="pct"/>
            <w:hideMark/>
          </w:tcPr>
          <w:p w14:paraId="47B0F126"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8.2, 8.5, 9.1, 10.1, and 10.2; Annex A Controls 5, 8, and 9</w:t>
            </w:r>
          </w:p>
        </w:tc>
        <w:tc>
          <w:tcPr>
            <w:tcW w:w="395" w:type="pct"/>
            <w:hideMark/>
          </w:tcPr>
          <w:p w14:paraId="6A201B90"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Measure / Manage</w:t>
            </w:r>
          </w:p>
        </w:tc>
        <w:tc>
          <w:tcPr>
            <w:tcW w:w="514" w:type="pct"/>
            <w:hideMark/>
          </w:tcPr>
          <w:p w14:paraId="6CCE5E91"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CP-4, CP-10</w:t>
            </w:r>
          </w:p>
        </w:tc>
        <w:tc>
          <w:tcPr>
            <w:tcW w:w="772" w:type="pct"/>
            <w:hideMark/>
          </w:tcPr>
          <w:p w14:paraId="440ED929"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 Indirectly: California Government Code §11549.3</w:t>
            </w:r>
          </w:p>
        </w:tc>
      </w:tr>
      <w:tr w:rsidR="00EB5DD3" w:rsidRPr="00F01082" w14:paraId="27907F32"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10139FCD" w14:textId="77777777" w:rsidR="00A12642" w:rsidRPr="00F01082" w:rsidRDefault="00EC2EF7" w:rsidP="00F421B2">
            <w:pPr>
              <w:contextualSpacing/>
              <w:rPr>
                <w:rFonts w:cs="Arial"/>
                <w:color w:val="000000"/>
                <w:sz w:val="13"/>
                <w:szCs w:val="13"/>
              </w:rPr>
            </w:pPr>
            <w:r>
              <w:rPr>
                <w:rFonts w:cs="Arial"/>
                <w:color w:val="000000"/>
                <w:sz w:val="13"/>
                <w:szCs w:val="13"/>
              </w:rPr>
              <w:lastRenderedPageBreak/>
              <w:t>126</w:t>
            </w:r>
          </w:p>
        </w:tc>
        <w:tc>
          <w:tcPr>
            <w:tcW w:w="433" w:type="pct"/>
            <w:hideMark/>
          </w:tcPr>
          <w:p w14:paraId="5BE6231C"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IMPROVE-01</w:t>
            </w:r>
          </w:p>
        </w:tc>
        <w:tc>
          <w:tcPr>
            <w:tcW w:w="595" w:type="pct"/>
            <w:hideMark/>
          </w:tcPr>
          <w:p w14:paraId="26DDC662"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Continuous Improvement Program</w:t>
            </w:r>
          </w:p>
        </w:tc>
        <w:tc>
          <w:tcPr>
            <w:tcW w:w="554" w:type="pct"/>
          </w:tcPr>
          <w:p w14:paraId="251075F2"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Directive</w:t>
            </w:r>
          </w:p>
        </w:tc>
        <w:tc>
          <w:tcPr>
            <w:tcW w:w="610" w:type="pct"/>
            <w:hideMark/>
          </w:tcPr>
          <w:p w14:paraId="03897E50"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9.1, 10.1, and 10.2</w:t>
            </w:r>
          </w:p>
        </w:tc>
        <w:tc>
          <w:tcPr>
            <w:tcW w:w="919" w:type="pct"/>
            <w:hideMark/>
          </w:tcPr>
          <w:p w14:paraId="4CBF7BC8"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9.1, 10.1, and 10.2; Annex A Controls 5, 6, 8, and 9</w:t>
            </w:r>
          </w:p>
        </w:tc>
        <w:tc>
          <w:tcPr>
            <w:tcW w:w="395" w:type="pct"/>
            <w:hideMark/>
          </w:tcPr>
          <w:p w14:paraId="68FC94C0"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Govern</w:t>
            </w:r>
          </w:p>
        </w:tc>
        <w:tc>
          <w:tcPr>
            <w:tcW w:w="514" w:type="pct"/>
            <w:hideMark/>
          </w:tcPr>
          <w:p w14:paraId="3CE37593"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CA-7, PM-4</w:t>
            </w:r>
          </w:p>
        </w:tc>
        <w:tc>
          <w:tcPr>
            <w:tcW w:w="772" w:type="pct"/>
            <w:hideMark/>
          </w:tcPr>
          <w:p w14:paraId="7D224A7C"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 Indirectly: California Government Code §11549.3</w:t>
            </w:r>
          </w:p>
        </w:tc>
      </w:tr>
      <w:tr w:rsidR="00EB5DD3" w:rsidRPr="00F01082" w14:paraId="20495B5F"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6D6C5649" w14:textId="77777777" w:rsidR="00A12642" w:rsidRPr="00F01082" w:rsidRDefault="00EC2EF7" w:rsidP="00F421B2">
            <w:pPr>
              <w:contextualSpacing/>
              <w:rPr>
                <w:rFonts w:cs="Arial"/>
                <w:color w:val="000000"/>
                <w:sz w:val="13"/>
                <w:szCs w:val="13"/>
              </w:rPr>
            </w:pPr>
            <w:r>
              <w:rPr>
                <w:rFonts w:cs="Arial"/>
                <w:color w:val="000000"/>
                <w:sz w:val="13"/>
                <w:szCs w:val="13"/>
              </w:rPr>
              <w:t>127</w:t>
            </w:r>
          </w:p>
        </w:tc>
        <w:tc>
          <w:tcPr>
            <w:tcW w:w="433" w:type="pct"/>
            <w:hideMark/>
          </w:tcPr>
          <w:p w14:paraId="70372667"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IMPROVE-02</w:t>
            </w:r>
          </w:p>
        </w:tc>
        <w:tc>
          <w:tcPr>
            <w:tcW w:w="595" w:type="pct"/>
            <w:hideMark/>
          </w:tcPr>
          <w:p w14:paraId="0EC92F3D"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Corrective Action Management</w:t>
            </w:r>
          </w:p>
        </w:tc>
        <w:tc>
          <w:tcPr>
            <w:tcW w:w="554" w:type="pct"/>
          </w:tcPr>
          <w:p w14:paraId="5725E757"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Corrective / Responsive</w:t>
            </w:r>
          </w:p>
        </w:tc>
        <w:tc>
          <w:tcPr>
            <w:tcW w:w="610" w:type="pct"/>
            <w:hideMark/>
          </w:tcPr>
          <w:p w14:paraId="6428C693"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9.1, 10.1, and 10.2</w:t>
            </w:r>
          </w:p>
        </w:tc>
        <w:tc>
          <w:tcPr>
            <w:tcW w:w="919" w:type="pct"/>
            <w:hideMark/>
          </w:tcPr>
          <w:p w14:paraId="0B56EAAB"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9.1, 10.1, and 10.2; Annex A Controls 5, 8, and 9</w:t>
            </w:r>
          </w:p>
        </w:tc>
        <w:tc>
          <w:tcPr>
            <w:tcW w:w="395" w:type="pct"/>
            <w:hideMark/>
          </w:tcPr>
          <w:p w14:paraId="20755FDD"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51EB6E89"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CA-5, PM-4</w:t>
            </w:r>
          </w:p>
        </w:tc>
        <w:tc>
          <w:tcPr>
            <w:tcW w:w="772" w:type="pct"/>
            <w:hideMark/>
          </w:tcPr>
          <w:p w14:paraId="4FFC6206"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 Indirectly: California Government Code §11549.3</w:t>
            </w:r>
          </w:p>
        </w:tc>
      </w:tr>
      <w:tr w:rsidR="00EB5DD3" w:rsidRPr="00F01082" w14:paraId="4B267AE7"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39430129" w14:textId="77777777" w:rsidR="00A12642" w:rsidRPr="00F01082" w:rsidRDefault="00EC2EF7" w:rsidP="00F421B2">
            <w:pPr>
              <w:contextualSpacing/>
              <w:rPr>
                <w:rFonts w:cs="Arial"/>
                <w:color w:val="000000"/>
                <w:sz w:val="13"/>
                <w:szCs w:val="13"/>
              </w:rPr>
            </w:pPr>
            <w:r>
              <w:rPr>
                <w:rFonts w:cs="Arial"/>
                <w:color w:val="000000"/>
                <w:sz w:val="13"/>
                <w:szCs w:val="13"/>
              </w:rPr>
              <w:t>128</w:t>
            </w:r>
          </w:p>
        </w:tc>
        <w:tc>
          <w:tcPr>
            <w:tcW w:w="433" w:type="pct"/>
            <w:hideMark/>
          </w:tcPr>
          <w:p w14:paraId="5A905DD5"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IMPROVE-03</w:t>
            </w:r>
          </w:p>
        </w:tc>
        <w:tc>
          <w:tcPr>
            <w:tcW w:w="595" w:type="pct"/>
            <w:hideMark/>
          </w:tcPr>
          <w:p w14:paraId="6F6C8958"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Metrics, KPIs, and Effectiveness Measurement</w:t>
            </w:r>
          </w:p>
        </w:tc>
        <w:tc>
          <w:tcPr>
            <w:tcW w:w="554" w:type="pct"/>
          </w:tcPr>
          <w:p w14:paraId="31DDF46C"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Directive / Detective</w:t>
            </w:r>
          </w:p>
        </w:tc>
        <w:tc>
          <w:tcPr>
            <w:tcW w:w="610" w:type="pct"/>
            <w:hideMark/>
          </w:tcPr>
          <w:p w14:paraId="2AF6AC07"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9.1, 9.2, and 9.3</w:t>
            </w:r>
          </w:p>
        </w:tc>
        <w:tc>
          <w:tcPr>
            <w:tcW w:w="919" w:type="pct"/>
            <w:hideMark/>
          </w:tcPr>
          <w:p w14:paraId="54324562"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9.1, 9.2, and 9.3; Annex A Controls 5, 8, and 9</w:t>
            </w:r>
          </w:p>
        </w:tc>
        <w:tc>
          <w:tcPr>
            <w:tcW w:w="395" w:type="pct"/>
            <w:hideMark/>
          </w:tcPr>
          <w:p w14:paraId="279CAD53"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Measure</w:t>
            </w:r>
          </w:p>
        </w:tc>
        <w:tc>
          <w:tcPr>
            <w:tcW w:w="514" w:type="pct"/>
            <w:hideMark/>
          </w:tcPr>
          <w:p w14:paraId="40B21222"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PM-6</w:t>
            </w:r>
          </w:p>
        </w:tc>
        <w:tc>
          <w:tcPr>
            <w:tcW w:w="772" w:type="pct"/>
            <w:hideMark/>
          </w:tcPr>
          <w:p w14:paraId="0A6E790C"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Not Applicable</w:t>
            </w:r>
          </w:p>
        </w:tc>
      </w:tr>
      <w:tr w:rsidR="00EB5DD3" w:rsidRPr="00F01082" w14:paraId="6BB44242"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1E45DCF1" w14:textId="77777777" w:rsidR="00A12642" w:rsidRPr="00F01082" w:rsidRDefault="00EC2EF7" w:rsidP="00F421B2">
            <w:pPr>
              <w:contextualSpacing/>
              <w:rPr>
                <w:rFonts w:cs="Arial"/>
                <w:color w:val="000000"/>
                <w:sz w:val="13"/>
                <w:szCs w:val="13"/>
              </w:rPr>
            </w:pPr>
            <w:r>
              <w:rPr>
                <w:rFonts w:cs="Arial"/>
                <w:color w:val="000000"/>
                <w:sz w:val="13"/>
                <w:szCs w:val="13"/>
              </w:rPr>
              <w:t>129</w:t>
            </w:r>
          </w:p>
        </w:tc>
        <w:tc>
          <w:tcPr>
            <w:tcW w:w="433" w:type="pct"/>
            <w:hideMark/>
          </w:tcPr>
          <w:p w14:paraId="7939C80A"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IMPROVE-04</w:t>
            </w:r>
          </w:p>
        </w:tc>
        <w:tc>
          <w:tcPr>
            <w:tcW w:w="595" w:type="pct"/>
            <w:hideMark/>
          </w:tcPr>
          <w:p w14:paraId="38BC1434"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Internal Audit &amp; Assurance</w:t>
            </w:r>
          </w:p>
        </w:tc>
        <w:tc>
          <w:tcPr>
            <w:tcW w:w="554" w:type="pct"/>
          </w:tcPr>
          <w:p w14:paraId="225FF060"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Directive / Detective</w:t>
            </w:r>
          </w:p>
        </w:tc>
        <w:tc>
          <w:tcPr>
            <w:tcW w:w="610" w:type="pct"/>
            <w:hideMark/>
          </w:tcPr>
          <w:p w14:paraId="5595526A"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9.1, 9.2, 9.3, and 10.1</w:t>
            </w:r>
          </w:p>
        </w:tc>
        <w:tc>
          <w:tcPr>
            <w:tcW w:w="919" w:type="pct"/>
            <w:hideMark/>
          </w:tcPr>
          <w:p w14:paraId="5C87878B"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9.1, 9.2, 9.3, and 10.1; Annex A Controls 5, 8, and 9</w:t>
            </w:r>
          </w:p>
        </w:tc>
        <w:tc>
          <w:tcPr>
            <w:tcW w:w="395" w:type="pct"/>
            <w:hideMark/>
          </w:tcPr>
          <w:p w14:paraId="5667D3EF"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Govern</w:t>
            </w:r>
          </w:p>
        </w:tc>
        <w:tc>
          <w:tcPr>
            <w:tcW w:w="514" w:type="pct"/>
            <w:hideMark/>
          </w:tcPr>
          <w:p w14:paraId="683A5C00"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CA-2, CA-7</w:t>
            </w:r>
          </w:p>
        </w:tc>
        <w:tc>
          <w:tcPr>
            <w:tcW w:w="772" w:type="pct"/>
            <w:hideMark/>
          </w:tcPr>
          <w:p w14:paraId="21E86696"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 Indirectly: California Government Code §11549.3</w:t>
            </w:r>
          </w:p>
        </w:tc>
      </w:tr>
      <w:tr w:rsidR="00EB5DD3" w:rsidRPr="00F01082" w14:paraId="5A5EF897"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7D5EDFE6" w14:textId="77777777" w:rsidR="00A12642" w:rsidRPr="00F01082" w:rsidRDefault="00EC2EF7" w:rsidP="00F421B2">
            <w:pPr>
              <w:contextualSpacing/>
              <w:rPr>
                <w:rFonts w:cs="Arial"/>
                <w:color w:val="000000"/>
                <w:sz w:val="13"/>
                <w:szCs w:val="13"/>
              </w:rPr>
            </w:pPr>
            <w:r>
              <w:rPr>
                <w:rFonts w:cs="Arial"/>
                <w:color w:val="000000"/>
                <w:sz w:val="13"/>
                <w:szCs w:val="13"/>
              </w:rPr>
              <w:t>130</w:t>
            </w:r>
          </w:p>
        </w:tc>
        <w:tc>
          <w:tcPr>
            <w:tcW w:w="433" w:type="pct"/>
            <w:hideMark/>
          </w:tcPr>
          <w:p w14:paraId="3BC0798F"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IMPROVE-05</w:t>
            </w:r>
          </w:p>
        </w:tc>
        <w:tc>
          <w:tcPr>
            <w:tcW w:w="595" w:type="pct"/>
            <w:hideMark/>
          </w:tcPr>
          <w:p w14:paraId="6204384A"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External Audit &amp; Independent Assessment</w:t>
            </w:r>
          </w:p>
        </w:tc>
        <w:tc>
          <w:tcPr>
            <w:tcW w:w="554" w:type="pct"/>
          </w:tcPr>
          <w:p w14:paraId="56F06AD0"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Directive / Detective</w:t>
            </w:r>
          </w:p>
        </w:tc>
        <w:tc>
          <w:tcPr>
            <w:tcW w:w="610" w:type="pct"/>
            <w:hideMark/>
          </w:tcPr>
          <w:p w14:paraId="603E9809"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9.1, 9.2, 9.3, and 10.1</w:t>
            </w:r>
          </w:p>
        </w:tc>
        <w:tc>
          <w:tcPr>
            <w:tcW w:w="919" w:type="pct"/>
            <w:hideMark/>
          </w:tcPr>
          <w:p w14:paraId="5C5B6F61"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9.1, 9.2, 9.3, and 10.1; Annex A Controls 5, 8, and 9</w:t>
            </w:r>
          </w:p>
        </w:tc>
        <w:tc>
          <w:tcPr>
            <w:tcW w:w="395" w:type="pct"/>
            <w:hideMark/>
          </w:tcPr>
          <w:p w14:paraId="3ACCBB79"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Govern</w:t>
            </w:r>
          </w:p>
        </w:tc>
        <w:tc>
          <w:tcPr>
            <w:tcW w:w="514" w:type="pct"/>
            <w:hideMark/>
          </w:tcPr>
          <w:p w14:paraId="5B40E5A0"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CA-2</w:t>
            </w:r>
          </w:p>
        </w:tc>
        <w:tc>
          <w:tcPr>
            <w:tcW w:w="772" w:type="pct"/>
            <w:hideMark/>
          </w:tcPr>
          <w:p w14:paraId="63B60EB4"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 Indirectly: California Government Code §11549.3</w:t>
            </w:r>
          </w:p>
        </w:tc>
      </w:tr>
      <w:tr w:rsidR="00EB5DD3" w:rsidRPr="00F01082" w14:paraId="111A3B4C"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08739399" w14:textId="77777777" w:rsidR="00A12642" w:rsidRPr="00F01082" w:rsidRDefault="00EC2EF7" w:rsidP="00F421B2">
            <w:pPr>
              <w:contextualSpacing/>
              <w:rPr>
                <w:rFonts w:cs="Arial"/>
                <w:color w:val="000000"/>
                <w:sz w:val="13"/>
                <w:szCs w:val="13"/>
              </w:rPr>
            </w:pPr>
            <w:r>
              <w:rPr>
                <w:rFonts w:cs="Arial"/>
                <w:color w:val="000000"/>
                <w:sz w:val="13"/>
                <w:szCs w:val="13"/>
              </w:rPr>
              <w:t>131</w:t>
            </w:r>
          </w:p>
        </w:tc>
        <w:tc>
          <w:tcPr>
            <w:tcW w:w="433" w:type="pct"/>
            <w:hideMark/>
          </w:tcPr>
          <w:p w14:paraId="54F206C8"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IMPROVE-06</w:t>
            </w:r>
          </w:p>
        </w:tc>
        <w:tc>
          <w:tcPr>
            <w:tcW w:w="595" w:type="pct"/>
            <w:hideMark/>
          </w:tcPr>
          <w:p w14:paraId="63FB1B51"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Lessons Learned Integration</w:t>
            </w:r>
          </w:p>
        </w:tc>
        <w:tc>
          <w:tcPr>
            <w:tcW w:w="554" w:type="pct"/>
          </w:tcPr>
          <w:p w14:paraId="3353EB83"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Corrective / Responsive</w:t>
            </w:r>
          </w:p>
        </w:tc>
        <w:tc>
          <w:tcPr>
            <w:tcW w:w="610" w:type="pct"/>
            <w:hideMark/>
          </w:tcPr>
          <w:p w14:paraId="357EC872"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9.1, 10.1, and 10.2; Annex A 5.27</w:t>
            </w:r>
          </w:p>
        </w:tc>
        <w:tc>
          <w:tcPr>
            <w:tcW w:w="919" w:type="pct"/>
            <w:hideMark/>
          </w:tcPr>
          <w:p w14:paraId="5BDC9EAB"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9.1, 10.1, and 10.2; Annex A Controls 5, 8, and 9</w:t>
            </w:r>
          </w:p>
        </w:tc>
        <w:tc>
          <w:tcPr>
            <w:tcW w:w="395" w:type="pct"/>
            <w:hideMark/>
          </w:tcPr>
          <w:p w14:paraId="39BFFD7C"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156C3F16"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IR-4, CP-4</w:t>
            </w:r>
          </w:p>
        </w:tc>
        <w:tc>
          <w:tcPr>
            <w:tcW w:w="772" w:type="pct"/>
            <w:hideMark/>
          </w:tcPr>
          <w:p w14:paraId="74BCFBF1"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 Indirectly: California Government Code §11549.3</w:t>
            </w:r>
          </w:p>
        </w:tc>
      </w:tr>
      <w:tr w:rsidR="00EB5DD3" w:rsidRPr="00F01082" w14:paraId="6921F968"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36619812" w14:textId="77777777" w:rsidR="00A12642" w:rsidRPr="00F01082" w:rsidRDefault="00EC2EF7" w:rsidP="00F421B2">
            <w:pPr>
              <w:contextualSpacing/>
              <w:rPr>
                <w:rFonts w:cs="Arial"/>
                <w:color w:val="000000"/>
                <w:sz w:val="13"/>
                <w:szCs w:val="13"/>
              </w:rPr>
            </w:pPr>
            <w:r>
              <w:rPr>
                <w:rFonts w:cs="Arial"/>
                <w:color w:val="000000"/>
                <w:sz w:val="13"/>
                <w:szCs w:val="13"/>
              </w:rPr>
              <w:t>132</w:t>
            </w:r>
          </w:p>
        </w:tc>
        <w:tc>
          <w:tcPr>
            <w:tcW w:w="433" w:type="pct"/>
            <w:hideMark/>
          </w:tcPr>
          <w:p w14:paraId="5913ACA0"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IMPROVE-07</w:t>
            </w:r>
          </w:p>
        </w:tc>
        <w:tc>
          <w:tcPr>
            <w:tcW w:w="595" w:type="pct"/>
            <w:hideMark/>
          </w:tcPr>
          <w:p w14:paraId="62D257E8"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Control Optimization &amp; Maturity Advancement</w:t>
            </w:r>
          </w:p>
        </w:tc>
        <w:tc>
          <w:tcPr>
            <w:tcW w:w="554" w:type="pct"/>
          </w:tcPr>
          <w:p w14:paraId="3A833AB2"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Corrective / Preventive</w:t>
            </w:r>
          </w:p>
        </w:tc>
        <w:tc>
          <w:tcPr>
            <w:tcW w:w="610" w:type="pct"/>
            <w:hideMark/>
          </w:tcPr>
          <w:p w14:paraId="576F8937"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9.1, 10.1, and 10.2</w:t>
            </w:r>
          </w:p>
        </w:tc>
        <w:tc>
          <w:tcPr>
            <w:tcW w:w="919" w:type="pct"/>
            <w:hideMark/>
          </w:tcPr>
          <w:p w14:paraId="6CEFF8EA"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9.1, 10.1, and 10.2; Annex A Controls 5, 8, and 9</w:t>
            </w:r>
          </w:p>
        </w:tc>
        <w:tc>
          <w:tcPr>
            <w:tcW w:w="395" w:type="pct"/>
            <w:hideMark/>
          </w:tcPr>
          <w:p w14:paraId="4D2D2577"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580314D4"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CA-7</w:t>
            </w:r>
          </w:p>
        </w:tc>
        <w:tc>
          <w:tcPr>
            <w:tcW w:w="772" w:type="pct"/>
            <w:hideMark/>
          </w:tcPr>
          <w:p w14:paraId="0942F79D"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 Indirectly: California Government Code §11549.3</w:t>
            </w:r>
          </w:p>
        </w:tc>
      </w:tr>
      <w:tr w:rsidR="00EB5DD3" w:rsidRPr="00F01082" w14:paraId="0A6804DB"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5769ED89" w14:textId="77777777" w:rsidR="00A12642" w:rsidRPr="00F01082" w:rsidRDefault="00EC2EF7" w:rsidP="00F421B2">
            <w:pPr>
              <w:contextualSpacing/>
              <w:rPr>
                <w:rFonts w:cs="Arial"/>
                <w:color w:val="000000"/>
                <w:sz w:val="13"/>
                <w:szCs w:val="13"/>
              </w:rPr>
            </w:pPr>
            <w:r>
              <w:rPr>
                <w:rFonts w:cs="Arial"/>
                <w:color w:val="000000"/>
                <w:sz w:val="13"/>
                <w:szCs w:val="13"/>
              </w:rPr>
              <w:t>133</w:t>
            </w:r>
          </w:p>
        </w:tc>
        <w:tc>
          <w:tcPr>
            <w:tcW w:w="433" w:type="pct"/>
            <w:hideMark/>
          </w:tcPr>
          <w:p w14:paraId="15CA8A0C"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IMPROVE-08</w:t>
            </w:r>
          </w:p>
        </w:tc>
        <w:tc>
          <w:tcPr>
            <w:tcW w:w="595" w:type="pct"/>
            <w:hideMark/>
          </w:tcPr>
          <w:p w14:paraId="161EA9B5" w14:textId="77777777" w:rsidR="00A12642" w:rsidRPr="00F421B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lang w:val="fr-FR"/>
              </w:rPr>
            </w:pPr>
            <w:r>
              <w:rPr>
                <w:rFonts w:cs="Arial"/>
                <w:color w:val="000000"/>
                <w:sz w:val="13"/>
                <w:szCs w:val="13"/>
                <w:lang w:val="fr-FR"/>
              </w:rPr>
              <w:t>Change Validation &amp; Post-</w:t>
            </w:r>
            <w:proofErr w:type="spellStart"/>
            <w:r>
              <w:rPr>
                <w:rFonts w:cs="Arial"/>
                <w:color w:val="000000"/>
                <w:sz w:val="13"/>
                <w:szCs w:val="13"/>
                <w:lang w:val="fr-FR"/>
              </w:rPr>
              <w:t>Implementation</w:t>
            </w:r>
            <w:proofErr w:type="spellEnd"/>
            <w:r>
              <w:rPr>
                <w:rFonts w:cs="Arial"/>
                <w:color w:val="000000"/>
                <w:sz w:val="13"/>
                <w:szCs w:val="13"/>
                <w:lang w:val="fr-FR"/>
              </w:rPr>
              <w:t xml:space="preserve"> </w:t>
            </w:r>
            <w:proofErr w:type="spellStart"/>
            <w:r>
              <w:rPr>
                <w:rFonts w:cs="Arial"/>
                <w:color w:val="000000"/>
                <w:sz w:val="13"/>
                <w:szCs w:val="13"/>
                <w:lang w:val="fr-FR"/>
              </w:rPr>
              <w:t>Review</w:t>
            </w:r>
            <w:proofErr w:type="spellEnd"/>
          </w:p>
        </w:tc>
        <w:tc>
          <w:tcPr>
            <w:tcW w:w="554" w:type="pct"/>
          </w:tcPr>
          <w:p w14:paraId="316132D6"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Corrective / Detective</w:t>
            </w:r>
          </w:p>
        </w:tc>
        <w:tc>
          <w:tcPr>
            <w:tcW w:w="610" w:type="pct"/>
            <w:hideMark/>
          </w:tcPr>
          <w:p w14:paraId="78E80A6A"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8.1, 9.1, 10.1, and 10.2; Annex A 8.32</w:t>
            </w:r>
          </w:p>
        </w:tc>
        <w:tc>
          <w:tcPr>
            <w:tcW w:w="919" w:type="pct"/>
            <w:hideMark/>
          </w:tcPr>
          <w:p w14:paraId="78E47A11"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8.2, 9.1, 10.1, and 10.2; Annex A Controls 5, 8, and 9</w:t>
            </w:r>
          </w:p>
        </w:tc>
        <w:tc>
          <w:tcPr>
            <w:tcW w:w="395" w:type="pct"/>
            <w:hideMark/>
          </w:tcPr>
          <w:p w14:paraId="702BDE3A"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Measure / Manage</w:t>
            </w:r>
          </w:p>
        </w:tc>
        <w:tc>
          <w:tcPr>
            <w:tcW w:w="514" w:type="pct"/>
            <w:hideMark/>
          </w:tcPr>
          <w:p w14:paraId="5DF9413E"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CM-3, CM-4</w:t>
            </w:r>
          </w:p>
        </w:tc>
        <w:tc>
          <w:tcPr>
            <w:tcW w:w="772" w:type="pct"/>
            <w:hideMark/>
          </w:tcPr>
          <w:p w14:paraId="3E48D033"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 Indirectly: California Government Code §11549.3</w:t>
            </w:r>
          </w:p>
        </w:tc>
      </w:tr>
      <w:tr w:rsidR="00EB5DD3" w:rsidRPr="00F01082" w14:paraId="34EC18FB"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538EEE3E" w14:textId="77777777" w:rsidR="00A12642" w:rsidRPr="00F01082" w:rsidRDefault="00EC2EF7" w:rsidP="00F421B2">
            <w:pPr>
              <w:contextualSpacing/>
              <w:rPr>
                <w:rFonts w:cs="Arial"/>
                <w:color w:val="000000"/>
                <w:sz w:val="13"/>
                <w:szCs w:val="13"/>
              </w:rPr>
            </w:pPr>
            <w:r>
              <w:rPr>
                <w:rFonts w:cs="Arial"/>
                <w:color w:val="000000"/>
                <w:sz w:val="13"/>
                <w:szCs w:val="13"/>
              </w:rPr>
              <w:t>134</w:t>
            </w:r>
          </w:p>
        </w:tc>
        <w:tc>
          <w:tcPr>
            <w:tcW w:w="433" w:type="pct"/>
            <w:hideMark/>
          </w:tcPr>
          <w:p w14:paraId="2D56B291"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IMPROVE-09</w:t>
            </w:r>
          </w:p>
        </w:tc>
        <w:tc>
          <w:tcPr>
            <w:tcW w:w="595" w:type="pct"/>
            <w:hideMark/>
          </w:tcPr>
          <w:p w14:paraId="720D29AF"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Risk Feedback Loop Integration</w:t>
            </w:r>
          </w:p>
        </w:tc>
        <w:tc>
          <w:tcPr>
            <w:tcW w:w="554" w:type="pct"/>
          </w:tcPr>
          <w:p w14:paraId="7E050393"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Directive / Corrective</w:t>
            </w:r>
          </w:p>
        </w:tc>
        <w:tc>
          <w:tcPr>
            <w:tcW w:w="610" w:type="pct"/>
            <w:hideMark/>
          </w:tcPr>
          <w:p w14:paraId="216718EA"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9.1, 10.1, and 10.2</w:t>
            </w:r>
          </w:p>
        </w:tc>
        <w:tc>
          <w:tcPr>
            <w:tcW w:w="919" w:type="pct"/>
            <w:hideMark/>
          </w:tcPr>
          <w:p w14:paraId="0B337BE3"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9.1, 10.1, and 10.2; Annex A Controls 5, 8, and 9</w:t>
            </w:r>
          </w:p>
        </w:tc>
        <w:tc>
          <w:tcPr>
            <w:tcW w:w="395" w:type="pct"/>
            <w:hideMark/>
          </w:tcPr>
          <w:p w14:paraId="512473C1"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Govern / Manage</w:t>
            </w:r>
          </w:p>
        </w:tc>
        <w:tc>
          <w:tcPr>
            <w:tcW w:w="514" w:type="pct"/>
            <w:hideMark/>
          </w:tcPr>
          <w:p w14:paraId="7E79871B"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RA-3, CA-7</w:t>
            </w:r>
          </w:p>
        </w:tc>
        <w:tc>
          <w:tcPr>
            <w:tcW w:w="772" w:type="pct"/>
            <w:hideMark/>
          </w:tcPr>
          <w:p w14:paraId="17410867"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Not Applicable</w:t>
            </w:r>
          </w:p>
        </w:tc>
      </w:tr>
      <w:tr w:rsidR="00EB5DD3" w:rsidRPr="00F01082" w14:paraId="25067DDC"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60872C8C" w14:textId="77777777" w:rsidR="00A12642" w:rsidRPr="00F01082" w:rsidRDefault="00EC2EF7" w:rsidP="00F421B2">
            <w:pPr>
              <w:contextualSpacing/>
              <w:rPr>
                <w:rFonts w:cs="Arial"/>
                <w:color w:val="000000"/>
                <w:sz w:val="13"/>
                <w:szCs w:val="13"/>
              </w:rPr>
            </w:pPr>
            <w:r>
              <w:rPr>
                <w:rFonts w:cs="Arial"/>
                <w:color w:val="000000"/>
                <w:sz w:val="13"/>
                <w:szCs w:val="13"/>
              </w:rPr>
              <w:t>135</w:t>
            </w:r>
          </w:p>
        </w:tc>
        <w:tc>
          <w:tcPr>
            <w:tcW w:w="433" w:type="pct"/>
            <w:hideMark/>
          </w:tcPr>
          <w:p w14:paraId="3CC4EF1F"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IMPROVE-10</w:t>
            </w:r>
          </w:p>
        </w:tc>
        <w:tc>
          <w:tcPr>
            <w:tcW w:w="595" w:type="pct"/>
            <w:hideMark/>
          </w:tcPr>
          <w:p w14:paraId="6A164031"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Training &amp; Awareness Improvement</w:t>
            </w:r>
          </w:p>
        </w:tc>
        <w:tc>
          <w:tcPr>
            <w:tcW w:w="554" w:type="pct"/>
          </w:tcPr>
          <w:p w14:paraId="72A98006"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Directive / Preventive</w:t>
            </w:r>
          </w:p>
        </w:tc>
        <w:tc>
          <w:tcPr>
            <w:tcW w:w="610" w:type="pct"/>
            <w:hideMark/>
          </w:tcPr>
          <w:p w14:paraId="6BA1596B"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7.2, 7.3, 9.1, and 10.1; Annex A 6.3</w:t>
            </w:r>
          </w:p>
        </w:tc>
        <w:tc>
          <w:tcPr>
            <w:tcW w:w="919" w:type="pct"/>
            <w:hideMark/>
          </w:tcPr>
          <w:p w14:paraId="27F045CC"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7.2, 7.3, 9.1, and 10.1; Annex A Controls 4, 6, 8, and 9</w:t>
            </w:r>
          </w:p>
        </w:tc>
        <w:tc>
          <w:tcPr>
            <w:tcW w:w="395" w:type="pct"/>
            <w:hideMark/>
          </w:tcPr>
          <w:p w14:paraId="47B27A8D"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Govern / Manage</w:t>
            </w:r>
          </w:p>
        </w:tc>
        <w:tc>
          <w:tcPr>
            <w:tcW w:w="514" w:type="pct"/>
            <w:hideMark/>
          </w:tcPr>
          <w:p w14:paraId="25144C17"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AT-2, AT-3</w:t>
            </w:r>
          </w:p>
        </w:tc>
        <w:tc>
          <w:tcPr>
            <w:tcW w:w="772" w:type="pct"/>
            <w:hideMark/>
          </w:tcPr>
          <w:p w14:paraId="16B7D22B"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 Indirectly: California Government Code §11549.3</w:t>
            </w:r>
          </w:p>
        </w:tc>
      </w:tr>
      <w:tr w:rsidR="00EB5DD3" w:rsidRPr="00F01082" w14:paraId="2EAFB5B5"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05172A48" w14:textId="77777777" w:rsidR="00A12642" w:rsidRPr="00F01082" w:rsidRDefault="00EC2EF7" w:rsidP="00F421B2">
            <w:pPr>
              <w:contextualSpacing/>
              <w:rPr>
                <w:rFonts w:cs="Arial"/>
                <w:color w:val="000000"/>
                <w:sz w:val="13"/>
                <w:szCs w:val="13"/>
              </w:rPr>
            </w:pPr>
            <w:r>
              <w:rPr>
                <w:rFonts w:cs="Arial"/>
                <w:color w:val="000000"/>
                <w:sz w:val="13"/>
                <w:szCs w:val="13"/>
              </w:rPr>
              <w:t>136</w:t>
            </w:r>
          </w:p>
        </w:tc>
        <w:tc>
          <w:tcPr>
            <w:tcW w:w="433" w:type="pct"/>
            <w:hideMark/>
          </w:tcPr>
          <w:p w14:paraId="64BDB8F6"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IMPROVE-11</w:t>
            </w:r>
          </w:p>
        </w:tc>
        <w:tc>
          <w:tcPr>
            <w:tcW w:w="595" w:type="pct"/>
            <w:hideMark/>
          </w:tcPr>
          <w:p w14:paraId="5D6DA708"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AI Model Lifecycle Improvement</w:t>
            </w:r>
          </w:p>
        </w:tc>
        <w:tc>
          <w:tcPr>
            <w:tcW w:w="554" w:type="pct"/>
          </w:tcPr>
          <w:p w14:paraId="52ADCCCD"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Corrective / Preventive</w:t>
            </w:r>
          </w:p>
        </w:tc>
        <w:tc>
          <w:tcPr>
            <w:tcW w:w="610" w:type="pct"/>
            <w:hideMark/>
          </w:tcPr>
          <w:p w14:paraId="7096A7B7"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8.1, 9.1, 10.1, and 10.2; Annex A 8.25, 8.28, and 8.29</w:t>
            </w:r>
          </w:p>
        </w:tc>
        <w:tc>
          <w:tcPr>
            <w:tcW w:w="919" w:type="pct"/>
            <w:hideMark/>
          </w:tcPr>
          <w:p w14:paraId="5EAD101D"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8.2, 8.4, 8.5, 8.7, 9.1, 10.1, and 10.2; Annex A Controls 5, 6, 7, 8, and 9</w:t>
            </w:r>
          </w:p>
        </w:tc>
        <w:tc>
          <w:tcPr>
            <w:tcW w:w="395" w:type="pct"/>
            <w:hideMark/>
          </w:tcPr>
          <w:p w14:paraId="30501376"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Measure / Manage</w:t>
            </w:r>
          </w:p>
        </w:tc>
        <w:tc>
          <w:tcPr>
            <w:tcW w:w="514" w:type="pct"/>
            <w:hideMark/>
          </w:tcPr>
          <w:p w14:paraId="0B075110"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w:t>
            </w:r>
          </w:p>
        </w:tc>
        <w:tc>
          <w:tcPr>
            <w:tcW w:w="772" w:type="pct"/>
            <w:hideMark/>
          </w:tcPr>
          <w:p w14:paraId="32BD9952"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Emerging: CPRA ADMT regulations; Emerging: AI lifecycle improvement and automated decision-making oversight; Indirectly: California Civil Code §1798.81.5(b)</w:t>
            </w:r>
          </w:p>
        </w:tc>
      </w:tr>
      <w:tr w:rsidR="00EB5DD3" w:rsidRPr="00F01082" w14:paraId="04EFDA40"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25DAAF35" w14:textId="77777777" w:rsidR="00A12642" w:rsidRPr="00F01082" w:rsidRDefault="00EC2EF7" w:rsidP="00F421B2">
            <w:pPr>
              <w:contextualSpacing/>
              <w:rPr>
                <w:rFonts w:cs="Arial"/>
                <w:color w:val="000000"/>
                <w:sz w:val="13"/>
                <w:szCs w:val="13"/>
              </w:rPr>
            </w:pPr>
            <w:r>
              <w:rPr>
                <w:rFonts w:cs="Arial"/>
                <w:color w:val="000000"/>
                <w:sz w:val="13"/>
                <w:szCs w:val="13"/>
              </w:rPr>
              <w:lastRenderedPageBreak/>
              <w:t>137</w:t>
            </w:r>
          </w:p>
        </w:tc>
        <w:tc>
          <w:tcPr>
            <w:tcW w:w="433" w:type="pct"/>
            <w:hideMark/>
          </w:tcPr>
          <w:p w14:paraId="51803E8C"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IMPROVE-12</w:t>
            </w:r>
          </w:p>
        </w:tc>
        <w:tc>
          <w:tcPr>
            <w:tcW w:w="595" w:type="pct"/>
            <w:hideMark/>
          </w:tcPr>
          <w:p w14:paraId="3FEC66D6"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Continuous Compliance Monitoring</w:t>
            </w:r>
          </w:p>
        </w:tc>
        <w:tc>
          <w:tcPr>
            <w:tcW w:w="554" w:type="pct"/>
          </w:tcPr>
          <w:p w14:paraId="6B3201BF"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Directive / Detective</w:t>
            </w:r>
          </w:p>
        </w:tc>
        <w:tc>
          <w:tcPr>
            <w:tcW w:w="610" w:type="pct"/>
            <w:hideMark/>
          </w:tcPr>
          <w:p w14:paraId="7879ECB3"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4.2, 6.1, 9.1, 9.2, 9.3, and 10.1</w:t>
            </w:r>
          </w:p>
        </w:tc>
        <w:tc>
          <w:tcPr>
            <w:tcW w:w="919" w:type="pct"/>
            <w:hideMark/>
          </w:tcPr>
          <w:p w14:paraId="787A9A04"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4.2, 6.1, 9.1, 9.2, 9.3, and 10.1; Annex A Controls 5, 8, and 9</w:t>
            </w:r>
          </w:p>
        </w:tc>
        <w:tc>
          <w:tcPr>
            <w:tcW w:w="395" w:type="pct"/>
            <w:hideMark/>
          </w:tcPr>
          <w:p w14:paraId="12738990"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Govern / Measure</w:t>
            </w:r>
          </w:p>
        </w:tc>
        <w:tc>
          <w:tcPr>
            <w:tcW w:w="514" w:type="pct"/>
            <w:hideMark/>
          </w:tcPr>
          <w:p w14:paraId="75710165"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CA-7</w:t>
            </w:r>
          </w:p>
        </w:tc>
        <w:tc>
          <w:tcPr>
            <w:tcW w:w="772" w:type="pct"/>
            <w:hideMark/>
          </w:tcPr>
          <w:p w14:paraId="0B4F86B7"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Consumer Privacy Act (CCPA); California Privacy Rights Act (CPRA); CCPA/CPRA compliance monitoring expectations; Indirectly: California Civil Code §1798.81.5(b)</w:t>
            </w:r>
          </w:p>
        </w:tc>
      </w:tr>
    </w:tbl>
    <w:p w14:paraId="00946C78" w14:textId="77777777" w:rsidR="004D014E" w:rsidRDefault="00EC2EF7" w:rsidP="00892C9F">
      <w:pPr>
        <w:pStyle w:val="Heading1"/>
        <w:contextualSpacing/>
      </w:pPr>
      <w:bookmarkStart w:id="171" w:name="_Toc238903732"/>
      <w:r>
        <w:t>Appendix B - Control Crosswalk by Control Type</w:t>
      </w:r>
      <w:bookmarkEnd w:id="171"/>
    </w:p>
    <w:p w14:paraId="5911F94E" w14:textId="77777777" w:rsidR="004D014E" w:rsidRDefault="00EC2EF7" w:rsidP="00892C9F">
      <w:pPr>
        <w:spacing w:after="120"/>
      </w:pPr>
      <w:r>
        <w:t>This appendix presents the same 137 framework controls as Appendix A, reorganized by Control Type rather than by domain sequence. Controls are grouped by their functional classification (Directive, Preventive, Detective, and Corrective / Responsive), with hybrid classifications listed under their primary type. This view supports gap analysis by function, control coverage balance review, and resource planning by control type.</w:t>
      </w:r>
    </w:p>
    <w:tbl>
      <w:tblPr>
        <w:tblStyle w:val="GridTable4-Accent5"/>
        <w:tblW w:w="51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
        <w:gridCol w:w="903"/>
        <w:gridCol w:w="1242"/>
        <w:gridCol w:w="1156"/>
        <w:gridCol w:w="1273"/>
        <w:gridCol w:w="1918"/>
        <w:gridCol w:w="824"/>
        <w:gridCol w:w="1073"/>
        <w:gridCol w:w="1611"/>
      </w:tblGrid>
      <w:tr w:rsidR="00151C62" w:rsidRPr="00F01082" w14:paraId="061108D4" w14:textId="77777777" w:rsidTr="00F01082">
        <w:trPr>
          <w:cnfStyle w:val="100000000000" w:firstRow="1" w:lastRow="0" w:firstColumn="0" w:lastColumn="0" w:oddVBand="0" w:evenVBand="0" w:oddHBand="0" w:evenHBand="0" w:firstRowFirstColumn="0" w:firstRowLastColumn="0" w:lastRowFirstColumn="0" w:lastRowLastColumn="0"/>
          <w:trHeight w:val="170"/>
          <w:tblHeader/>
        </w:trPr>
        <w:tc>
          <w:tcPr>
            <w:cnfStyle w:val="001000000000" w:firstRow="0" w:lastRow="0" w:firstColumn="1" w:lastColumn="0" w:oddVBand="0" w:evenVBand="0" w:oddHBand="0" w:evenHBand="0" w:firstRowFirstColumn="0" w:firstRowLastColumn="0" w:lastRowFirstColumn="0" w:lastRowLastColumn="0"/>
            <w:tcW w:w="208" w:type="pct"/>
            <w:hideMark/>
          </w:tcPr>
          <w:p w14:paraId="21960AA4" w14:textId="77777777" w:rsidR="0043105E" w:rsidRPr="00F01082" w:rsidRDefault="0043105E" w:rsidP="00F421B2">
            <w:pPr>
              <w:contextualSpacing/>
              <w:rPr>
                <w:rFonts w:cs="Arial"/>
                <w:color w:val="FFFFFF"/>
                <w:sz w:val="13"/>
                <w:szCs w:val="13"/>
              </w:rPr>
            </w:pPr>
            <w:r>
              <w:rPr>
                <w:rFonts w:cs="Arial"/>
                <w:b w:val="0"/>
                <w:bCs w:val="0"/>
                <w:color w:val="FFFFFF"/>
                <w:sz w:val="13"/>
                <w:szCs w:val="13"/>
              </w:rPr>
              <w:t>#</w:t>
            </w:r>
          </w:p>
        </w:tc>
        <w:tc>
          <w:tcPr>
            <w:tcW w:w="433" w:type="pct"/>
            <w:hideMark/>
          </w:tcPr>
          <w:p w14:paraId="14230AB3" w14:textId="77777777" w:rsidR="0043105E" w:rsidRPr="00F01082" w:rsidRDefault="0043105E" w:rsidP="00F421B2">
            <w:pPr>
              <w:contextualSpacing/>
              <w:cnfStyle w:val="100000000000" w:firstRow="1" w:lastRow="0" w:firstColumn="0" w:lastColumn="0" w:oddVBand="0" w:evenVBand="0" w:oddHBand="0" w:evenHBand="0" w:firstRowFirstColumn="0" w:firstRowLastColumn="0" w:lastRowFirstColumn="0" w:lastRowLastColumn="0"/>
              <w:rPr>
                <w:rFonts w:cs="Arial"/>
                <w:b w:val="0"/>
                <w:bCs w:val="0"/>
                <w:color w:val="FFFFFF"/>
                <w:sz w:val="13"/>
                <w:szCs w:val="13"/>
              </w:rPr>
            </w:pPr>
            <w:r>
              <w:rPr>
                <w:rFonts w:cs="Arial"/>
                <w:b w:val="0"/>
                <w:bCs w:val="0"/>
                <w:color w:val="FFFFFF"/>
                <w:sz w:val="13"/>
                <w:szCs w:val="13"/>
              </w:rPr>
              <w:t>Control ID</w:t>
            </w:r>
          </w:p>
        </w:tc>
        <w:tc>
          <w:tcPr>
            <w:tcW w:w="595" w:type="pct"/>
            <w:hideMark/>
          </w:tcPr>
          <w:p w14:paraId="1F5E35B1" w14:textId="77777777" w:rsidR="0043105E" w:rsidRPr="00F01082" w:rsidRDefault="0043105E" w:rsidP="00F421B2">
            <w:pPr>
              <w:contextualSpacing/>
              <w:cnfStyle w:val="100000000000" w:firstRow="1" w:lastRow="0" w:firstColumn="0" w:lastColumn="0" w:oddVBand="0" w:evenVBand="0" w:oddHBand="0" w:evenHBand="0" w:firstRowFirstColumn="0" w:firstRowLastColumn="0" w:lastRowFirstColumn="0" w:lastRowLastColumn="0"/>
              <w:rPr>
                <w:rFonts w:cs="Arial"/>
                <w:b w:val="0"/>
                <w:bCs w:val="0"/>
                <w:color w:val="FFFFFF"/>
                <w:sz w:val="13"/>
                <w:szCs w:val="13"/>
              </w:rPr>
            </w:pPr>
            <w:r>
              <w:rPr>
                <w:rFonts w:cs="Arial"/>
                <w:b w:val="0"/>
                <w:bCs w:val="0"/>
                <w:color w:val="FFFFFF"/>
                <w:sz w:val="13"/>
                <w:szCs w:val="13"/>
              </w:rPr>
              <w:t>Control Name</w:t>
            </w:r>
          </w:p>
        </w:tc>
        <w:tc>
          <w:tcPr>
            <w:tcW w:w="554" w:type="pct"/>
          </w:tcPr>
          <w:p w14:paraId="7C3E97C5" w14:textId="77777777" w:rsidR="0043105E" w:rsidRPr="00F01082" w:rsidRDefault="0043105E" w:rsidP="00F421B2">
            <w:pPr>
              <w:contextualSpacing/>
              <w:cnfStyle w:val="100000000000" w:firstRow="1" w:lastRow="0" w:firstColumn="0" w:lastColumn="0" w:oddVBand="0" w:evenVBand="0" w:oddHBand="0" w:evenHBand="0" w:firstRowFirstColumn="0" w:firstRowLastColumn="0" w:lastRowFirstColumn="0" w:lastRowLastColumn="0"/>
              <w:rPr>
                <w:rFonts w:cs="Arial"/>
                <w:sz w:val="13"/>
                <w:szCs w:val="13"/>
              </w:rPr>
            </w:pPr>
            <w:r>
              <w:rPr>
                <w:rFonts w:cs="Arial"/>
                <w:color w:val="FFFFFF"/>
                <w:sz w:val="13"/>
                <w:szCs w:val="13"/>
              </w:rPr>
              <w:t>Control Type</w:t>
            </w:r>
          </w:p>
        </w:tc>
        <w:tc>
          <w:tcPr>
            <w:tcW w:w="610" w:type="pct"/>
            <w:hideMark/>
          </w:tcPr>
          <w:p w14:paraId="085163EB" w14:textId="77777777" w:rsidR="0043105E" w:rsidRPr="00F01082" w:rsidRDefault="0043105E" w:rsidP="00F421B2">
            <w:pPr>
              <w:contextualSpacing/>
              <w:cnfStyle w:val="100000000000" w:firstRow="1" w:lastRow="0" w:firstColumn="0" w:lastColumn="0" w:oddVBand="0" w:evenVBand="0" w:oddHBand="0" w:evenHBand="0" w:firstRowFirstColumn="0" w:firstRowLastColumn="0" w:lastRowFirstColumn="0" w:lastRowLastColumn="0"/>
              <w:rPr>
                <w:rFonts w:cs="Arial"/>
                <w:b w:val="0"/>
                <w:bCs w:val="0"/>
                <w:color w:val="FFFFFF"/>
                <w:sz w:val="13"/>
                <w:szCs w:val="13"/>
              </w:rPr>
            </w:pPr>
            <w:r>
              <w:rPr>
                <w:rFonts w:cs="Arial"/>
                <w:b w:val="0"/>
                <w:bCs w:val="0"/>
                <w:color w:val="FFFFFF"/>
                <w:sz w:val="13"/>
                <w:szCs w:val="13"/>
              </w:rPr>
              <w:t>ISO 27001</w:t>
            </w:r>
          </w:p>
        </w:tc>
        <w:tc>
          <w:tcPr>
            <w:tcW w:w="919" w:type="pct"/>
            <w:hideMark/>
          </w:tcPr>
          <w:p w14:paraId="3572F1E2" w14:textId="77777777" w:rsidR="0043105E" w:rsidRPr="00F01082" w:rsidRDefault="0043105E" w:rsidP="00F421B2">
            <w:pPr>
              <w:contextualSpacing/>
              <w:cnfStyle w:val="100000000000" w:firstRow="1" w:lastRow="0" w:firstColumn="0" w:lastColumn="0" w:oddVBand="0" w:evenVBand="0" w:oddHBand="0" w:evenHBand="0" w:firstRowFirstColumn="0" w:firstRowLastColumn="0" w:lastRowFirstColumn="0" w:lastRowLastColumn="0"/>
              <w:rPr>
                <w:rFonts w:cs="Arial"/>
                <w:b w:val="0"/>
                <w:bCs w:val="0"/>
                <w:color w:val="FFFFFF"/>
                <w:sz w:val="13"/>
                <w:szCs w:val="13"/>
              </w:rPr>
            </w:pPr>
            <w:r>
              <w:rPr>
                <w:rFonts w:cs="Arial"/>
                <w:b w:val="0"/>
                <w:bCs w:val="0"/>
                <w:color w:val="FFFFFF"/>
                <w:sz w:val="13"/>
                <w:szCs w:val="13"/>
              </w:rPr>
              <w:t>ISO 42001</w:t>
            </w:r>
          </w:p>
        </w:tc>
        <w:tc>
          <w:tcPr>
            <w:tcW w:w="395" w:type="pct"/>
            <w:hideMark/>
          </w:tcPr>
          <w:p w14:paraId="15B637D5" w14:textId="77777777" w:rsidR="0043105E" w:rsidRPr="00F01082" w:rsidRDefault="0043105E" w:rsidP="00F421B2">
            <w:pPr>
              <w:contextualSpacing/>
              <w:cnfStyle w:val="100000000000" w:firstRow="1" w:lastRow="0" w:firstColumn="0" w:lastColumn="0" w:oddVBand="0" w:evenVBand="0" w:oddHBand="0" w:evenHBand="0" w:firstRowFirstColumn="0" w:firstRowLastColumn="0" w:lastRowFirstColumn="0" w:lastRowLastColumn="0"/>
              <w:rPr>
                <w:rFonts w:cs="Arial"/>
                <w:b w:val="0"/>
                <w:bCs w:val="0"/>
                <w:color w:val="FFFFFF"/>
                <w:sz w:val="13"/>
                <w:szCs w:val="13"/>
              </w:rPr>
            </w:pPr>
            <w:r>
              <w:rPr>
                <w:rFonts w:cs="Arial"/>
                <w:b w:val="0"/>
                <w:bCs w:val="0"/>
                <w:color w:val="FFFFFF"/>
                <w:sz w:val="13"/>
                <w:szCs w:val="13"/>
              </w:rPr>
              <w:t>AI RMF</w:t>
            </w:r>
          </w:p>
        </w:tc>
        <w:tc>
          <w:tcPr>
            <w:tcW w:w="514" w:type="pct"/>
            <w:hideMark/>
          </w:tcPr>
          <w:p w14:paraId="0A8899DC" w14:textId="77777777" w:rsidR="0043105E" w:rsidRPr="00F01082" w:rsidRDefault="0043105E" w:rsidP="00F421B2">
            <w:pPr>
              <w:contextualSpacing/>
              <w:cnfStyle w:val="100000000000" w:firstRow="1" w:lastRow="0" w:firstColumn="0" w:lastColumn="0" w:oddVBand="0" w:evenVBand="0" w:oddHBand="0" w:evenHBand="0" w:firstRowFirstColumn="0" w:firstRowLastColumn="0" w:lastRowFirstColumn="0" w:lastRowLastColumn="0"/>
              <w:rPr>
                <w:rFonts w:cs="Arial"/>
                <w:b w:val="0"/>
                <w:bCs w:val="0"/>
                <w:color w:val="FFFFFF"/>
                <w:sz w:val="13"/>
                <w:szCs w:val="13"/>
              </w:rPr>
            </w:pPr>
            <w:r>
              <w:rPr>
                <w:rFonts w:cs="Arial"/>
                <w:b w:val="0"/>
                <w:bCs w:val="0"/>
                <w:color w:val="FFFFFF"/>
                <w:sz w:val="13"/>
                <w:szCs w:val="13"/>
              </w:rPr>
              <w:t>NIST SP 800-53</w:t>
            </w:r>
          </w:p>
        </w:tc>
        <w:tc>
          <w:tcPr>
            <w:tcW w:w="772" w:type="pct"/>
            <w:hideMark/>
          </w:tcPr>
          <w:p w14:paraId="3583383B" w14:textId="77777777" w:rsidR="0043105E" w:rsidRPr="00F01082" w:rsidRDefault="0043105E" w:rsidP="00F421B2">
            <w:pPr>
              <w:contextualSpacing/>
              <w:cnfStyle w:val="100000000000" w:firstRow="1" w:lastRow="0" w:firstColumn="0" w:lastColumn="0" w:oddVBand="0" w:evenVBand="0" w:oddHBand="0" w:evenHBand="0" w:firstRowFirstColumn="0" w:firstRowLastColumn="0" w:lastRowFirstColumn="0" w:lastRowLastColumn="0"/>
              <w:rPr>
                <w:rFonts w:cs="Arial"/>
                <w:b w:val="0"/>
                <w:bCs w:val="0"/>
                <w:color w:val="FFFFFF"/>
                <w:sz w:val="13"/>
                <w:szCs w:val="13"/>
              </w:rPr>
            </w:pPr>
            <w:r>
              <w:rPr>
                <w:rFonts w:cs="Arial"/>
                <w:b w:val="0"/>
                <w:bCs w:val="0"/>
                <w:color w:val="FFFFFF"/>
                <w:sz w:val="13"/>
                <w:szCs w:val="13"/>
              </w:rPr>
              <w:t>California Requirements</w:t>
            </w:r>
          </w:p>
        </w:tc>
      </w:tr>
      <w:tr w:rsidR="00AB1234" w14:paraId="60A1077D" w14:textId="77777777" w:rsidTr="00F010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37" w:type="dxa"/>
            <w:gridSpan w:val="9"/>
            <w:shd w:val="clear" w:color="auto" w:fill="0D2B4E"/>
          </w:tcPr>
          <w:p w14:paraId="568C54E0" w14:textId="77777777" w:rsidR="004D014E" w:rsidRDefault="00EC2EF7">
            <w:pPr>
              <w:contextualSpacing/>
            </w:pPr>
            <w:r>
              <w:rPr>
                <w:color w:val="FFFFFF"/>
                <w:sz w:val="22"/>
              </w:rPr>
              <w:t xml:space="preserve">Control Type: Directive </w:t>
            </w:r>
            <w:proofErr w:type="gramStart"/>
            <w:r>
              <w:rPr>
                <w:color w:val="FFFFFF"/>
                <w:sz w:val="22"/>
              </w:rPr>
              <w:t xml:space="preserve">   (</w:t>
            </w:r>
            <w:proofErr w:type="gramEnd"/>
            <w:r>
              <w:rPr>
                <w:color w:val="FFFFFF"/>
                <w:sz w:val="22"/>
              </w:rPr>
              <w:t>35 controls)</w:t>
            </w:r>
          </w:p>
        </w:tc>
      </w:tr>
      <w:tr w:rsidR="00151C62" w:rsidRPr="00F01082" w14:paraId="0C002398"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hideMark/>
          </w:tcPr>
          <w:p w14:paraId="1CA938C1" w14:textId="77777777" w:rsidR="0043105E" w:rsidRPr="00F01082" w:rsidRDefault="0043105E" w:rsidP="00F421B2">
            <w:pPr>
              <w:contextualSpacing/>
              <w:rPr>
                <w:rFonts w:cs="Arial"/>
                <w:b w:val="0"/>
                <w:bCs w:val="0"/>
                <w:color w:val="000000"/>
                <w:sz w:val="13"/>
                <w:szCs w:val="13"/>
              </w:rPr>
            </w:pPr>
            <w:r>
              <w:rPr>
                <w:rFonts w:cs="Arial"/>
                <w:color w:val="000000"/>
                <w:sz w:val="13"/>
                <w:szCs w:val="13"/>
              </w:rPr>
              <w:t>1</w:t>
            </w:r>
          </w:p>
        </w:tc>
        <w:tc>
          <w:tcPr>
            <w:tcW w:w="433" w:type="pct"/>
            <w:hideMark/>
          </w:tcPr>
          <w:p w14:paraId="22F2FEA2"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GOV-01</w:t>
            </w:r>
          </w:p>
        </w:tc>
        <w:tc>
          <w:tcPr>
            <w:tcW w:w="595" w:type="pct"/>
            <w:hideMark/>
          </w:tcPr>
          <w:p w14:paraId="5F1F615E"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Governance Structure</w:t>
            </w:r>
          </w:p>
        </w:tc>
        <w:tc>
          <w:tcPr>
            <w:tcW w:w="554" w:type="pct"/>
          </w:tcPr>
          <w:p w14:paraId="51E74F27"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Directive</w:t>
            </w:r>
          </w:p>
        </w:tc>
        <w:tc>
          <w:tcPr>
            <w:tcW w:w="610" w:type="pct"/>
            <w:hideMark/>
          </w:tcPr>
          <w:p w14:paraId="31D47C9C"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4.2, 5, 7, 9, 10; Annex A 5.1, 5.2, 5.4</w:t>
            </w:r>
          </w:p>
        </w:tc>
        <w:tc>
          <w:tcPr>
            <w:tcW w:w="919" w:type="pct"/>
            <w:hideMark/>
          </w:tcPr>
          <w:p w14:paraId="3FBD46A9" w14:textId="77777777" w:rsidR="0043105E"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b/>
                <w:bCs/>
                <w:color w:val="000000"/>
                <w:sz w:val="13"/>
                <w:szCs w:val="13"/>
              </w:rPr>
            </w:pPr>
            <w:r>
              <w:rPr>
                <w:rFonts w:cs="Arial"/>
                <w:color w:val="000000"/>
                <w:sz w:val="13"/>
                <w:szCs w:val="13"/>
              </w:rPr>
              <w:t>Clauses 4.1, 4.2, 5.1, 5.2, 5.3, 6.1;</w:t>
            </w:r>
          </w:p>
          <w:p w14:paraId="5B4CA100"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Annex A Controls 2, 3, 4, 5</w:t>
            </w:r>
          </w:p>
        </w:tc>
        <w:tc>
          <w:tcPr>
            <w:tcW w:w="395" w:type="pct"/>
            <w:hideMark/>
          </w:tcPr>
          <w:p w14:paraId="25C97483"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Govern</w:t>
            </w:r>
          </w:p>
        </w:tc>
        <w:tc>
          <w:tcPr>
            <w:tcW w:w="514" w:type="pct"/>
            <w:hideMark/>
          </w:tcPr>
          <w:p w14:paraId="3C879491"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PM-1, PM-2, PM-29</w:t>
            </w:r>
          </w:p>
        </w:tc>
        <w:tc>
          <w:tcPr>
            <w:tcW w:w="772" w:type="pct"/>
            <w:hideMark/>
          </w:tcPr>
          <w:p w14:paraId="385B4363"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 xml:space="preserve">California Civil Code §1798.81.5(b); </w:t>
            </w:r>
          </w:p>
          <w:p w14:paraId="2034F619"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 xml:space="preserve">California Consumer Privacy Act (CCPA); </w:t>
            </w:r>
          </w:p>
          <w:p w14:paraId="2AD1DB59"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 xml:space="preserve">California Privacy Rights Act (CPRA); </w:t>
            </w:r>
          </w:p>
          <w:p w14:paraId="4FD8BCFF"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 xml:space="preserve">Indirectly: California Government Code §11549.3; </w:t>
            </w:r>
          </w:p>
          <w:p w14:paraId="48D77068" w14:textId="77777777" w:rsidR="0043105E"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Indirectly: California Government Code §8593.7</w:t>
            </w:r>
          </w:p>
        </w:tc>
      </w:tr>
      <w:tr w:rsidR="00151C62" w:rsidRPr="00F01082" w14:paraId="1AEEEC44"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hideMark/>
          </w:tcPr>
          <w:p w14:paraId="7C624193" w14:textId="77777777" w:rsidR="0043105E" w:rsidRPr="00F01082" w:rsidRDefault="0043105E" w:rsidP="00F421B2">
            <w:pPr>
              <w:contextualSpacing/>
              <w:rPr>
                <w:rFonts w:cs="Arial"/>
                <w:color w:val="000000"/>
                <w:sz w:val="13"/>
                <w:szCs w:val="13"/>
              </w:rPr>
            </w:pPr>
            <w:r>
              <w:rPr>
                <w:rFonts w:cs="Arial"/>
                <w:color w:val="000000"/>
                <w:sz w:val="13"/>
                <w:szCs w:val="13"/>
              </w:rPr>
              <w:t>2</w:t>
            </w:r>
          </w:p>
        </w:tc>
        <w:tc>
          <w:tcPr>
            <w:tcW w:w="433" w:type="pct"/>
            <w:hideMark/>
          </w:tcPr>
          <w:p w14:paraId="607AAFEB"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GOV-02</w:t>
            </w:r>
          </w:p>
        </w:tc>
        <w:tc>
          <w:tcPr>
            <w:tcW w:w="595" w:type="pct"/>
            <w:hideMark/>
          </w:tcPr>
          <w:p w14:paraId="5DBBAC9A"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Roles &amp; Responsibilities</w:t>
            </w:r>
          </w:p>
        </w:tc>
        <w:tc>
          <w:tcPr>
            <w:tcW w:w="554" w:type="pct"/>
          </w:tcPr>
          <w:p w14:paraId="03D96ECF"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Directive</w:t>
            </w:r>
          </w:p>
        </w:tc>
        <w:tc>
          <w:tcPr>
            <w:tcW w:w="610" w:type="pct"/>
            <w:hideMark/>
          </w:tcPr>
          <w:p w14:paraId="477CAD07"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5.3 and 7.2;</w:t>
            </w:r>
            <w:r>
              <w:rPr>
                <w:rFonts w:cs="Arial"/>
                <w:color w:val="000000"/>
                <w:sz w:val="13"/>
                <w:szCs w:val="13"/>
              </w:rPr>
              <w:br/>
              <w:t>Annex A 5.2 and 6.3</w:t>
            </w:r>
          </w:p>
        </w:tc>
        <w:tc>
          <w:tcPr>
            <w:tcW w:w="919" w:type="pct"/>
            <w:hideMark/>
          </w:tcPr>
          <w:p w14:paraId="1506B75E"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 xml:space="preserve">Clauses 5.3 and 7.2; </w:t>
            </w:r>
          </w:p>
          <w:p w14:paraId="3DB5521D"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Annex A Controls 2 and 3</w:t>
            </w:r>
          </w:p>
        </w:tc>
        <w:tc>
          <w:tcPr>
            <w:tcW w:w="395" w:type="pct"/>
            <w:hideMark/>
          </w:tcPr>
          <w:p w14:paraId="701BE884"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Govern</w:t>
            </w:r>
          </w:p>
        </w:tc>
        <w:tc>
          <w:tcPr>
            <w:tcW w:w="514" w:type="pct"/>
            <w:hideMark/>
          </w:tcPr>
          <w:p w14:paraId="79B402D1"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PM-2, PM-29, PS-9</w:t>
            </w:r>
          </w:p>
        </w:tc>
        <w:tc>
          <w:tcPr>
            <w:tcW w:w="772" w:type="pct"/>
            <w:hideMark/>
          </w:tcPr>
          <w:p w14:paraId="09DCF74D"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 xml:space="preserve">California Civil Code §1798.81.5(b); </w:t>
            </w:r>
          </w:p>
          <w:p w14:paraId="7D0803AF"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 xml:space="preserve">California Consumer Privacy Act (CCPA); </w:t>
            </w:r>
          </w:p>
          <w:p w14:paraId="3782520D"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 xml:space="preserve">California Privacy Rights Act (CPRA); </w:t>
            </w:r>
          </w:p>
          <w:p w14:paraId="1D9291C5"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Indirectly: California Government Code §11549.3</w:t>
            </w:r>
          </w:p>
        </w:tc>
      </w:tr>
      <w:tr w:rsidR="00151C62" w:rsidRPr="00F01082" w14:paraId="513EB203"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hideMark/>
          </w:tcPr>
          <w:p w14:paraId="5AEA9AEF" w14:textId="77777777" w:rsidR="0043105E" w:rsidRPr="00F01082" w:rsidRDefault="0043105E" w:rsidP="00F421B2">
            <w:pPr>
              <w:contextualSpacing/>
              <w:rPr>
                <w:rFonts w:cs="Arial"/>
                <w:color w:val="000000"/>
                <w:sz w:val="13"/>
                <w:szCs w:val="13"/>
              </w:rPr>
            </w:pPr>
            <w:r>
              <w:rPr>
                <w:rFonts w:cs="Arial"/>
                <w:color w:val="000000"/>
                <w:sz w:val="13"/>
                <w:szCs w:val="13"/>
              </w:rPr>
              <w:t>3</w:t>
            </w:r>
          </w:p>
        </w:tc>
        <w:tc>
          <w:tcPr>
            <w:tcW w:w="433" w:type="pct"/>
            <w:hideMark/>
          </w:tcPr>
          <w:p w14:paraId="75469F6F"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GOV-03</w:t>
            </w:r>
          </w:p>
        </w:tc>
        <w:tc>
          <w:tcPr>
            <w:tcW w:w="595" w:type="pct"/>
            <w:hideMark/>
          </w:tcPr>
          <w:p w14:paraId="315F52A5"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Executive Oversight</w:t>
            </w:r>
          </w:p>
        </w:tc>
        <w:tc>
          <w:tcPr>
            <w:tcW w:w="554" w:type="pct"/>
          </w:tcPr>
          <w:p w14:paraId="30F25E62"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Directive</w:t>
            </w:r>
          </w:p>
        </w:tc>
        <w:tc>
          <w:tcPr>
            <w:tcW w:w="610" w:type="pct"/>
            <w:hideMark/>
          </w:tcPr>
          <w:p w14:paraId="5D1B924B" w14:textId="77777777" w:rsidR="0043105E"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5.1, 5.2, and 5.3;</w:t>
            </w:r>
            <w:r>
              <w:rPr>
                <w:rFonts w:cs="Arial"/>
                <w:color w:val="000000"/>
                <w:sz w:val="13"/>
                <w:szCs w:val="13"/>
              </w:rPr>
              <w:br/>
              <w:t>Annex A 5.1, 5.2, and 5.4;</w:t>
            </w:r>
          </w:p>
        </w:tc>
        <w:tc>
          <w:tcPr>
            <w:tcW w:w="919" w:type="pct"/>
            <w:hideMark/>
          </w:tcPr>
          <w:p w14:paraId="05C82609" w14:textId="77777777" w:rsidR="0043105E"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5.1, 5.2, and 5.3;</w:t>
            </w:r>
            <w:r>
              <w:rPr>
                <w:rFonts w:cs="Arial"/>
                <w:color w:val="000000"/>
                <w:sz w:val="13"/>
                <w:szCs w:val="13"/>
              </w:rPr>
              <w:br/>
              <w:t>Annex A Controls 2 and 5</w:t>
            </w:r>
          </w:p>
        </w:tc>
        <w:tc>
          <w:tcPr>
            <w:tcW w:w="395" w:type="pct"/>
            <w:hideMark/>
          </w:tcPr>
          <w:p w14:paraId="6A67D220"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Govern</w:t>
            </w:r>
          </w:p>
        </w:tc>
        <w:tc>
          <w:tcPr>
            <w:tcW w:w="514" w:type="pct"/>
            <w:hideMark/>
          </w:tcPr>
          <w:p w14:paraId="2BF511EF"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PM-1, PM-2, PM-29</w:t>
            </w:r>
          </w:p>
        </w:tc>
        <w:tc>
          <w:tcPr>
            <w:tcW w:w="772" w:type="pct"/>
            <w:hideMark/>
          </w:tcPr>
          <w:p w14:paraId="73BDBE69" w14:textId="77777777" w:rsidR="0043105E"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California Consumer Privacy Act (CCPA);</w:t>
            </w:r>
            <w:r>
              <w:rPr>
                <w:rFonts w:cs="Arial"/>
                <w:color w:val="000000"/>
                <w:sz w:val="13"/>
                <w:szCs w:val="13"/>
              </w:rPr>
              <w:br/>
              <w:t>California Privacy Rights Act (CPRA);</w:t>
            </w:r>
            <w:r>
              <w:rPr>
                <w:rFonts w:cs="Arial"/>
                <w:color w:val="000000"/>
                <w:sz w:val="13"/>
                <w:szCs w:val="13"/>
              </w:rPr>
              <w:br/>
              <w:t>Indirectly: California Government Code §11549.3</w:t>
            </w:r>
          </w:p>
        </w:tc>
      </w:tr>
      <w:tr w:rsidR="00151C62" w:rsidRPr="00F01082" w14:paraId="06E86D2F"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hideMark/>
          </w:tcPr>
          <w:p w14:paraId="6D3FFE45" w14:textId="77777777" w:rsidR="0043105E" w:rsidRPr="00F01082" w:rsidRDefault="0043105E" w:rsidP="00F421B2">
            <w:pPr>
              <w:contextualSpacing/>
              <w:rPr>
                <w:rFonts w:cs="Arial"/>
                <w:color w:val="000000"/>
                <w:sz w:val="13"/>
                <w:szCs w:val="13"/>
              </w:rPr>
            </w:pPr>
            <w:r>
              <w:rPr>
                <w:rFonts w:cs="Arial"/>
                <w:color w:val="000000"/>
                <w:sz w:val="13"/>
                <w:szCs w:val="13"/>
              </w:rPr>
              <w:t>4</w:t>
            </w:r>
          </w:p>
        </w:tc>
        <w:tc>
          <w:tcPr>
            <w:tcW w:w="433" w:type="pct"/>
            <w:hideMark/>
          </w:tcPr>
          <w:p w14:paraId="4B0A8D75"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GOV-04</w:t>
            </w:r>
          </w:p>
        </w:tc>
        <w:tc>
          <w:tcPr>
            <w:tcW w:w="595" w:type="pct"/>
            <w:hideMark/>
          </w:tcPr>
          <w:p w14:paraId="6EE1AD06"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Policy Framework</w:t>
            </w:r>
          </w:p>
        </w:tc>
        <w:tc>
          <w:tcPr>
            <w:tcW w:w="554" w:type="pct"/>
          </w:tcPr>
          <w:p w14:paraId="62B7B21E"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Directive</w:t>
            </w:r>
          </w:p>
        </w:tc>
        <w:tc>
          <w:tcPr>
            <w:tcW w:w="610" w:type="pct"/>
            <w:hideMark/>
          </w:tcPr>
          <w:p w14:paraId="3C391B51"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5.2, 5.3, and 7.5;</w:t>
            </w:r>
            <w:r>
              <w:rPr>
                <w:rFonts w:cs="Arial"/>
                <w:color w:val="000000"/>
                <w:sz w:val="13"/>
                <w:szCs w:val="13"/>
              </w:rPr>
              <w:br/>
              <w:t>Annex A 5.1 and 5.37</w:t>
            </w:r>
          </w:p>
        </w:tc>
        <w:tc>
          <w:tcPr>
            <w:tcW w:w="919" w:type="pct"/>
            <w:hideMark/>
          </w:tcPr>
          <w:p w14:paraId="75D9B3E9"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5.2, 5.3, and 7.5;</w:t>
            </w:r>
            <w:r>
              <w:rPr>
                <w:rFonts w:cs="Arial"/>
                <w:color w:val="000000"/>
                <w:sz w:val="13"/>
                <w:szCs w:val="13"/>
              </w:rPr>
              <w:br/>
              <w:t>Annex A Controls 2, 3, and 24</w:t>
            </w:r>
          </w:p>
        </w:tc>
        <w:tc>
          <w:tcPr>
            <w:tcW w:w="395" w:type="pct"/>
            <w:hideMark/>
          </w:tcPr>
          <w:p w14:paraId="3BD7E868"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Govern</w:t>
            </w:r>
          </w:p>
        </w:tc>
        <w:tc>
          <w:tcPr>
            <w:tcW w:w="514" w:type="pct"/>
            <w:hideMark/>
          </w:tcPr>
          <w:p w14:paraId="64FBB3DF"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PL-1, PM-1; family policy and procedure controls (e.g., AC-1, IR-1, SC-1)</w:t>
            </w:r>
          </w:p>
        </w:tc>
        <w:tc>
          <w:tcPr>
            <w:tcW w:w="772" w:type="pct"/>
            <w:hideMark/>
          </w:tcPr>
          <w:p w14:paraId="273066E7"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California Consumer Privacy Act (CCPA);</w:t>
            </w:r>
            <w:r>
              <w:rPr>
                <w:rFonts w:cs="Arial"/>
                <w:color w:val="000000"/>
                <w:sz w:val="13"/>
                <w:szCs w:val="13"/>
              </w:rPr>
              <w:br/>
              <w:t>California Privacy Rights Act (CPRA);</w:t>
            </w:r>
            <w:r>
              <w:rPr>
                <w:rFonts w:cs="Arial"/>
                <w:color w:val="000000"/>
                <w:sz w:val="13"/>
                <w:szCs w:val="13"/>
              </w:rPr>
              <w:br/>
              <w:t>Indirectly: California Government Code §11549.3</w:t>
            </w:r>
          </w:p>
        </w:tc>
      </w:tr>
      <w:tr w:rsidR="00151C62" w:rsidRPr="00F01082" w14:paraId="4BAB9398"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hideMark/>
          </w:tcPr>
          <w:p w14:paraId="1DB15F92" w14:textId="77777777" w:rsidR="0043105E" w:rsidRPr="00F01082" w:rsidRDefault="0043105E" w:rsidP="00F421B2">
            <w:pPr>
              <w:contextualSpacing/>
              <w:rPr>
                <w:rFonts w:cs="Arial"/>
                <w:color w:val="000000"/>
                <w:sz w:val="13"/>
                <w:szCs w:val="13"/>
              </w:rPr>
            </w:pPr>
            <w:r>
              <w:rPr>
                <w:rFonts w:cs="Arial"/>
                <w:color w:val="000000"/>
                <w:sz w:val="13"/>
                <w:szCs w:val="13"/>
              </w:rPr>
              <w:t>5</w:t>
            </w:r>
          </w:p>
        </w:tc>
        <w:tc>
          <w:tcPr>
            <w:tcW w:w="433" w:type="pct"/>
            <w:hideMark/>
          </w:tcPr>
          <w:p w14:paraId="38AC200F"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GOV-05</w:t>
            </w:r>
          </w:p>
        </w:tc>
        <w:tc>
          <w:tcPr>
            <w:tcW w:w="595" w:type="pct"/>
            <w:hideMark/>
          </w:tcPr>
          <w:p w14:paraId="3E56A5E2"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Legal &amp; Regulatory Compliance</w:t>
            </w:r>
          </w:p>
        </w:tc>
        <w:tc>
          <w:tcPr>
            <w:tcW w:w="554" w:type="pct"/>
          </w:tcPr>
          <w:p w14:paraId="1D269F0D"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Directive</w:t>
            </w:r>
          </w:p>
        </w:tc>
        <w:tc>
          <w:tcPr>
            <w:tcW w:w="610" w:type="pct"/>
            <w:hideMark/>
          </w:tcPr>
          <w:p w14:paraId="6DB0884B" w14:textId="77777777" w:rsidR="0043105E"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4.2, 5.1, 5.3, and 6.1.3;</w:t>
            </w:r>
            <w:r>
              <w:rPr>
                <w:rFonts w:cs="Arial"/>
                <w:color w:val="000000"/>
                <w:sz w:val="13"/>
                <w:szCs w:val="13"/>
              </w:rPr>
              <w:br/>
              <w:t>Annex A 5.31, 5.34, 5.36, and 5.37</w:t>
            </w:r>
          </w:p>
        </w:tc>
        <w:tc>
          <w:tcPr>
            <w:tcW w:w="919" w:type="pct"/>
            <w:hideMark/>
          </w:tcPr>
          <w:p w14:paraId="28698588" w14:textId="77777777" w:rsidR="0043105E"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4.2, 5.1, 5.3, 6.1, and 8.2;</w:t>
            </w:r>
            <w:r>
              <w:rPr>
                <w:rFonts w:cs="Arial"/>
                <w:color w:val="000000"/>
                <w:sz w:val="13"/>
                <w:szCs w:val="13"/>
              </w:rPr>
              <w:br/>
              <w:t>Annex A Controls 4, 5, and 10</w:t>
            </w:r>
          </w:p>
        </w:tc>
        <w:tc>
          <w:tcPr>
            <w:tcW w:w="395" w:type="pct"/>
            <w:hideMark/>
          </w:tcPr>
          <w:p w14:paraId="7334759D"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Govern</w:t>
            </w:r>
          </w:p>
        </w:tc>
        <w:tc>
          <w:tcPr>
            <w:tcW w:w="514" w:type="pct"/>
            <w:hideMark/>
          </w:tcPr>
          <w:p w14:paraId="3E91059E"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PM-1, PT-1, SI-12</w:t>
            </w:r>
          </w:p>
        </w:tc>
        <w:tc>
          <w:tcPr>
            <w:tcW w:w="772" w:type="pct"/>
            <w:hideMark/>
          </w:tcPr>
          <w:p w14:paraId="5C91425B" w14:textId="77777777" w:rsidR="0043105E"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California Civil Code §§1798.100–1798.199;</w:t>
            </w:r>
            <w:r>
              <w:rPr>
                <w:rFonts w:cs="Arial"/>
                <w:color w:val="000000"/>
                <w:sz w:val="13"/>
                <w:szCs w:val="13"/>
              </w:rPr>
              <w:br/>
              <w:t>California Consumer Privacy Act (CCPA);</w:t>
            </w:r>
            <w:r>
              <w:rPr>
                <w:rFonts w:cs="Arial"/>
                <w:color w:val="000000"/>
                <w:sz w:val="13"/>
                <w:szCs w:val="13"/>
              </w:rPr>
              <w:br/>
              <w:t>California Privacy Rights Act (CPRA);</w:t>
            </w:r>
            <w:r>
              <w:rPr>
                <w:rFonts w:cs="Arial"/>
                <w:color w:val="000000"/>
                <w:sz w:val="13"/>
                <w:szCs w:val="13"/>
              </w:rPr>
              <w:br/>
              <w:t>Indirectly: California Government Code §11549.3;</w:t>
            </w:r>
            <w:r>
              <w:rPr>
                <w:rFonts w:cs="Arial"/>
                <w:color w:val="000000"/>
                <w:sz w:val="13"/>
                <w:szCs w:val="13"/>
              </w:rPr>
              <w:br/>
              <w:t>Emerging: CPRA Automated Decision-Making Technology (ADMT) Regulations</w:t>
            </w:r>
          </w:p>
        </w:tc>
      </w:tr>
      <w:tr w:rsidR="00151C62" w:rsidRPr="00F01082" w14:paraId="61021056"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hideMark/>
          </w:tcPr>
          <w:p w14:paraId="104A15B3" w14:textId="77777777" w:rsidR="0043105E" w:rsidRPr="00F01082" w:rsidRDefault="0043105E" w:rsidP="00F421B2">
            <w:pPr>
              <w:contextualSpacing/>
              <w:rPr>
                <w:rFonts w:cs="Arial"/>
                <w:color w:val="000000"/>
                <w:sz w:val="13"/>
                <w:szCs w:val="13"/>
              </w:rPr>
            </w:pPr>
            <w:r>
              <w:rPr>
                <w:rFonts w:cs="Arial"/>
                <w:color w:val="000000"/>
                <w:sz w:val="13"/>
                <w:szCs w:val="13"/>
              </w:rPr>
              <w:lastRenderedPageBreak/>
              <w:t>6</w:t>
            </w:r>
          </w:p>
        </w:tc>
        <w:tc>
          <w:tcPr>
            <w:tcW w:w="433" w:type="pct"/>
            <w:hideMark/>
          </w:tcPr>
          <w:p w14:paraId="052F2196"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GOV-06</w:t>
            </w:r>
          </w:p>
        </w:tc>
        <w:tc>
          <w:tcPr>
            <w:tcW w:w="595" w:type="pct"/>
            <w:hideMark/>
          </w:tcPr>
          <w:p w14:paraId="7C283BC0"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Risk Appetite &amp; Tolerance</w:t>
            </w:r>
          </w:p>
        </w:tc>
        <w:tc>
          <w:tcPr>
            <w:tcW w:w="554" w:type="pct"/>
          </w:tcPr>
          <w:p w14:paraId="2E8920CC"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Directive</w:t>
            </w:r>
          </w:p>
        </w:tc>
        <w:tc>
          <w:tcPr>
            <w:tcW w:w="610" w:type="pct"/>
            <w:hideMark/>
          </w:tcPr>
          <w:p w14:paraId="5DBC0940"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5.1, 6.1, and 6.2;</w:t>
            </w:r>
            <w:r>
              <w:rPr>
                <w:rFonts w:cs="Arial"/>
                <w:color w:val="000000"/>
                <w:sz w:val="13"/>
                <w:szCs w:val="13"/>
              </w:rPr>
              <w:br/>
              <w:t>Annex A 5.7 and 5.30</w:t>
            </w:r>
          </w:p>
        </w:tc>
        <w:tc>
          <w:tcPr>
            <w:tcW w:w="919" w:type="pct"/>
            <w:hideMark/>
          </w:tcPr>
          <w:p w14:paraId="11BBBF9C"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5.1, 6.1, and 6.2;</w:t>
            </w:r>
            <w:r>
              <w:rPr>
                <w:rFonts w:cs="Arial"/>
                <w:color w:val="000000"/>
                <w:sz w:val="13"/>
                <w:szCs w:val="13"/>
              </w:rPr>
              <w:br/>
              <w:t>Annex A Controls 4, 5, and 6</w:t>
            </w:r>
          </w:p>
        </w:tc>
        <w:tc>
          <w:tcPr>
            <w:tcW w:w="395" w:type="pct"/>
            <w:hideMark/>
          </w:tcPr>
          <w:p w14:paraId="6AB2719A"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Govern</w:t>
            </w:r>
          </w:p>
        </w:tc>
        <w:tc>
          <w:tcPr>
            <w:tcW w:w="514" w:type="pct"/>
            <w:hideMark/>
          </w:tcPr>
          <w:p w14:paraId="5ABD080C"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PM-9, PM-28</w:t>
            </w:r>
          </w:p>
        </w:tc>
        <w:tc>
          <w:tcPr>
            <w:tcW w:w="772" w:type="pct"/>
            <w:hideMark/>
          </w:tcPr>
          <w:p w14:paraId="20EA8BCE"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Indirectly: California Government Code §11549.3</w:t>
            </w:r>
          </w:p>
        </w:tc>
      </w:tr>
      <w:tr w:rsidR="00151C62" w:rsidRPr="00F01082" w14:paraId="16CFCF92"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hideMark/>
          </w:tcPr>
          <w:p w14:paraId="27399D6B" w14:textId="77777777" w:rsidR="0043105E" w:rsidRPr="00F01082" w:rsidRDefault="0043105E" w:rsidP="00F421B2">
            <w:pPr>
              <w:contextualSpacing/>
              <w:rPr>
                <w:rFonts w:cs="Arial"/>
                <w:color w:val="000000"/>
                <w:sz w:val="13"/>
                <w:szCs w:val="13"/>
              </w:rPr>
            </w:pPr>
            <w:r>
              <w:rPr>
                <w:rFonts w:cs="Arial"/>
                <w:color w:val="000000"/>
                <w:sz w:val="13"/>
                <w:szCs w:val="13"/>
              </w:rPr>
              <w:t>7</w:t>
            </w:r>
          </w:p>
        </w:tc>
        <w:tc>
          <w:tcPr>
            <w:tcW w:w="433" w:type="pct"/>
            <w:hideMark/>
          </w:tcPr>
          <w:p w14:paraId="6858D41B"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GOV-07</w:t>
            </w:r>
          </w:p>
        </w:tc>
        <w:tc>
          <w:tcPr>
            <w:tcW w:w="595" w:type="pct"/>
            <w:hideMark/>
          </w:tcPr>
          <w:p w14:paraId="32CDFF87"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Ethics &amp; Responsible AI</w:t>
            </w:r>
          </w:p>
        </w:tc>
        <w:tc>
          <w:tcPr>
            <w:tcW w:w="554" w:type="pct"/>
          </w:tcPr>
          <w:p w14:paraId="23D0B137"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Directive</w:t>
            </w:r>
          </w:p>
        </w:tc>
        <w:tc>
          <w:tcPr>
            <w:tcW w:w="610" w:type="pct"/>
            <w:hideMark/>
          </w:tcPr>
          <w:p w14:paraId="182B5649" w14:textId="77777777" w:rsidR="0043105E"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4.1, 4.2, 5.1, and 6.1;</w:t>
            </w:r>
            <w:r>
              <w:rPr>
                <w:rFonts w:cs="Arial"/>
                <w:color w:val="000000"/>
                <w:sz w:val="13"/>
                <w:szCs w:val="13"/>
              </w:rPr>
              <w:br/>
              <w:t>Annex A 5.1, 5.2, and 5.31</w:t>
            </w:r>
          </w:p>
        </w:tc>
        <w:tc>
          <w:tcPr>
            <w:tcW w:w="919" w:type="pct"/>
            <w:hideMark/>
          </w:tcPr>
          <w:p w14:paraId="5199F70D" w14:textId="77777777" w:rsidR="0043105E"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4.1, 4.2, 5.1, 5.2, 6.1, and 8.2;</w:t>
            </w:r>
            <w:r>
              <w:rPr>
                <w:rFonts w:cs="Arial"/>
                <w:color w:val="000000"/>
                <w:sz w:val="13"/>
                <w:szCs w:val="13"/>
              </w:rPr>
              <w:br/>
              <w:t>Annex A Controls 1, 2, 3, 4, and 8</w:t>
            </w:r>
          </w:p>
        </w:tc>
        <w:tc>
          <w:tcPr>
            <w:tcW w:w="395" w:type="pct"/>
            <w:hideMark/>
          </w:tcPr>
          <w:p w14:paraId="1AA780F8"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Govern</w:t>
            </w:r>
          </w:p>
        </w:tc>
        <w:tc>
          <w:tcPr>
            <w:tcW w:w="514" w:type="pct"/>
            <w:hideMark/>
          </w:tcPr>
          <w:p w14:paraId="270B7C5E"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w:t>
            </w:r>
          </w:p>
        </w:tc>
        <w:tc>
          <w:tcPr>
            <w:tcW w:w="772" w:type="pct"/>
            <w:hideMark/>
          </w:tcPr>
          <w:p w14:paraId="7EAEE68E" w14:textId="77777777" w:rsidR="0043105E"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Indirectly: California Consumer Privacy Act (CCPA);</w:t>
            </w:r>
            <w:r>
              <w:rPr>
                <w:rFonts w:cs="Arial"/>
                <w:color w:val="000000"/>
                <w:sz w:val="13"/>
                <w:szCs w:val="13"/>
              </w:rPr>
              <w:br/>
              <w:t>Indirectly: California Privacy Rights Act (CPRA);</w:t>
            </w:r>
            <w:r>
              <w:rPr>
                <w:rFonts w:cs="Arial"/>
                <w:color w:val="000000"/>
                <w:sz w:val="13"/>
                <w:szCs w:val="13"/>
              </w:rPr>
              <w:br/>
              <w:t>Emerging: CPRA Automated Decision-Making Technology (ADMT) Regulations;</w:t>
            </w:r>
            <w:r>
              <w:rPr>
                <w:rFonts w:cs="Arial"/>
                <w:color w:val="000000"/>
                <w:sz w:val="13"/>
                <w:szCs w:val="13"/>
              </w:rPr>
              <w:br/>
              <w:t>Emerging: California Privacy Protection Agency (CPPA) fairness and bias rulemaking</w:t>
            </w:r>
          </w:p>
        </w:tc>
      </w:tr>
      <w:tr w:rsidR="00151C62" w:rsidRPr="00F01082" w14:paraId="201ADD2E"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hideMark/>
          </w:tcPr>
          <w:p w14:paraId="3D5AE2CA" w14:textId="77777777" w:rsidR="0043105E" w:rsidRPr="00F01082" w:rsidRDefault="0043105E" w:rsidP="00F421B2">
            <w:pPr>
              <w:contextualSpacing/>
              <w:rPr>
                <w:rFonts w:cs="Arial"/>
                <w:color w:val="000000"/>
                <w:sz w:val="13"/>
                <w:szCs w:val="13"/>
              </w:rPr>
            </w:pPr>
            <w:r>
              <w:rPr>
                <w:rFonts w:cs="Arial"/>
                <w:color w:val="000000"/>
                <w:sz w:val="13"/>
                <w:szCs w:val="13"/>
              </w:rPr>
              <w:t>8</w:t>
            </w:r>
          </w:p>
        </w:tc>
        <w:tc>
          <w:tcPr>
            <w:tcW w:w="433" w:type="pct"/>
            <w:hideMark/>
          </w:tcPr>
          <w:p w14:paraId="62BB358C"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GOV-08</w:t>
            </w:r>
          </w:p>
        </w:tc>
        <w:tc>
          <w:tcPr>
            <w:tcW w:w="595" w:type="pct"/>
            <w:hideMark/>
          </w:tcPr>
          <w:p w14:paraId="430237B7"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Performance Reporting</w:t>
            </w:r>
          </w:p>
        </w:tc>
        <w:tc>
          <w:tcPr>
            <w:tcW w:w="554" w:type="pct"/>
          </w:tcPr>
          <w:p w14:paraId="47204AFC"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Directive</w:t>
            </w:r>
          </w:p>
        </w:tc>
        <w:tc>
          <w:tcPr>
            <w:tcW w:w="610" w:type="pct"/>
            <w:hideMark/>
          </w:tcPr>
          <w:p w14:paraId="3CE987C7"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5.1, 6.2, 9.1, and 9.3;</w:t>
            </w:r>
            <w:r>
              <w:rPr>
                <w:rFonts w:cs="Arial"/>
                <w:color w:val="000000"/>
                <w:sz w:val="13"/>
                <w:szCs w:val="13"/>
              </w:rPr>
              <w:br/>
              <w:t>Annex A 5.4 and 5.7</w:t>
            </w:r>
          </w:p>
        </w:tc>
        <w:tc>
          <w:tcPr>
            <w:tcW w:w="919" w:type="pct"/>
            <w:hideMark/>
          </w:tcPr>
          <w:p w14:paraId="660ABC26"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5.1, 6.2, 9.1, and 9.3;</w:t>
            </w:r>
            <w:r>
              <w:rPr>
                <w:rFonts w:cs="Arial"/>
                <w:color w:val="000000"/>
                <w:sz w:val="13"/>
                <w:szCs w:val="13"/>
              </w:rPr>
              <w:br/>
              <w:t>Annex A Controls 5, 9, and 10</w:t>
            </w:r>
          </w:p>
        </w:tc>
        <w:tc>
          <w:tcPr>
            <w:tcW w:w="395" w:type="pct"/>
            <w:hideMark/>
          </w:tcPr>
          <w:p w14:paraId="44E0FC5C"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Govern / Measure</w:t>
            </w:r>
          </w:p>
        </w:tc>
        <w:tc>
          <w:tcPr>
            <w:tcW w:w="514" w:type="pct"/>
            <w:hideMark/>
          </w:tcPr>
          <w:p w14:paraId="063E273F"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PM-6, CA-7</w:t>
            </w:r>
          </w:p>
        </w:tc>
        <w:tc>
          <w:tcPr>
            <w:tcW w:w="772" w:type="pct"/>
            <w:hideMark/>
          </w:tcPr>
          <w:p w14:paraId="19745CDA"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Indirectly: California Government Code §11549.3</w:t>
            </w:r>
          </w:p>
        </w:tc>
      </w:tr>
      <w:tr w:rsidR="00151C62" w:rsidRPr="00F01082" w14:paraId="12AC8FE7"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hideMark/>
          </w:tcPr>
          <w:p w14:paraId="41A3FA37" w14:textId="77777777" w:rsidR="0043105E" w:rsidRPr="00F01082" w:rsidRDefault="0043105E" w:rsidP="00F421B2">
            <w:pPr>
              <w:contextualSpacing/>
              <w:rPr>
                <w:rFonts w:cs="Arial"/>
                <w:color w:val="000000"/>
                <w:sz w:val="13"/>
                <w:szCs w:val="13"/>
              </w:rPr>
            </w:pPr>
            <w:r>
              <w:rPr>
                <w:rFonts w:cs="Arial"/>
                <w:color w:val="000000"/>
                <w:sz w:val="13"/>
                <w:szCs w:val="13"/>
              </w:rPr>
              <w:t>9</w:t>
            </w:r>
          </w:p>
        </w:tc>
        <w:tc>
          <w:tcPr>
            <w:tcW w:w="433" w:type="pct"/>
            <w:hideMark/>
          </w:tcPr>
          <w:p w14:paraId="4AC2D4EA"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GOV-09</w:t>
            </w:r>
          </w:p>
        </w:tc>
        <w:tc>
          <w:tcPr>
            <w:tcW w:w="595" w:type="pct"/>
            <w:hideMark/>
          </w:tcPr>
          <w:p w14:paraId="2F6EF30B"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Internal Audit Program</w:t>
            </w:r>
          </w:p>
        </w:tc>
        <w:tc>
          <w:tcPr>
            <w:tcW w:w="554" w:type="pct"/>
          </w:tcPr>
          <w:p w14:paraId="4E6EC543"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Directive</w:t>
            </w:r>
          </w:p>
        </w:tc>
        <w:tc>
          <w:tcPr>
            <w:tcW w:w="610" w:type="pct"/>
            <w:hideMark/>
          </w:tcPr>
          <w:p w14:paraId="0A927422" w14:textId="77777777" w:rsidR="0043105E"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9.2 and 9.3;</w:t>
            </w:r>
            <w:r>
              <w:rPr>
                <w:rFonts w:cs="Arial"/>
                <w:color w:val="000000"/>
                <w:sz w:val="13"/>
                <w:szCs w:val="13"/>
              </w:rPr>
              <w:br/>
              <w:t>Annex A 5.35 and 5.36</w:t>
            </w:r>
          </w:p>
        </w:tc>
        <w:tc>
          <w:tcPr>
            <w:tcW w:w="919" w:type="pct"/>
            <w:hideMark/>
          </w:tcPr>
          <w:p w14:paraId="2F7DF932" w14:textId="77777777" w:rsidR="0043105E"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9.2 and 9.3;</w:t>
            </w:r>
            <w:r>
              <w:rPr>
                <w:rFonts w:cs="Arial"/>
                <w:color w:val="000000"/>
                <w:sz w:val="13"/>
                <w:szCs w:val="13"/>
              </w:rPr>
              <w:br/>
              <w:t>Annex A Controls 5 and 10</w:t>
            </w:r>
          </w:p>
        </w:tc>
        <w:tc>
          <w:tcPr>
            <w:tcW w:w="395" w:type="pct"/>
            <w:hideMark/>
          </w:tcPr>
          <w:p w14:paraId="0ECDB986"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Govern / Measure</w:t>
            </w:r>
          </w:p>
        </w:tc>
        <w:tc>
          <w:tcPr>
            <w:tcW w:w="514" w:type="pct"/>
            <w:hideMark/>
          </w:tcPr>
          <w:p w14:paraId="055312AA"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CA-2, CA-7</w:t>
            </w:r>
          </w:p>
        </w:tc>
        <w:tc>
          <w:tcPr>
            <w:tcW w:w="772" w:type="pct"/>
            <w:hideMark/>
          </w:tcPr>
          <w:p w14:paraId="5EFFB416" w14:textId="77777777" w:rsidR="0043105E"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Indirectly: California Government Code §11549.3</w:t>
            </w:r>
          </w:p>
        </w:tc>
      </w:tr>
      <w:tr w:rsidR="00151C62" w:rsidRPr="00F01082" w14:paraId="5F79E582"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hideMark/>
          </w:tcPr>
          <w:p w14:paraId="01195794" w14:textId="77777777" w:rsidR="0043105E" w:rsidRPr="00F01082" w:rsidRDefault="0043105E" w:rsidP="00F421B2">
            <w:pPr>
              <w:contextualSpacing/>
              <w:rPr>
                <w:rFonts w:cs="Arial"/>
                <w:color w:val="000000"/>
                <w:sz w:val="13"/>
                <w:szCs w:val="13"/>
              </w:rPr>
            </w:pPr>
            <w:r>
              <w:rPr>
                <w:rFonts w:cs="Arial"/>
                <w:color w:val="000000"/>
                <w:sz w:val="13"/>
                <w:szCs w:val="13"/>
              </w:rPr>
              <w:t>10</w:t>
            </w:r>
          </w:p>
        </w:tc>
        <w:tc>
          <w:tcPr>
            <w:tcW w:w="433" w:type="pct"/>
            <w:hideMark/>
          </w:tcPr>
          <w:p w14:paraId="44418742"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GOV-10</w:t>
            </w:r>
          </w:p>
        </w:tc>
        <w:tc>
          <w:tcPr>
            <w:tcW w:w="595" w:type="pct"/>
            <w:hideMark/>
          </w:tcPr>
          <w:p w14:paraId="20EEB530"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Continuous Improvement</w:t>
            </w:r>
          </w:p>
        </w:tc>
        <w:tc>
          <w:tcPr>
            <w:tcW w:w="554" w:type="pct"/>
          </w:tcPr>
          <w:p w14:paraId="00A9B8F3"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Directive</w:t>
            </w:r>
          </w:p>
        </w:tc>
        <w:tc>
          <w:tcPr>
            <w:tcW w:w="610" w:type="pct"/>
            <w:hideMark/>
          </w:tcPr>
          <w:p w14:paraId="0A28F2D6"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10.1 and 10.2;</w:t>
            </w:r>
            <w:r>
              <w:rPr>
                <w:rFonts w:cs="Arial"/>
                <w:color w:val="000000"/>
                <w:sz w:val="13"/>
                <w:szCs w:val="13"/>
              </w:rPr>
              <w:br/>
              <w:t>Annex A 5.36 and 5.37</w:t>
            </w:r>
          </w:p>
        </w:tc>
        <w:tc>
          <w:tcPr>
            <w:tcW w:w="919" w:type="pct"/>
            <w:hideMark/>
          </w:tcPr>
          <w:p w14:paraId="5FF8A3D4"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10.1 and 10.2;</w:t>
            </w:r>
            <w:r>
              <w:rPr>
                <w:rFonts w:cs="Arial"/>
                <w:color w:val="000000"/>
                <w:sz w:val="13"/>
                <w:szCs w:val="13"/>
              </w:rPr>
              <w:br/>
              <w:t>Annex A Controls 10 and 11;</w:t>
            </w:r>
          </w:p>
        </w:tc>
        <w:tc>
          <w:tcPr>
            <w:tcW w:w="395" w:type="pct"/>
            <w:hideMark/>
          </w:tcPr>
          <w:p w14:paraId="60B1E82C"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Govern / Manage</w:t>
            </w:r>
          </w:p>
        </w:tc>
        <w:tc>
          <w:tcPr>
            <w:tcW w:w="514" w:type="pct"/>
            <w:hideMark/>
          </w:tcPr>
          <w:p w14:paraId="2424D493"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PM-4, CA-5, CA-7</w:t>
            </w:r>
          </w:p>
        </w:tc>
        <w:tc>
          <w:tcPr>
            <w:tcW w:w="772" w:type="pct"/>
            <w:hideMark/>
          </w:tcPr>
          <w:p w14:paraId="33FBD728"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Civil Code §1798.81.5(b);</w:t>
            </w:r>
            <w:r>
              <w:rPr>
                <w:rFonts w:cs="Arial"/>
                <w:color w:val="000000"/>
                <w:sz w:val="13"/>
                <w:szCs w:val="13"/>
              </w:rPr>
              <w:br/>
              <w:t>Indirectly: California Government Code §11549.3</w:t>
            </w:r>
          </w:p>
        </w:tc>
      </w:tr>
      <w:tr w:rsidR="00151C62" w:rsidRPr="00F01082" w14:paraId="5CFDB768"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hideMark/>
          </w:tcPr>
          <w:p w14:paraId="62668D1B" w14:textId="77777777" w:rsidR="0043105E" w:rsidRPr="00F01082" w:rsidRDefault="0043105E" w:rsidP="00F421B2">
            <w:pPr>
              <w:contextualSpacing/>
              <w:rPr>
                <w:rFonts w:cs="Arial"/>
                <w:color w:val="000000"/>
                <w:sz w:val="13"/>
                <w:szCs w:val="13"/>
              </w:rPr>
            </w:pPr>
            <w:r>
              <w:rPr>
                <w:rFonts w:cs="Arial"/>
                <w:color w:val="000000"/>
                <w:sz w:val="13"/>
                <w:szCs w:val="13"/>
              </w:rPr>
              <w:t>11</w:t>
            </w:r>
          </w:p>
        </w:tc>
        <w:tc>
          <w:tcPr>
            <w:tcW w:w="433" w:type="pct"/>
            <w:hideMark/>
          </w:tcPr>
          <w:p w14:paraId="13403FB2"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GOV-11</w:t>
            </w:r>
          </w:p>
        </w:tc>
        <w:tc>
          <w:tcPr>
            <w:tcW w:w="595" w:type="pct"/>
            <w:hideMark/>
          </w:tcPr>
          <w:p w14:paraId="22D83EF2"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Data Subject Rights Management</w:t>
            </w:r>
          </w:p>
        </w:tc>
        <w:tc>
          <w:tcPr>
            <w:tcW w:w="554" w:type="pct"/>
          </w:tcPr>
          <w:p w14:paraId="5CF394FE"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Directive</w:t>
            </w:r>
          </w:p>
        </w:tc>
        <w:tc>
          <w:tcPr>
            <w:tcW w:w="610" w:type="pct"/>
            <w:hideMark/>
          </w:tcPr>
          <w:p w14:paraId="07A7AE44" w14:textId="77777777" w:rsidR="0043105E"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4.2, 5.1, 5.3, and 6.1;</w:t>
            </w:r>
            <w:r>
              <w:rPr>
                <w:rFonts w:cs="Arial"/>
                <w:color w:val="000000"/>
                <w:sz w:val="13"/>
                <w:szCs w:val="13"/>
              </w:rPr>
              <w:br/>
              <w:t>Annex A 5.31, 5.34, and 5.37</w:t>
            </w:r>
          </w:p>
        </w:tc>
        <w:tc>
          <w:tcPr>
            <w:tcW w:w="919" w:type="pct"/>
            <w:hideMark/>
          </w:tcPr>
          <w:p w14:paraId="46D51FF3" w14:textId="77777777" w:rsidR="0043105E"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4.2, 5.1, 5.3, 6.1, and 8.2;</w:t>
            </w:r>
            <w:r>
              <w:rPr>
                <w:rFonts w:cs="Arial"/>
                <w:color w:val="000000"/>
                <w:sz w:val="13"/>
                <w:szCs w:val="13"/>
              </w:rPr>
              <w:br/>
              <w:t>Annex A Controls 4, 8, and 10</w:t>
            </w:r>
          </w:p>
        </w:tc>
        <w:tc>
          <w:tcPr>
            <w:tcW w:w="395" w:type="pct"/>
            <w:hideMark/>
          </w:tcPr>
          <w:p w14:paraId="79377E6C" w14:textId="77777777" w:rsidR="0043105E"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Govern / Manage</w:t>
            </w:r>
          </w:p>
        </w:tc>
        <w:tc>
          <w:tcPr>
            <w:tcW w:w="514" w:type="pct"/>
            <w:hideMark/>
          </w:tcPr>
          <w:p w14:paraId="60F9EA92" w14:textId="77777777" w:rsidR="0043105E"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PT-4, PT-5, PM-22, SI-18</w:t>
            </w:r>
          </w:p>
        </w:tc>
        <w:tc>
          <w:tcPr>
            <w:tcW w:w="772" w:type="pct"/>
            <w:hideMark/>
          </w:tcPr>
          <w:p w14:paraId="6EA8CE42" w14:textId="77777777" w:rsidR="0043105E"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§§1798.100–1798.199;</w:t>
            </w:r>
            <w:r>
              <w:rPr>
                <w:rFonts w:cs="Arial"/>
                <w:color w:val="000000"/>
                <w:sz w:val="13"/>
                <w:szCs w:val="13"/>
              </w:rPr>
              <w:br/>
              <w:t>California Consumer Privacy Act (CCPA);</w:t>
            </w:r>
            <w:r>
              <w:rPr>
                <w:rFonts w:cs="Arial"/>
                <w:color w:val="000000"/>
                <w:sz w:val="13"/>
                <w:szCs w:val="13"/>
              </w:rPr>
              <w:br/>
              <w:t>California Privacy Rights Act (CPRA);</w:t>
            </w:r>
            <w:r>
              <w:rPr>
                <w:rFonts w:cs="Arial"/>
                <w:color w:val="000000"/>
                <w:sz w:val="13"/>
                <w:szCs w:val="13"/>
              </w:rPr>
              <w:br/>
              <w:t>Indirectly: California Government Code §11549.3</w:t>
            </w:r>
          </w:p>
        </w:tc>
      </w:tr>
      <w:tr w:rsidR="00151C62" w:rsidRPr="00F01082" w14:paraId="630A0D6D"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hideMark/>
          </w:tcPr>
          <w:p w14:paraId="0C71ED52" w14:textId="77777777" w:rsidR="0043105E" w:rsidRPr="00F01082" w:rsidRDefault="0043105E" w:rsidP="00F421B2">
            <w:pPr>
              <w:contextualSpacing/>
              <w:rPr>
                <w:rFonts w:cs="Arial"/>
                <w:color w:val="000000"/>
                <w:sz w:val="13"/>
                <w:szCs w:val="13"/>
              </w:rPr>
            </w:pPr>
            <w:r>
              <w:rPr>
                <w:rFonts w:cs="Arial"/>
                <w:color w:val="000000"/>
                <w:sz w:val="13"/>
                <w:szCs w:val="13"/>
              </w:rPr>
              <w:t>12</w:t>
            </w:r>
          </w:p>
        </w:tc>
        <w:tc>
          <w:tcPr>
            <w:tcW w:w="433" w:type="pct"/>
            <w:hideMark/>
          </w:tcPr>
          <w:p w14:paraId="09AA22C8"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GOV-12</w:t>
            </w:r>
          </w:p>
        </w:tc>
        <w:tc>
          <w:tcPr>
            <w:tcW w:w="595" w:type="pct"/>
            <w:hideMark/>
          </w:tcPr>
          <w:p w14:paraId="5F050AC7"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AI Transparency &amp; Disclosure</w:t>
            </w:r>
          </w:p>
        </w:tc>
        <w:tc>
          <w:tcPr>
            <w:tcW w:w="554" w:type="pct"/>
          </w:tcPr>
          <w:p w14:paraId="5F7B5001"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Directive</w:t>
            </w:r>
          </w:p>
        </w:tc>
        <w:tc>
          <w:tcPr>
            <w:tcW w:w="610" w:type="pct"/>
            <w:hideMark/>
          </w:tcPr>
          <w:p w14:paraId="18B91CCB"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4.2, 5.1, 5.3, and 7.4;</w:t>
            </w:r>
            <w:r>
              <w:rPr>
                <w:rFonts w:cs="Arial"/>
                <w:color w:val="000000"/>
                <w:sz w:val="13"/>
                <w:szCs w:val="13"/>
              </w:rPr>
              <w:br/>
              <w:t>Annex A 5.31, 5.34, and 5.37</w:t>
            </w:r>
          </w:p>
        </w:tc>
        <w:tc>
          <w:tcPr>
            <w:tcW w:w="919" w:type="pct"/>
            <w:hideMark/>
          </w:tcPr>
          <w:p w14:paraId="109256D7"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4.2, 5.1, 5.3, 7.4, and 8.2;</w:t>
            </w:r>
            <w:r>
              <w:rPr>
                <w:rFonts w:cs="Arial"/>
                <w:color w:val="000000"/>
                <w:sz w:val="13"/>
                <w:szCs w:val="13"/>
              </w:rPr>
              <w:br/>
              <w:t>Annex A Controls 8, 9, and 10</w:t>
            </w:r>
          </w:p>
        </w:tc>
        <w:tc>
          <w:tcPr>
            <w:tcW w:w="395" w:type="pct"/>
            <w:hideMark/>
          </w:tcPr>
          <w:p w14:paraId="591A2755"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Govern / Map</w:t>
            </w:r>
          </w:p>
        </w:tc>
        <w:tc>
          <w:tcPr>
            <w:tcW w:w="514" w:type="pct"/>
            <w:hideMark/>
          </w:tcPr>
          <w:p w14:paraId="5B63CEAE"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PM-20, PT-5</w:t>
            </w:r>
          </w:p>
        </w:tc>
        <w:tc>
          <w:tcPr>
            <w:tcW w:w="772" w:type="pct"/>
            <w:hideMark/>
          </w:tcPr>
          <w:p w14:paraId="1EFCCB25"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Consumer Privacy Act (CCPA);</w:t>
            </w:r>
            <w:r>
              <w:rPr>
                <w:rFonts w:cs="Arial"/>
                <w:color w:val="000000"/>
                <w:sz w:val="13"/>
                <w:szCs w:val="13"/>
              </w:rPr>
              <w:br/>
              <w:t>California Privacy Rights Act (CPRA);</w:t>
            </w:r>
            <w:r>
              <w:rPr>
                <w:rFonts w:cs="Arial"/>
                <w:color w:val="000000"/>
                <w:sz w:val="13"/>
                <w:szCs w:val="13"/>
              </w:rPr>
              <w:br/>
              <w:t>Emerging: CPRA Automated Decision-Making Technology (ADMT) Regulations;</w:t>
            </w:r>
            <w:r>
              <w:rPr>
                <w:rFonts w:cs="Arial"/>
                <w:color w:val="000000"/>
                <w:sz w:val="13"/>
                <w:szCs w:val="13"/>
              </w:rPr>
              <w:br/>
              <w:t>Emerging: California Privacy Protection Agency (CPPA) transparency and disclosure rulemaking</w:t>
            </w:r>
          </w:p>
        </w:tc>
      </w:tr>
      <w:tr w:rsidR="00151C62" w:rsidRPr="00F01082" w14:paraId="6ACF797E"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hideMark/>
          </w:tcPr>
          <w:p w14:paraId="13B1F747" w14:textId="77777777" w:rsidR="0043105E" w:rsidRPr="00F01082" w:rsidRDefault="0043105E" w:rsidP="00F421B2">
            <w:pPr>
              <w:contextualSpacing/>
              <w:rPr>
                <w:rFonts w:cs="Arial"/>
                <w:color w:val="000000"/>
                <w:sz w:val="13"/>
                <w:szCs w:val="13"/>
              </w:rPr>
            </w:pPr>
            <w:r>
              <w:rPr>
                <w:rFonts w:cs="Arial"/>
                <w:color w:val="000000"/>
                <w:sz w:val="13"/>
                <w:szCs w:val="13"/>
              </w:rPr>
              <w:t>13</w:t>
            </w:r>
          </w:p>
        </w:tc>
        <w:tc>
          <w:tcPr>
            <w:tcW w:w="433" w:type="pct"/>
            <w:hideMark/>
          </w:tcPr>
          <w:p w14:paraId="2D6808C1"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GOV-13</w:t>
            </w:r>
          </w:p>
        </w:tc>
        <w:tc>
          <w:tcPr>
            <w:tcW w:w="595" w:type="pct"/>
            <w:hideMark/>
          </w:tcPr>
          <w:p w14:paraId="0B24A32B"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AI Decision Accountability</w:t>
            </w:r>
          </w:p>
        </w:tc>
        <w:tc>
          <w:tcPr>
            <w:tcW w:w="554" w:type="pct"/>
          </w:tcPr>
          <w:p w14:paraId="17944DF0"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Directive</w:t>
            </w:r>
          </w:p>
        </w:tc>
        <w:tc>
          <w:tcPr>
            <w:tcW w:w="610" w:type="pct"/>
            <w:hideMark/>
          </w:tcPr>
          <w:p w14:paraId="2F7EB533" w14:textId="77777777" w:rsidR="0043105E"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5.1, 5.3, 6.1, and 8.1;</w:t>
            </w:r>
            <w:r>
              <w:rPr>
                <w:rFonts w:cs="Arial"/>
                <w:color w:val="000000"/>
                <w:sz w:val="13"/>
                <w:szCs w:val="13"/>
              </w:rPr>
              <w:br/>
              <w:t>Annex A 5.2, 5.4, and 5.31</w:t>
            </w:r>
          </w:p>
        </w:tc>
        <w:tc>
          <w:tcPr>
            <w:tcW w:w="919" w:type="pct"/>
            <w:hideMark/>
          </w:tcPr>
          <w:p w14:paraId="2AFA242B" w14:textId="77777777" w:rsidR="0043105E"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5.1, 5.3, 6.1, 8.2, and 8.3;</w:t>
            </w:r>
            <w:r>
              <w:rPr>
                <w:rFonts w:cs="Arial"/>
                <w:color w:val="000000"/>
                <w:sz w:val="13"/>
                <w:szCs w:val="13"/>
              </w:rPr>
              <w:br/>
              <w:t>Annex A Controls 2, 4, 5, and 9</w:t>
            </w:r>
          </w:p>
        </w:tc>
        <w:tc>
          <w:tcPr>
            <w:tcW w:w="395" w:type="pct"/>
            <w:hideMark/>
          </w:tcPr>
          <w:p w14:paraId="594A59C4" w14:textId="77777777" w:rsidR="0043105E"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Govern / Manage</w:t>
            </w:r>
          </w:p>
        </w:tc>
        <w:tc>
          <w:tcPr>
            <w:tcW w:w="514" w:type="pct"/>
            <w:hideMark/>
          </w:tcPr>
          <w:p w14:paraId="14628D5F" w14:textId="77777777" w:rsidR="0043105E"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PM-2, CA-6</w:t>
            </w:r>
          </w:p>
        </w:tc>
        <w:tc>
          <w:tcPr>
            <w:tcW w:w="772" w:type="pct"/>
            <w:hideMark/>
          </w:tcPr>
          <w:p w14:paraId="23D62ED5" w14:textId="77777777" w:rsidR="0043105E"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Consumer Privacy Act (CCPA);</w:t>
            </w:r>
            <w:r>
              <w:rPr>
                <w:rFonts w:cs="Arial"/>
                <w:color w:val="000000"/>
                <w:sz w:val="13"/>
                <w:szCs w:val="13"/>
              </w:rPr>
              <w:br/>
              <w:t>California Privacy Rights Act (CPRA);</w:t>
            </w:r>
            <w:r>
              <w:rPr>
                <w:rFonts w:cs="Arial"/>
                <w:color w:val="000000"/>
                <w:sz w:val="13"/>
                <w:szCs w:val="13"/>
              </w:rPr>
              <w:br/>
              <w:t>Emerging: CPRA Automated Decision-Making Technology (ADMT) Regulations;</w:t>
            </w:r>
            <w:r>
              <w:rPr>
                <w:rFonts w:cs="Arial"/>
                <w:color w:val="000000"/>
                <w:sz w:val="13"/>
                <w:szCs w:val="13"/>
              </w:rPr>
              <w:br/>
              <w:t>Emerging: California Privacy Protection Agency (CPPA) AI accountability rulemaking</w:t>
            </w:r>
          </w:p>
        </w:tc>
      </w:tr>
      <w:tr w:rsidR="00151C62" w:rsidRPr="00F01082" w14:paraId="57DC63C5"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hideMark/>
          </w:tcPr>
          <w:p w14:paraId="3474C7FE" w14:textId="77777777" w:rsidR="0043105E" w:rsidRPr="00F01082" w:rsidRDefault="0043105E" w:rsidP="00F421B2">
            <w:pPr>
              <w:contextualSpacing/>
              <w:rPr>
                <w:rFonts w:cs="Arial"/>
                <w:color w:val="000000"/>
                <w:sz w:val="13"/>
                <w:szCs w:val="13"/>
              </w:rPr>
            </w:pPr>
            <w:r>
              <w:rPr>
                <w:rFonts w:cs="Arial"/>
                <w:color w:val="000000"/>
                <w:sz w:val="13"/>
                <w:szCs w:val="13"/>
              </w:rPr>
              <w:lastRenderedPageBreak/>
              <w:t>14</w:t>
            </w:r>
          </w:p>
        </w:tc>
        <w:tc>
          <w:tcPr>
            <w:tcW w:w="433" w:type="pct"/>
            <w:hideMark/>
          </w:tcPr>
          <w:p w14:paraId="7F29206E"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RISK-01</w:t>
            </w:r>
          </w:p>
        </w:tc>
        <w:tc>
          <w:tcPr>
            <w:tcW w:w="595" w:type="pct"/>
            <w:hideMark/>
          </w:tcPr>
          <w:p w14:paraId="67CE0EE6"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Risk Management Framework</w:t>
            </w:r>
          </w:p>
        </w:tc>
        <w:tc>
          <w:tcPr>
            <w:tcW w:w="554" w:type="pct"/>
          </w:tcPr>
          <w:p w14:paraId="671E7FF8"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Directive</w:t>
            </w:r>
          </w:p>
        </w:tc>
        <w:tc>
          <w:tcPr>
            <w:tcW w:w="610" w:type="pct"/>
            <w:hideMark/>
          </w:tcPr>
          <w:p w14:paraId="182034F2"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5.1, 6.1, and 6.2;</w:t>
            </w:r>
            <w:r>
              <w:rPr>
                <w:rFonts w:cs="Arial"/>
                <w:color w:val="000000"/>
                <w:sz w:val="13"/>
                <w:szCs w:val="13"/>
              </w:rPr>
              <w:br/>
              <w:t>Annex A 5.7 and 5.30</w:t>
            </w:r>
          </w:p>
        </w:tc>
        <w:tc>
          <w:tcPr>
            <w:tcW w:w="919" w:type="pct"/>
            <w:hideMark/>
          </w:tcPr>
          <w:p w14:paraId="269BF850"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5.1, 6.1, 6.2, and 8.2;</w:t>
            </w:r>
            <w:r>
              <w:rPr>
                <w:rFonts w:cs="Arial"/>
                <w:color w:val="000000"/>
                <w:sz w:val="13"/>
                <w:szCs w:val="13"/>
              </w:rPr>
              <w:br/>
              <w:t>Annex A Controls 4, 5, 6, and 10</w:t>
            </w:r>
          </w:p>
        </w:tc>
        <w:tc>
          <w:tcPr>
            <w:tcW w:w="395" w:type="pct"/>
            <w:hideMark/>
          </w:tcPr>
          <w:p w14:paraId="4891EB14"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Govern</w:t>
            </w:r>
          </w:p>
        </w:tc>
        <w:tc>
          <w:tcPr>
            <w:tcW w:w="514" w:type="pct"/>
            <w:hideMark/>
          </w:tcPr>
          <w:p w14:paraId="20F44C30"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PM-9, PM-28, RA-1</w:t>
            </w:r>
          </w:p>
        </w:tc>
        <w:tc>
          <w:tcPr>
            <w:tcW w:w="772" w:type="pct"/>
            <w:hideMark/>
          </w:tcPr>
          <w:p w14:paraId="571B92D2"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Indirectly: California Government Code §11549.3</w:t>
            </w:r>
          </w:p>
        </w:tc>
      </w:tr>
      <w:tr w:rsidR="00151C62" w:rsidRPr="00F01082" w14:paraId="14569B77"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hideMark/>
          </w:tcPr>
          <w:p w14:paraId="3CEC6278" w14:textId="77777777" w:rsidR="0043105E" w:rsidRPr="00F01082" w:rsidRDefault="0043105E" w:rsidP="00F421B2">
            <w:pPr>
              <w:contextualSpacing/>
              <w:rPr>
                <w:rFonts w:cs="Arial"/>
                <w:color w:val="000000"/>
                <w:sz w:val="13"/>
                <w:szCs w:val="13"/>
              </w:rPr>
            </w:pPr>
            <w:r>
              <w:rPr>
                <w:rFonts w:cs="Arial"/>
                <w:color w:val="000000"/>
                <w:sz w:val="13"/>
                <w:szCs w:val="13"/>
              </w:rPr>
              <w:t>15</w:t>
            </w:r>
          </w:p>
        </w:tc>
        <w:tc>
          <w:tcPr>
            <w:tcW w:w="433" w:type="pct"/>
            <w:hideMark/>
          </w:tcPr>
          <w:p w14:paraId="538A70A1"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RISK-02</w:t>
            </w:r>
          </w:p>
        </w:tc>
        <w:tc>
          <w:tcPr>
            <w:tcW w:w="595" w:type="pct"/>
            <w:hideMark/>
          </w:tcPr>
          <w:p w14:paraId="010FC4EE"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Risk Identification</w:t>
            </w:r>
          </w:p>
        </w:tc>
        <w:tc>
          <w:tcPr>
            <w:tcW w:w="554" w:type="pct"/>
          </w:tcPr>
          <w:p w14:paraId="55029C47"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Directive</w:t>
            </w:r>
          </w:p>
        </w:tc>
        <w:tc>
          <w:tcPr>
            <w:tcW w:w="610" w:type="pct"/>
            <w:hideMark/>
          </w:tcPr>
          <w:p w14:paraId="60322403" w14:textId="77777777" w:rsidR="0043105E"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6.1.2 and 8.2;</w:t>
            </w:r>
            <w:r>
              <w:rPr>
                <w:rFonts w:cs="Arial"/>
                <w:color w:val="000000"/>
                <w:sz w:val="13"/>
                <w:szCs w:val="13"/>
              </w:rPr>
              <w:br/>
              <w:t>Annex A 5.7 and 5.9</w:t>
            </w:r>
          </w:p>
          <w:p w14:paraId="7E9C72AF" w14:textId="77777777" w:rsidR="00A12642" w:rsidRPr="00F01082" w:rsidRDefault="00A12642"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p>
          <w:p w14:paraId="52E89D7B" w14:textId="77777777" w:rsidR="00A12642" w:rsidRPr="00F01082" w:rsidRDefault="00A12642"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p>
        </w:tc>
        <w:tc>
          <w:tcPr>
            <w:tcW w:w="919" w:type="pct"/>
            <w:hideMark/>
          </w:tcPr>
          <w:p w14:paraId="40EE65E7" w14:textId="77777777" w:rsidR="0043105E"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8.2, and 8.3;</w:t>
            </w:r>
            <w:r>
              <w:rPr>
                <w:rFonts w:cs="Arial"/>
                <w:color w:val="000000"/>
                <w:sz w:val="13"/>
                <w:szCs w:val="13"/>
              </w:rPr>
              <w:br/>
              <w:t>Annex A Controls 4, 5, and 6</w:t>
            </w:r>
          </w:p>
        </w:tc>
        <w:tc>
          <w:tcPr>
            <w:tcW w:w="395" w:type="pct"/>
            <w:hideMark/>
          </w:tcPr>
          <w:p w14:paraId="14C8302E"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Map</w:t>
            </w:r>
          </w:p>
        </w:tc>
        <w:tc>
          <w:tcPr>
            <w:tcW w:w="514" w:type="pct"/>
            <w:hideMark/>
          </w:tcPr>
          <w:p w14:paraId="5EECFF58"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RA-3</w:t>
            </w:r>
          </w:p>
        </w:tc>
        <w:tc>
          <w:tcPr>
            <w:tcW w:w="772" w:type="pct"/>
            <w:hideMark/>
          </w:tcPr>
          <w:p w14:paraId="450CBA5F" w14:textId="77777777" w:rsidR="0043105E"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Indirectly: California Government Code §11549.3</w:t>
            </w:r>
          </w:p>
        </w:tc>
      </w:tr>
      <w:tr w:rsidR="00151C62" w:rsidRPr="00F01082" w14:paraId="6E3848E5"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hideMark/>
          </w:tcPr>
          <w:p w14:paraId="5996EC9C" w14:textId="77777777" w:rsidR="0043105E" w:rsidRPr="00F01082" w:rsidRDefault="0043105E" w:rsidP="00F421B2">
            <w:pPr>
              <w:contextualSpacing/>
              <w:rPr>
                <w:rFonts w:cs="Arial"/>
                <w:color w:val="000000"/>
                <w:sz w:val="13"/>
                <w:szCs w:val="13"/>
              </w:rPr>
            </w:pPr>
            <w:r>
              <w:rPr>
                <w:rFonts w:cs="Arial"/>
                <w:color w:val="000000"/>
                <w:sz w:val="13"/>
                <w:szCs w:val="13"/>
              </w:rPr>
              <w:t>16</w:t>
            </w:r>
          </w:p>
        </w:tc>
        <w:tc>
          <w:tcPr>
            <w:tcW w:w="433" w:type="pct"/>
            <w:hideMark/>
          </w:tcPr>
          <w:p w14:paraId="0E000859"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RISK-03</w:t>
            </w:r>
          </w:p>
        </w:tc>
        <w:tc>
          <w:tcPr>
            <w:tcW w:w="595" w:type="pct"/>
            <w:hideMark/>
          </w:tcPr>
          <w:p w14:paraId="324CF27C"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Risk Assessment</w:t>
            </w:r>
          </w:p>
        </w:tc>
        <w:tc>
          <w:tcPr>
            <w:tcW w:w="554" w:type="pct"/>
          </w:tcPr>
          <w:p w14:paraId="4CFF42B5"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Directive</w:t>
            </w:r>
          </w:p>
        </w:tc>
        <w:tc>
          <w:tcPr>
            <w:tcW w:w="610" w:type="pct"/>
            <w:hideMark/>
          </w:tcPr>
          <w:p w14:paraId="77AEF46A"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6.1.2, 8.2, and 9.1;</w:t>
            </w:r>
            <w:r>
              <w:rPr>
                <w:rFonts w:cs="Arial"/>
                <w:color w:val="000000"/>
                <w:sz w:val="13"/>
                <w:szCs w:val="13"/>
              </w:rPr>
              <w:br/>
              <w:t>Annex A 5.7 and 5.9</w:t>
            </w:r>
          </w:p>
        </w:tc>
        <w:tc>
          <w:tcPr>
            <w:tcW w:w="919" w:type="pct"/>
            <w:hideMark/>
          </w:tcPr>
          <w:p w14:paraId="0DE37E79"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8.2, 8.3, and 9.1;</w:t>
            </w:r>
            <w:r>
              <w:rPr>
                <w:rFonts w:cs="Arial"/>
                <w:color w:val="000000"/>
                <w:sz w:val="13"/>
                <w:szCs w:val="13"/>
              </w:rPr>
              <w:br/>
              <w:t>Annex A Controls 4, 5, 6, and 9</w:t>
            </w:r>
          </w:p>
        </w:tc>
        <w:tc>
          <w:tcPr>
            <w:tcW w:w="395" w:type="pct"/>
            <w:hideMark/>
          </w:tcPr>
          <w:p w14:paraId="6B779416"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Measure</w:t>
            </w:r>
          </w:p>
        </w:tc>
        <w:tc>
          <w:tcPr>
            <w:tcW w:w="514" w:type="pct"/>
            <w:hideMark/>
          </w:tcPr>
          <w:p w14:paraId="65790FAB"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RA-3</w:t>
            </w:r>
          </w:p>
        </w:tc>
        <w:tc>
          <w:tcPr>
            <w:tcW w:w="772" w:type="pct"/>
            <w:hideMark/>
          </w:tcPr>
          <w:p w14:paraId="705B00BD"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Indirectly: California Government Code §11549.3</w:t>
            </w:r>
          </w:p>
        </w:tc>
      </w:tr>
      <w:tr w:rsidR="00151C62" w:rsidRPr="00F01082" w14:paraId="08946D13"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hideMark/>
          </w:tcPr>
          <w:p w14:paraId="00516B50" w14:textId="77777777" w:rsidR="0043105E" w:rsidRPr="00F01082" w:rsidRDefault="0043105E" w:rsidP="00F421B2">
            <w:pPr>
              <w:contextualSpacing/>
              <w:rPr>
                <w:rFonts w:cs="Arial"/>
                <w:color w:val="000000"/>
                <w:sz w:val="13"/>
                <w:szCs w:val="13"/>
              </w:rPr>
            </w:pPr>
            <w:r>
              <w:rPr>
                <w:rFonts w:cs="Arial"/>
                <w:color w:val="000000"/>
                <w:sz w:val="13"/>
                <w:szCs w:val="13"/>
              </w:rPr>
              <w:t>17</w:t>
            </w:r>
          </w:p>
        </w:tc>
        <w:tc>
          <w:tcPr>
            <w:tcW w:w="433" w:type="pct"/>
            <w:hideMark/>
          </w:tcPr>
          <w:p w14:paraId="4E8E81C0"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RISK-04</w:t>
            </w:r>
          </w:p>
        </w:tc>
        <w:tc>
          <w:tcPr>
            <w:tcW w:w="595" w:type="pct"/>
            <w:hideMark/>
          </w:tcPr>
          <w:p w14:paraId="4C148A9A"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Risk Treatment</w:t>
            </w:r>
          </w:p>
        </w:tc>
        <w:tc>
          <w:tcPr>
            <w:tcW w:w="554" w:type="pct"/>
          </w:tcPr>
          <w:p w14:paraId="4B1614BB"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Directive</w:t>
            </w:r>
          </w:p>
        </w:tc>
        <w:tc>
          <w:tcPr>
            <w:tcW w:w="610" w:type="pct"/>
            <w:hideMark/>
          </w:tcPr>
          <w:p w14:paraId="29261B28" w14:textId="77777777" w:rsidR="0043105E"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6.1.3, 8.1, and 8.3;</w:t>
            </w:r>
            <w:r>
              <w:rPr>
                <w:rFonts w:cs="Arial"/>
                <w:color w:val="000000"/>
                <w:sz w:val="13"/>
                <w:szCs w:val="13"/>
              </w:rPr>
              <w:br/>
              <w:t>Annex A 5.7, 5.9, and 5.30</w:t>
            </w:r>
          </w:p>
        </w:tc>
        <w:tc>
          <w:tcPr>
            <w:tcW w:w="919" w:type="pct"/>
            <w:hideMark/>
          </w:tcPr>
          <w:p w14:paraId="35ECA37A" w14:textId="77777777" w:rsidR="0043105E"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8.2, 8.3, and 8.5;</w:t>
            </w:r>
            <w:r>
              <w:rPr>
                <w:rFonts w:cs="Arial"/>
                <w:color w:val="000000"/>
                <w:sz w:val="13"/>
                <w:szCs w:val="13"/>
              </w:rPr>
              <w:br/>
              <w:t>Annex A Controls 4, 5, 6, and 10</w:t>
            </w:r>
          </w:p>
        </w:tc>
        <w:tc>
          <w:tcPr>
            <w:tcW w:w="395" w:type="pct"/>
            <w:hideMark/>
          </w:tcPr>
          <w:p w14:paraId="52483FE8"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38C89726"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RA-7, CA-5</w:t>
            </w:r>
          </w:p>
        </w:tc>
        <w:tc>
          <w:tcPr>
            <w:tcW w:w="772" w:type="pct"/>
            <w:hideMark/>
          </w:tcPr>
          <w:p w14:paraId="025B6DEA" w14:textId="77777777" w:rsidR="0043105E"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Indirectly: California Government Code §11549.3</w:t>
            </w:r>
          </w:p>
        </w:tc>
      </w:tr>
      <w:tr w:rsidR="00151C62" w:rsidRPr="00F01082" w14:paraId="75361B84"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hideMark/>
          </w:tcPr>
          <w:p w14:paraId="412914D2" w14:textId="77777777" w:rsidR="0043105E" w:rsidRPr="00F01082" w:rsidRDefault="0043105E" w:rsidP="00F421B2">
            <w:pPr>
              <w:contextualSpacing/>
              <w:rPr>
                <w:rFonts w:cs="Arial"/>
                <w:color w:val="000000"/>
                <w:sz w:val="13"/>
                <w:szCs w:val="13"/>
              </w:rPr>
            </w:pPr>
            <w:r>
              <w:rPr>
                <w:rFonts w:cs="Arial"/>
                <w:color w:val="000000"/>
                <w:sz w:val="13"/>
                <w:szCs w:val="13"/>
              </w:rPr>
              <w:t>18</w:t>
            </w:r>
          </w:p>
        </w:tc>
        <w:tc>
          <w:tcPr>
            <w:tcW w:w="433" w:type="pct"/>
            <w:hideMark/>
          </w:tcPr>
          <w:p w14:paraId="60109F7C"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RISK-05</w:t>
            </w:r>
          </w:p>
        </w:tc>
        <w:tc>
          <w:tcPr>
            <w:tcW w:w="595" w:type="pct"/>
            <w:hideMark/>
          </w:tcPr>
          <w:p w14:paraId="78C3357B"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Risk Register Management</w:t>
            </w:r>
          </w:p>
        </w:tc>
        <w:tc>
          <w:tcPr>
            <w:tcW w:w="554" w:type="pct"/>
          </w:tcPr>
          <w:p w14:paraId="73E79CED"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Directive</w:t>
            </w:r>
          </w:p>
        </w:tc>
        <w:tc>
          <w:tcPr>
            <w:tcW w:w="610" w:type="pct"/>
            <w:hideMark/>
          </w:tcPr>
          <w:p w14:paraId="177C2A02"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7.5, and 8.1;</w:t>
            </w:r>
            <w:r>
              <w:rPr>
                <w:rFonts w:cs="Arial"/>
                <w:color w:val="000000"/>
                <w:sz w:val="13"/>
                <w:szCs w:val="13"/>
              </w:rPr>
              <w:br/>
              <w:t>Annex A 5.7 and 5.37</w:t>
            </w:r>
          </w:p>
        </w:tc>
        <w:tc>
          <w:tcPr>
            <w:tcW w:w="919" w:type="pct"/>
            <w:hideMark/>
          </w:tcPr>
          <w:p w14:paraId="11645696"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7.5, and 8.2;</w:t>
            </w:r>
            <w:r>
              <w:rPr>
                <w:rFonts w:cs="Arial"/>
                <w:color w:val="000000"/>
                <w:sz w:val="13"/>
                <w:szCs w:val="13"/>
              </w:rPr>
              <w:br/>
              <w:t>Annex A Controls 4, 5, and 10</w:t>
            </w:r>
          </w:p>
        </w:tc>
        <w:tc>
          <w:tcPr>
            <w:tcW w:w="395" w:type="pct"/>
            <w:hideMark/>
          </w:tcPr>
          <w:p w14:paraId="515A7363"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Govern / Measure</w:t>
            </w:r>
          </w:p>
        </w:tc>
        <w:tc>
          <w:tcPr>
            <w:tcW w:w="514" w:type="pct"/>
            <w:hideMark/>
          </w:tcPr>
          <w:p w14:paraId="16096DF7"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RA-3, PM-4</w:t>
            </w:r>
          </w:p>
        </w:tc>
        <w:tc>
          <w:tcPr>
            <w:tcW w:w="772" w:type="pct"/>
            <w:hideMark/>
          </w:tcPr>
          <w:p w14:paraId="02CC5DC6"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Indirectly: California Government Code §11549.3</w:t>
            </w:r>
          </w:p>
        </w:tc>
      </w:tr>
      <w:tr w:rsidR="00151C62" w:rsidRPr="00F01082" w14:paraId="2739422B"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hideMark/>
          </w:tcPr>
          <w:p w14:paraId="37CA85B3" w14:textId="77777777" w:rsidR="0043105E" w:rsidRPr="00F01082" w:rsidRDefault="0043105E" w:rsidP="00F421B2">
            <w:pPr>
              <w:contextualSpacing/>
              <w:rPr>
                <w:rFonts w:cs="Arial"/>
                <w:color w:val="000000"/>
                <w:sz w:val="13"/>
                <w:szCs w:val="13"/>
              </w:rPr>
            </w:pPr>
            <w:r>
              <w:rPr>
                <w:rFonts w:cs="Arial"/>
                <w:color w:val="000000"/>
                <w:sz w:val="13"/>
                <w:szCs w:val="13"/>
              </w:rPr>
              <w:t>19</w:t>
            </w:r>
          </w:p>
        </w:tc>
        <w:tc>
          <w:tcPr>
            <w:tcW w:w="433" w:type="pct"/>
            <w:hideMark/>
          </w:tcPr>
          <w:p w14:paraId="6F780069"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RISK-06</w:t>
            </w:r>
          </w:p>
        </w:tc>
        <w:tc>
          <w:tcPr>
            <w:tcW w:w="595" w:type="pct"/>
            <w:hideMark/>
          </w:tcPr>
          <w:p w14:paraId="69B4BAEC"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AI Risk Specific Assessment</w:t>
            </w:r>
          </w:p>
        </w:tc>
        <w:tc>
          <w:tcPr>
            <w:tcW w:w="554" w:type="pct"/>
          </w:tcPr>
          <w:p w14:paraId="5573D676"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Directive</w:t>
            </w:r>
          </w:p>
        </w:tc>
        <w:tc>
          <w:tcPr>
            <w:tcW w:w="610" w:type="pct"/>
            <w:hideMark/>
          </w:tcPr>
          <w:p w14:paraId="57F747D4" w14:textId="77777777" w:rsidR="0043105E"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6.1.2, 8.2, and 9.1;</w:t>
            </w:r>
            <w:r>
              <w:rPr>
                <w:rFonts w:cs="Arial"/>
                <w:color w:val="000000"/>
                <w:sz w:val="13"/>
                <w:szCs w:val="13"/>
              </w:rPr>
              <w:br/>
              <w:t>Annex A 5.7, 5.30, and 5.36</w:t>
            </w:r>
          </w:p>
        </w:tc>
        <w:tc>
          <w:tcPr>
            <w:tcW w:w="919" w:type="pct"/>
            <w:hideMark/>
          </w:tcPr>
          <w:p w14:paraId="448B7D7C" w14:textId="77777777" w:rsidR="0043105E"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8.2, 8.3, and 9.1;</w:t>
            </w:r>
            <w:r>
              <w:rPr>
                <w:rFonts w:cs="Arial"/>
                <w:color w:val="000000"/>
                <w:sz w:val="13"/>
                <w:szCs w:val="13"/>
              </w:rPr>
              <w:br/>
              <w:t>Annex A Controls 4, 5, 6, 8, and 9</w:t>
            </w:r>
          </w:p>
        </w:tc>
        <w:tc>
          <w:tcPr>
            <w:tcW w:w="395" w:type="pct"/>
            <w:hideMark/>
          </w:tcPr>
          <w:p w14:paraId="3659E659"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Measure</w:t>
            </w:r>
          </w:p>
        </w:tc>
        <w:tc>
          <w:tcPr>
            <w:tcW w:w="514" w:type="pct"/>
            <w:hideMark/>
          </w:tcPr>
          <w:p w14:paraId="31E6B82E"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RA-3, RA-8</w:t>
            </w:r>
          </w:p>
        </w:tc>
        <w:tc>
          <w:tcPr>
            <w:tcW w:w="772" w:type="pct"/>
            <w:hideMark/>
          </w:tcPr>
          <w:p w14:paraId="7B347A00" w14:textId="77777777" w:rsidR="0043105E"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Emerging: CPRA Automated Decision-Making Technology (ADMT) Regulations;</w:t>
            </w:r>
            <w:r>
              <w:rPr>
                <w:rFonts w:cs="Arial"/>
                <w:color w:val="000000"/>
                <w:sz w:val="13"/>
                <w:szCs w:val="13"/>
              </w:rPr>
              <w:br/>
              <w:t>Emerging: California Privacy Protection Agency (CPPA) AI risk evaluation rulemaking</w:t>
            </w:r>
          </w:p>
        </w:tc>
      </w:tr>
      <w:tr w:rsidR="00151C62" w:rsidRPr="00F01082" w14:paraId="3CA07A91"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hideMark/>
          </w:tcPr>
          <w:p w14:paraId="5AAC4250" w14:textId="77777777" w:rsidR="0043105E" w:rsidRPr="00F01082" w:rsidRDefault="0043105E" w:rsidP="00F421B2">
            <w:pPr>
              <w:contextualSpacing/>
              <w:rPr>
                <w:rFonts w:cs="Arial"/>
                <w:color w:val="000000"/>
                <w:sz w:val="13"/>
                <w:szCs w:val="13"/>
              </w:rPr>
            </w:pPr>
            <w:r>
              <w:rPr>
                <w:rFonts w:cs="Arial"/>
                <w:color w:val="000000"/>
                <w:sz w:val="13"/>
                <w:szCs w:val="13"/>
              </w:rPr>
              <w:t>20</w:t>
            </w:r>
          </w:p>
        </w:tc>
        <w:tc>
          <w:tcPr>
            <w:tcW w:w="433" w:type="pct"/>
            <w:hideMark/>
          </w:tcPr>
          <w:p w14:paraId="1D78D6F9"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RISK-07</w:t>
            </w:r>
          </w:p>
        </w:tc>
        <w:tc>
          <w:tcPr>
            <w:tcW w:w="595" w:type="pct"/>
            <w:hideMark/>
          </w:tcPr>
          <w:p w14:paraId="3FDBD51D"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Third-Party Risk Management</w:t>
            </w:r>
          </w:p>
        </w:tc>
        <w:tc>
          <w:tcPr>
            <w:tcW w:w="554" w:type="pct"/>
          </w:tcPr>
          <w:p w14:paraId="6F8B9E63"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Directive</w:t>
            </w:r>
          </w:p>
        </w:tc>
        <w:tc>
          <w:tcPr>
            <w:tcW w:w="610" w:type="pct"/>
            <w:hideMark/>
          </w:tcPr>
          <w:p w14:paraId="5A482889"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5.19, 5.20, 5.21, and 6.1;</w:t>
            </w:r>
            <w:r>
              <w:rPr>
                <w:rFonts w:cs="Arial"/>
                <w:color w:val="000000"/>
                <w:sz w:val="13"/>
                <w:szCs w:val="13"/>
              </w:rPr>
              <w:br/>
              <w:t>Annex A 5.19, 5.20, 5.21, and 5.22</w:t>
            </w:r>
          </w:p>
        </w:tc>
        <w:tc>
          <w:tcPr>
            <w:tcW w:w="919" w:type="pct"/>
            <w:hideMark/>
          </w:tcPr>
          <w:p w14:paraId="1D47F141"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8.2, and 8.5;</w:t>
            </w:r>
            <w:r>
              <w:rPr>
                <w:rFonts w:cs="Arial"/>
                <w:color w:val="000000"/>
                <w:sz w:val="13"/>
                <w:szCs w:val="13"/>
              </w:rPr>
              <w:br/>
              <w:t>Annex A Controls 4, 5, 6, and 10</w:t>
            </w:r>
          </w:p>
        </w:tc>
        <w:tc>
          <w:tcPr>
            <w:tcW w:w="395" w:type="pct"/>
            <w:hideMark/>
          </w:tcPr>
          <w:p w14:paraId="6BFF0A26"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Govern / Manage</w:t>
            </w:r>
          </w:p>
        </w:tc>
        <w:tc>
          <w:tcPr>
            <w:tcW w:w="514" w:type="pct"/>
            <w:hideMark/>
          </w:tcPr>
          <w:p w14:paraId="32355535"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SA-9, SR-2, SR-3, SR-6</w:t>
            </w:r>
          </w:p>
        </w:tc>
        <w:tc>
          <w:tcPr>
            <w:tcW w:w="772" w:type="pct"/>
            <w:hideMark/>
          </w:tcPr>
          <w:p w14:paraId="4312A067"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§§1798.100–1798.199;</w:t>
            </w:r>
            <w:r>
              <w:rPr>
                <w:rFonts w:cs="Arial"/>
                <w:color w:val="000000"/>
                <w:sz w:val="13"/>
                <w:szCs w:val="13"/>
              </w:rPr>
              <w:br/>
              <w:t>California Consumer Privacy Act (CCPA);</w:t>
            </w:r>
            <w:r>
              <w:rPr>
                <w:rFonts w:cs="Arial"/>
                <w:color w:val="000000"/>
                <w:sz w:val="13"/>
                <w:szCs w:val="13"/>
              </w:rPr>
              <w:br/>
              <w:t>California Privacy Rights Act (CPRA);</w:t>
            </w:r>
            <w:r>
              <w:rPr>
                <w:rFonts w:cs="Arial"/>
                <w:color w:val="000000"/>
                <w:sz w:val="13"/>
                <w:szCs w:val="13"/>
              </w:rPr>
              <w:br/>
              <w:t>Indirectly: California Government Code §11549.3</w:t>
            </w:r>
          </w:p>
        </w:tc>
      </w:tr>
      <w:tr w:rsidR="00151C62" w:rsidRPr="00F01082" w14:paraId="0ADD6D67"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hideMark/>
          </w:tcPr>
          <w:p w14:paraId="738ADCC5" w14:textId="77777777" w:rsidR="0043105E" w:rsidRPr="00F01082" w:rsidRDefault="0043105E" w:rsidP="00F421B2">
            <w:pPr>
              <w:contextualSpacing/>
              <w:rPr>
                <w:rFonts w:cs="Arial"/>
                <w:color w:val="000000"/>
                <w:sz w:val="13"/>
                <w:szCs w:val="13"/>
              </w:rPr>
            </w:pPr>
            <w:r>
              <w:rPr>
                <w:rFonts w:cs="Arial"/>
                <w:color w:val="000000"/>
                <w:sz w:val="13"/>
                <w:szCs w:val="13"/>
              </w:rPr>
              <w:t>22</w:t>
            </w:r>
          </w:p>
        </w:tc>
        <w:tc>
          <w:tcPr>
            <w:tcW w:w="433" w:type="pct"/>
            <w:hideMark/>
          </w:tcPr>
          <w:p w14:paraId="31447870"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RISK-09</w:t>
            </w:r>
          </w:p>
        </w:tc>
        <w:tc>
          <w:tcPr>
            <w:tcW w:w="595" w:type="pct"/>
            <w:hideMark/>
          </w:tcPr>
          <w:p w14:paraId="2ACD38BB"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Algorithmic Impact Assessment</w:t>
            </w:r>
          </w:p>
        </w:tc>
        <w:tc>
          <w:tcPr>
            <w:tcW w:w="554" w:type="pct"/>
          </w:tcPr>
          <w:p w14:paraId="1E0621D2"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Directive</w:t>
            </w:r>
          </w:p>
        </w:tc>
        <w:tc>
          <w:tcPr>
            <w:tcW w:w="610" w:type="pct"/>
            <w:hideMark/>
          </w:tcPr>
          <w:p w14:paraId="6C4C3E7E" w14:textId="77777777" w:rsidR="0043105E"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6.1.2, 8.2, and 9.1;</w:t>
            </w:r>
            <w:r>
              <w:rPr>
                <w:rFonts w:cs="Arial"/>
                <w:color w:val="000000"/>
                <w:sz w:val="13"/>
                <w:szCs w:val="13"/>
              </w:rPr>
              <w:br/>
              <w:t>Annex A 5.7, 5.30, and 5.36</w:t>
            </w:r>
          </w:p>
        </w:tc>
        <w:tc>
          <w:tcPr>
            <w:tcW w:w="919" w:type="pct"/>
            <w:hideMark/>
          </w:tcPr>
          <w:p w14:paraId="4406535F" w14:textId="77777777" w:rsidR="0043105E"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8.2, 8.3, and 9.1;</w:t>
            </w:r>
            <w:r>
              <w:rPr>
                <w:rFonts w:cs="Arial"/>
                <w:color w:val="000000"/>
                <w:sz w:val="13"/>
                <w:szCs w:val="13"/>
              </w:rPr>
              <w:br/>
              <w:t>Annex A Controls 4, 5, 6, 8, and 9</w:t>
            </w:r>
          </w:p>
        </w:tc>
        <w:tc>
          <w:tcPr>
            <w:tcW w:w="395" w:type="pct"/>
            <w:hideMark/>
          </w:tcPr>
          <w:p w14:paraId="41B9370F"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Measure</w:t>
            </w:r>
          </w:p>
        </w:tc>
        <w:tc>
          <w:tcPr>
            <w:tcW w:w="514" w:type="pct"/>
            <w:hideMark/>
          </w:tcPr>
          <w:p w14:paraId="7982023A"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RA-8</w:t>
            </w:r>
          </w:p>
        </w:tc>
        <w:tc>
          <w:tcPr>
            <w:tcW w:w="772" w:type="pct"/>
            <w:hideMark/>
          </w:tcPr>
          <w:p w14:paraId="0B9C6BBA" w14:textId="77777777" w:rsidR="0043105E"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Emerging: CPRA Automated Decision-Making Technology (ADMT) Regulations;</w:t>
            </w:r>
            <w:r>
              <w:rPr>
                <w:rFonts w:cs="Arial"/>
                <w:color w:val="000000"/>
                <w:sz w:val="13"/>
                <w:szCs w:val="13"/>
              </w:rPr>
              <w:br/>
              <w:t>Emerging: California Privacy Protection Agency (CPPA) AI risk assessment rulemaking</w:t>
            </w:r>
          </w:p>
        </w:tc>
      </w:tr>
      <w:tr w:rsidR="00151C62" w:rsidRPr="00F01082" w14:paraId="55FE50E3"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hideMark/>
          </w:tcPr>
          <w:p w14:paraId="6BBAD00C" w14:textId="77777777" w:rsidR="0043105E" w:rsidRPr="00F01082" w:rsidRDefault="0043105E" w:rsidP="00F421B2">
            <w:pPr>
              <w:contextualSpacing/>
              <w:rPr>
                <w:rFonts w:cs="Arial"/>
                <w:color w:val="000000"/>
                <w:sz w:val="13"/>
                <w:szCs w:val="13"/>
              </w:rPr>
            </w:pPr>
            <w:r>
              <w:rPr>
                <w:rFonts w:cs="Arial"/>
                <w:color w:val="000000"/>
                <w:sz w:val="13"/>
                <w:szCs w:val="13"/>
              </w:rPr>
              <w:t>23</w:t>
            </w:r>
          </w:p>
        </w:tc>
        <w:tc>
          <w:tcPr>
            <w:tcW w:w="433" w:type="pct"/>
            <w:hideMark/>
          </w:tcPr>
          <w:p w14:paraId="78CC4F12"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RISK-10</w:t>
            </w:r>
          </w:p>
        </w:tc>
        <w:tc>
          <w:tcPr>
            <w:tcW w:w="595" w:type="pct"/>
            <w:hideMark/>
          </w:tcPr>
          <w:p w14:paraId="51026956"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High-Risk User Protection</w:t>
            </w:r>
          </w:p>
        </w:tc>
        <w:tc>
          <w:tcPr>
            <w:tcW w:w="554" w:type="pct"/>
          </w:tcPr>
          <w:p w14:paraId="648FF590"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Directive</w:t>
            </w:r>
          </w:p>
        </w:tc>
        <w:tc>
          <w:tcPr>
            <w:tcW w:w="610" w:type="pct"/>
            <w:hideMark/>
          </w:tcPr>
          <w:p w14:paraId="01CC6FAE"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4.2, 6.1, and 8.2;</w:t>
            </w:r>
            <w:r>
              <w:rPr>
                <w:rFonts w:cs="Arial"/>
                <w:color w:val="000000"/>
                <w:sz w:val="13"/>
                <w:szCs w:val="13"/>
              </w:rPr>
              <w:br/>
              <w:t>Annex A 5.7, 5.31, and 5.34</w:t>
            </w:r>
          </w:p>
        </w:tc>
        <w:tc>
          <w:tcPr>
            <w:tcW w:w="919" w:type="pct"/>
            <w:hideMark/>
          </w:tcPr>
          <w:p w14:paraId="1AE51BF0"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4.2, 6.1, 8.2, and 8.3;</w:t>
            </w:r>
            <w:r>
              <w:rPr>
                <w:rFonts w:cs="Arial"/>
                <w:color w:val="000000"/>
                <w:sz w:val="13"/>
                <w:szCs w:val="13"/>
              </w:rPr>
              <w:br/>
              <w:t>Annex A Controls 4, 5, 6, and 8</w:t>
            </w:r>
          </w:p>
        </w:tc>
        <w:tc>
          <w:tcPr>
            <w:tcW w:w="395" w:type="pct"/>
            <w:hideMark/>
          </w:tcPr>
          <w:p w14:paraId="626D82BB"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Govern / Map</w:t>
            </w:r>
          </w:p>
        </w:tc>
        <w:tc>
          <w:tcPr>
            <w:tcW w:w="514" w:type="pct"/>
            <w:hideMark/>
          </w:tcPr>
          <w:p w14:paraId="1E3D27C9"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w:t>
            </w:r>
          </w:p>
        </w:tc>
        <w:tc>
          <w:tcPr>
            <w:tcW w:w="772" w:type="pct"/>
            <w:hideMark/>
          </w:tcPr>
          <w:p w14:paraId="2B2C1A6B"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Age-Appropriate Design Code Act (CAADCA);</w:t>
            </w:r>
            <w:r>
              <w:rPr>
                <w:rFonts w:cs="Arial"/>
                <w:color w:val="000000"/>
                <w:sz w:val="13"/>
                <w:szCs w:val="13"/>
              </w:rPr>
              <w:br/>
              <w:t>Indirectly: California Civil Code §1798.81.5(b);</w:t>
            </w:r>
            <w:r>
              <w:rPr>
                <w:rFonts w:cs="Arial"/>
                <w:color w:val="000000"/>
                <w:sz w:val="13"/>
                <w:szCs w:val="13"/>
              </w:rPr>
              <w:br/>
              <w:t>Emerging: CPRA Automated Decision-Making Technology (ADMT) Regulations</w:t>
            </w:r>
          </w:p>
        </w:tc>
      </w:tr>
      <w:tr w:rsidR="00151C62" w:rsidRPr="00F01082" w14:paraId="2332102D"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18720263" w14:textId="77777777" w:rsidR="00AE1540" w:rsidRPr="00F01082" w:rsidRDefault="00AE1540" w:rsidP="00F421B2">
            <w:pPr>
              <w:contextualSpacing/>
              <w:rPr>
                <w:rFonts w:cs="Arial"/>
                <w:color w:val="000000"/>
                <w:sz w:val="13"/>
                <w:szCs w:val="13"/>
              </w:rPr>
            </w:pPr>
            <w:r>
              <w:rPr>
                <w:rFonts w:cs="Arial"/>
                <w:color w:val="000000"/>
                <w:sz w:val="13"/>
                <w:szCs w:val="13"/>
              </w:rPr>
              <w:t>24</w:t>
            </w:r>
          </w:p>
        </w:tc>
        <w:tc>
          <w:tcPr>
            <w:tcW w:w="433" w:type="pct"/>
          </w:tcPr>
          <w:p w14:paraId="68D25559"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RISK-11</w:t>
            </w:r>
          </w:p>
        </w:tc>
        <w:tc>
          <w:tcPr>
            <w:tcW w:w="595" w:type="pct"/>
          </w:tcPr>
          <w:p w14:paraId="682118D0"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AI Risk Scoring &amp; Classification</w:t>
            </w:r>
          </w:p>
        </w:tc>
        <w:tc>
          <w:tcPr>
            <w:tcW w:w="554" w:type="pct"/>
          </w:tcPr>
          <w:p w14:paraId="58C1C977"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Directive</w:t>
            </w:r>
          </w:p>
        </w:tc>
        <w:tc>
          <w:tcPr>
            <w:tcW w:w="610" w:type="pct"/>
          </w:tcPr>
          <w:p w14:paraId="1D5AB545"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6.1.2, 8.2, and 9.1;</w:t>
            </w:r>
            <w:r>
              <w:rPr>
                <w:rFonts w:cs="Arial"/>
                <w:color w:val="000000"/>
                <w:sz w:val="13"/>
                <w:szCs w:val="13"/>
              </w:rPr>
              <w:br/>
              <w:t>Annex A 5.7, 5.30, and 5.36</w:t>
            </w:r>
          </w:p>
        </w:tc>
        <w:tc>
          <w:tcPr>
            <w:tcW w:w="919" w:type="pct"/>
          </w:tcPr>
          <w:p w14:paraId="3BE8E624"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8.2, 8.3, and 9.1;</w:t>
            </w:r>
            <w:r>
              <w:rPr>
                <w:rFonts w:cs="Arial"/>
                <w:color w:val="000000"/>
                <w:sz w:val="13"/>
                <w:szCs w:val="13"/>
              </w:rPr>
              <w:br/>
              <w:t>Annex A Controls 4, 5, 6, 8, and 9</w:t>
            </w:r>
          </w:p>
        </w:tc>
        <w:tc>
          <w:tcPr>
            <w:tcW w:w="395" w:type="pct"/>
          </w:tcPr>
          <w:p w14:paraId="70D1D741"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Map / Measure</w:t>
            </w:r>
          </w:p>
        </w:tc>
        <w:tc>
          <w:tcPr>
            <w:tcW w:w="514" w:type="pct"/>
          </w:tcPr>
          <w:p w14:paraId="3D3BD332"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RA-2</w:t>
            </w:r>
          </w:p>
        </w:tc>
        <w:tc>
          <w:tcPr>
            <w:tcW w:w="772" w:type="pct"/>
          </w:tcPr>
          <w:p w14:paraId="3B22054C"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Emerging: CPRA Automated Decision-Making Technology (ADMT) Regulations;</w:t>
            </w:r>
            <w:r>
              <w:rPr>
                <w:rFonts w:cs="Arial"/>
                <w:color w:val="000000"/>
                <w:sz w:val="13"/>
                <w:szCs w:val="13"/>
              </w:rPr>
              <w:br/>
              <w:t xml:space="preserve">Emerging: California Privacy Protection </w:t>
            </w:r>
            <w:r>
              <w:rPr>
                <w:rFonts w:cs="Arial"/>
                <w:color w:val="000000"/>
                <w:sz w:val="13"/>
                <w:szCs w:val="13"/>
              </w:rPr>
              <w:lastRenderedPageBreak/>
              <w:t>Agency (CPPA) AI risk assessment rulemaking</w:t>
            </w:r>
          </w:p>
        </w:tc>
      </w:tr>
      <w:tr w:rsidR="00151C62" w:rsidRPr="00F01082" w14:paraId="0D0DCA31"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52A34079" w14:textId="77777777" w:rsidR="00AE1540" w:rsidRPr="00F01082" w:rsidRDefault="00AE1540" w:rsidP="00F421B2">
            <w:pPr>
              <w:contextualSpacing/>
              <w:rPr>
                <w:rFonts w:cs="Arial"/>
                <w:color w:val="000000"/>
                <w:sz w:val="13"/>
                <w:szCs w:val="13"/>
              </w:rPr>
            </w:pPr>
            <w:r>
              <w:rPr>
                <w:rFonts w:cs="Arial"/>
                <w:color w:val="000000"/>
                <w:sz w:val="13"/>
                <w:szCs w:val="13"/>
              </w:rPr>
              <w:lastRenderedPageBreak/>
              <w:t>25</w:t>
            </w:r>
          </w:p>
        </w:tc>
        <w:tc>
          <w:tcPr>
            <w:tcW w:w="433" w:type="pct"/>
            <w:hideMark/>
          </w:tcPr>
          <w:p w14:paraId="5BED4FA7"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AILC-01</w:t>
            </w:r>
          </w:p>
        </w:tc>
        <w:tc>
          <w:tcPr>
            <w:tcW w:w="595" w:type="pct"/>
            <w:hideMark/>
          </w:tcPr>
          <w:p w14:paraId="3A159083"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AI Use Case Intake &amp; Approval</w:t>
            </w:r>
          </w:p>
        </w:tc>
        <w:tc>
          <w:tcPr>
            <w:tcW w:w="554" w:type="pct"/>
          </w:tcPr>
          <w:p w14:paraId="6855B912"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Directive</w:t>
            </w:r>
          </w:p>
        </w:tc>
        <w:tc>
          <w:tcPr>
            <w:tcW w:w="610" w:type="pct"/>
            <w:hideMark/>
          </w:tcPr>
          <w:p w14:paraId="3BA9CC51"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8.1, and 8.2;</w:t>
            </w:r>
            <w:r>
              <w:rPr>
                <w:rFonts w:cs="Arial"/>
                <w:color w:val="000000"/>
                <w:sz w:val="13"/>
                <w:szCs w:val="13"/>
              </w:rPr>
              <w:br/>
              <w:t>Annex A 5.8, 5.9, and 5.37</w:t>
            </w:r>
          </w:p>
        </w:tc>
        <w:tc>
          <w:tcPr>
            <w:tcW w:w="919" w:type="pct"/>
            <w:hideMark/>
          </w:tcPr>
          <w:p w14:paraId="7C102506"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8.2, 8.3, and 8.5;</w:t>
            </w:r>
            <w:r>
              <w:rPr>
                <w:rFonts w:cs="Arial"/>
                <w:color w:val="000000"/>
                <w:sz w:val="13"/>
                <w:szCs w:val="13"/>
              </w:rPr>
              <w:br/>
              <w:t>Annex A Controls 4, 5, 6, and 9</w:t>
            </w:r>
          </w:p>
        </w:tc>
        <w:tc>
          <w:tcPr>
            <w:tcW w:w="395" w:type="pct"/>
            <w:hideMark/>
          </w:tcPr>
          <w:p w14:paraId="12696313"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Map</w:t>
            </w:r>
          </w:p>
        </w:tc>
        <w:tc>
          <w:tcPr>
            <w:tcW w:w="514" w:type="pct"/>
            <w:hideMark/>
          </w:tcPr>
          <w:p w14:paraId="700A882C"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PL-2, SA-2, CA-6</w:t>
            </w:r>
          </w:p>
        </w:tc>
        <w:tc>
          <w:tcPr>
            <w:tcW w:w="772" w:type="pct"/>
            <w:hideMark/>
          </w:tcPr>
          <w:p w14:paraId="5F16E9A2"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Emerging: CPRA Automated Decision-Making Technology (ADMT) Regulations;</w:t>
            </w:r>
            <w:r>
              <w:rPr>
                <w:rFonts w:cs="Arial"/>
                <w:color w:val="000000"/>
                <w:sz w:val="13"/>
                <w:szCs w:val="13"/>
              </w:rPr>
              <w:br/>
              <w:t>Emerging: California Privacy Protection Agency (CPPA) AI intake governance rulemaking</w:t>
            </w:r>
          </w:p>
        </w:tc>
      </w:tr>
      <w:tr w:rsidR="00151C62" w:rsidRPr="00F01082" w14:paraId="62141FAC"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65126136" w14:textId="77777777" w:rsidR="00AE1540" w:rsidRPr="00F01082" w:rsidRDefault="00AE1540" w:rsidP="00F421B2">
            <w:pPr>
              <w:contextualSpacing/>
              <w:rPr>
                <w:rFonts w:cs="Arial"/>
                <w:color w:val="000000"/>
                <w:sz w:val="13"/>
                <w:szCs w:val="13"/>
              </w:rPr>
            </w:pPr>
            <w:r>
              <w:rPr>
                <w:rFonts w:cs="Arial"/>
                <w:color w:val="000000"/>
                <w:sz w:val="13"/>
                <w:szCs w:val="13"/>
              </w:rPr>
              <w:t>26</w:t>
            </w:r>
          </w:p>
        </w:tc>
        <w:tc>
          <w:tcPr>
            <w:tcW w:w="433" w:type="pct"/>
            <w:hideMark/>
          </w:tcPr>
          <w:p w14:paraId="0D28434A"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AILC-02</w:t>
            </w:r>
          </w:p>
        </w:tc>
        <w:tc>
          <w:tcPr>
            <w:tcW w:w="595" w:type="pct"/>
            <w:hideMark/>
          </w:tcPr>
          <w:p w14:paraId="5CAA2C39"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AI System Classification</w:t>
            </w:r>
          </w:p>
        </w:tc>
        <w:tc>
          <w:tcPr>
            <w:tcW w:w="554" w:type="pct"/>
          </w:tcPr>
          <w:p w14:paraId="076F6558"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Directive</w:t>
            </w:r>
          </w:p>
        </w:tc>
        <w:tc>
          <w:tcPr>
            <w:tcW w:w="610" w:type="pct"/>
            <w:hideMark/>
          </w:tcPr>
          <w:p w14:paraId="578FA441"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8.1, and 8.2;</w:t>
            </w:r>
            <w:r>
              <w:rPr>
                <w:rFonts w:cs="Arial"/>
                <w:color w:val="000000"/>
                <w:sz w:val="13"/>
                <w:szCs w:val="13"/>
              </w:rPr>
              <w:br/>
              <w:t>Annex A 5.9, 5.12, and 5.37</w:t>
            </w:r>
          </w:p>
        </w:tc>
        <w:tc>
          <w:tcPr>
            <w:tcW w:w="919" w:type="pct"/>
            <w:hideMark/>
          </w:tcPr>
          <w:p w14:paraId="3C9D2FCC"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8.2, 8.3, and 8.5;</w:t>
            </w:r>
            <w:r>
              <w:rPr>
                <w:rFonts w:cs="Arial"/>
                <w:color w:val="000000"/>
                <w:sz w:val="13"/>
                <w:szCs w:val="13"/>
              </w:rPr>
              <w:br/>
              <w:t>Annex A Controls 4, 5, 6, and 9</w:t>
            </w:r>
          </w:p>
        </w:tc>
        <w:tc>
          <w:tcPr>
            <w:tcW w:w="395" w:type="pct"/>
            <w:hideMark/>
          </w:tcPr>
          <w:p w14:paraId="753F8B4F"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Map</w:t>
            </w:r>
          </w:p>
        </w:tc>
        <w:tc>
          <w:tcPr>
            <w:tcW w:w="514" w:type="pct"/>
            <w:hideMark/>
          </w:tcPr>
          <w:p w14:paraId="21D04C9D"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RA-2</w:t>
            </w:r>
          </w:p>
        </w:tc>
        <w:tc>
          <w:tcPr>
            <w:tcW w:w="772" w:type="pct"/>
            <w:hideMark/>
          </w:tcPr>
          <w:p w14:paraId="4F17E0B3"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Emerging: CPRA Automated Decision-Making Technology (ADMT) Regulations;</w:t>
            </w:r>
            <w:r>
              <w:rPr>
                <w:rFonts w:cs="Arial"/>
                <w:color w:val="000000"/>
                <w:sz w:val="13"/>
                <w:szCs w:val="13"/>
              </w:rPr>
              <w:br/>
              <w:t>Emerging: California Privacy Protection Agency (CPPA) AI classification rulemaking</w:t>
            </w:r>
          </w:p>
        </w:tc>
      </w:tr>
      <w:tr w:rsidR="00151C62" w:rsidRPr="00F01082" w14:paraId="643B906E"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390FF1DC" w14:textId="77777777" w:rsidR="00AE1540" w:rsidRPr="00F01082" w:rsidRDefault="00AE1540" w:rsidP="00F421B2">
            <w:pPr>
              <w:contextualSpacing/>
              <w:rPr>
                <w:rFonts w:cs="Arial"/>
                <w:color w:val="000000"/>
                <w:sz w:val="13"/>
                <w:szCs w:val="13"/>
              </w:rPr>
            </w:pPr>
            <w:r>
              <w:rPr>
                <w:rFonts w:cs="Arial"/>
                <w:color w:val="000000"/>
                <w:sz w:val="13"/>
                <w:szCs w:val="13"/>
              </w:rPr>
              <w:t>28</w:t>
            </w:r>
          </w:p>
        </w:tc>
        <w:tc>
          <w:tcPr>
            <w:tcW w:w="433" w:type="pct"/>
            <w:hideMark/>
          </w:tcPr>
          <w:p w14:paraId="33BE5FBC"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AILC-04</w:t>
            </w:r>
          </w:p>
        </w:tc>
        <w:tc>
          <w:tcPr>
            <w:tcW w:w="595" w:type="pct"/>
            <w:hideMark/>
          </w:tcPr>
          <w:p w14:paraId="296B8ED5"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AI Design &amp; Development Controls</w:t>
            </w:r>
          </w:p>
        </w:tc>
        <w:tc>
          <w:tcPr>
            <w:tcW w:w="554" w:type="pct"/>
          </w:tcPr>
          <w:p w14:paraId="1E534B8F"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Directive</w:t>
            </w:r>
          </w:p>
        </w:tc>
        <w:tc>
          <w:tcPr>
            <w:tcW w:w="610" w:type="pct"/>
            <w:hideMark/>
          </w:tcPr>
          <w:p w14:paraId="7C86800B"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8.1, 8.2, and 8.3;</w:t>
            </w:r>
            <w:r>
              <w:rPr>
                <w:rFonts w:cs="Arial"/>
                <w:color w:val="000000"/>
                <w:sz w:val="13"/>
                <w:szCs w:val="13"/>
              </w:rPr>
              <w:br/>
              <w:t>Annex A 5.8, 8.25, 8.27, and 8.28</w:t>
            </w:r>
          </w:p>
        </w:tc>
        <w:tc>
          <w:tcPr>
            <w:tcW w:w="919" w:type="pct"/>
            <w:hideMark/>
          </w:tcPr>
          <w:p w14:paraId="4EEB10B2"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8.2, 8.3, 8.4, and 8.5;</w:t>
            </w:r>
            <w:r>
              <w:rPr>
                <w:rFonts w:cs="Arial"/>
                <w:color w:val="000000"/>
                <w:sz w:val="13"/>
                <w:szCs w:val="13"/>
              </w:rPr>
              <w:br/>
              <w:t>Annex A Controls 5, 6, 8, and 9</w:t>
            </w:r>
          </w:p>
        </w:tc>
        <w:tc>
          <w:tcPr>
            <w:tcW w:w="395" w:type="pct"/>
            <w:hideMark/>
          </w:tcPr>
          <w:p w14:paraId="2AEC4951"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Measure</w:t>
            </w:r>
          </w:p>
        </w:tc>
        <w:tc>
          <w:tcPr>
            <w:tcW w:w="514" w:type="pct"/>
            <w:hideMark/>
          </w:tcPr>
          <w:p w14:paraId="45C57B4C"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SA-3, SA-8, SA-11, SA-15</w:t>
            </w:r>
          </w:p>
        </w:tc>
        <w:tc>
          <w:tcPr>
            <w:tcW w:w="772" w:type="pct"/>
            <w:hideMark/>
          </w:tcPr>
          <w:p w14:paraId="4417E867"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Indirectly: California Government Code §11549.3</w:t>
            </w:r>
          </w:p>
        </w:tc>
      </w:tr>
      <w:tr w:rsidR="00151C62" w:rsidRPr="00F01082" w14:paraId="2FE5B85A"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5C20C412" w14:textId="77777777" w:rsidR="00AE1540" w:rsidRPr="00F01082" w:rsidRDefault="00AE1540" w:rsidP="00F421B2">
            <w:pPr>
              <w:contextualSpacing/>
              <w:rPr>
                <w:rFonts w:cs="Arial"/>
                <w:color w:val="000000"/>
                <w:sz w:val="13"/>
                <w:szCs w:val="13"/>
              </w:rPr>
            </w:pPr>
            <w:r>
              <w:rPr>
                <w:rFonts w:cs="Arial"/>
                <w:color w:val="000000"/>
                <w:sz w:val="13"/>
                <w:szCs w:val="13"/>
              </w:rPr>
              <w:t>34</w:t>
            </w:r>
          </w:p>
        </w:tc>
        <w:tc>
          <w:tcPr>
            <w:tcW w:w="433" w:type="pct"/>
            <w:hideMark/>
          </w:tcPr>
          <w:p w14:paraId="700EC6E5"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AILC-10</w:t>
            </w:r>
          </w:p>
        </w:tc>
        <w:tc>
          <w:tcPr>
            <w:tcW w:w="595" w:type="pct"/>
            <w:hideMark/>
          </w:tcPr>
          <w:p w14:paraId="01F12FAA"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AI System Retirement &amp; Decommissioning</w:t>
            </w:r>
          </w:p>
        </w:tc>
        <w:tc>
          <w:tcPr>
            <w:tcW w:w="554" w:type="pct"/>
          </w:tcPr>
          <w:p w14:paraId="1CBE3299"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Directive</w:t>
            </w:r>
          </w:p>
        </w:tc>
        <w:tc>
          <w:tcPr>
            <w:tcW w:w="610" w:type="pct"/>
            <w:hideMark/>
          </w:tcPr>
          <w:p w14:paraId="47A7E702"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8.1, and 8.3;</w:t>
            </w:r>
            <w:r>
              <w:rPr>
                <w:rFonts w:cs="Arial"/>
                <w:color w:val="000000"/>
                <w:sz w:val="13"/>
                <w:szCs w:val="13"/>
              </w:rPr>
              <w:br/>
              <w:t>Annex A 5.11, 5.14, and 7.14</w:t>
            </w:r>
          </w:p>
        </w:tc>
        <w:tc>
          <w:tcPr>
            <w:tcW w:w="919" w:type="pct"/>
            <w:hideMark/>
          </w:tcPr>
          <w:p w14:paraId="0F5616E4"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8.5 and 10.2;</w:t>
            </w:r>
            <w:r>
              <w:rPr>
                <w:rFonts w:cs="Arial"/>
                <w:color w:val="000000"/>
                <w:sz w:val="13"/>
                <w:szCs w:val="13"/>
              </w:rPr>
              <w:br/>
              <w:t>Annex A Controls 9, 10, and 11</w:t>
            </w:r>
          </w:p>
        </w:tc>
        <w:tc>
          <w:tcPr>
            <w:tcW w:w="395" w:type="pct"/>
            <w:hideMark/>
          </w:tcPr>
          <w:p w14:paraId="74B8D02A"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7116C2F5"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MP-6, SR-12</w:t>
            </w:r>
          </w:p>
        </w:tc>
        <w:tc>
          <w:tcPr>
            <w:tcW w:w="772" w:type="pct"/>
            <w:hideMark/>
          </w:tcPr>
          <w:p w14:paraId="114219D5"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Consumer Privacy Act (CCPA);</w:t>
            </w:r>
            <w:r>
              <w:rPr>
                <w:rFonts w:cs="Arial"/>
                <w:color w:val="000000"/>
                <w:sz w:val="13"/>
                <w:szCs w:val="13"/>
              </w:rPr>
              <w:br/>
              <w:t>California Privacy Rights Act (CPRA);</w:t>
            </w:r>
            <w:r>
              <w:rPr>
                <w:rFonts w:cs="Arial"/>
                <w:color w:val="000000"/>
                <w:sz w:val="13"/>
                <w:szCs w:val="13"/>
              </w:rPr>
              <w:br/>
              <w:t>Indirectly: California Civil Code §1798.81.5(b)</w:t>
            </w:r>
          </w:p>
        </w:tc>
      </w:tr>
      <w:tr w:rsidR="00151C62" w:rsidRPr="00F01082" w14:paraId="4DBB1845"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1ADE2279" w14:textId="77777777" w:rsidR="00AE1540" w:rsidRPr="00F01082" w:rsidRDefault="00AE1540" w:rsidP="00F421B2">
            <w:pPr>
              <w:contextualSpacing/>
              <w:rPr>
                <w:rFonts w:cs="Arial"/>
                <w:color w:val="000000"/>
                <w:sz w:val="13"/>
                <w:szCs w:val="13"/>
              </w:rPr>
            </w:pPr>
            <w:r>
              <w:rPr>
                <w:rFonts w:cs="Arial"/>
                <w:color w:val="000000"/>
                <w:sz w:val="13"/>
                <w:szCs w:val="13"/>
              </w:rPr>
              <w:t>36</w:t>
            </w:r>
          </w:p>
        </w:tc>
        <w:tc>
          <w:tcPr>
            <w:tcW w:w="433" w:type="pct"/>
            <w:hideMark/>
          </w:tcPr>
          <w:p w14:paraId="56DD4443"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ASSET-01</w:t>
            </w:r>
          </w:p>
        </w:tc>
        <w:tc>
          <w:tcPr>
            <w:tcW w:w="595" w:type="pct"/>
            <w:hideMark/>
          </w:tcPr>
          <w:p w14:paraId="0190A30C"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Asset Inventory</w:t>
            </w:r>
          </w:p>
        </w:tc>
        <w:tc>
          <w:tcPr>
            <w:tcW w:w="554" w:type="pct"/>
          </w:tcPr>
          <w:p w14:paraId="24CBBBA2"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Directive</w:t>
            </w:r>
          </w:p>
        </w:tc>
        <w:tc>
          <w:tcPr>
            <w:tcW w:w="610" w:type="pct"/>
            <w:hideMark/>
          </w:tcPr>
          <w:p w14:paraId="36E9F924"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5.9 and 7.5;</w:t>
            </w:r>
            <w:r>
              <w:rPr>
                <w:rFonts w:cs="Arial"/>
                <w:color w:val="000000"/>
                <w:sz w:val="13"/>
                <w:szCs w:val="13"/>
              </w:rPr>
              <w:br/>
              <w:t>Annex A 5.9 and 5.11</w:t>
            </w:r>
          </w:p>
        </w:tc>
        <w:tc>
          <w:tcPr>
            <w:tcW w:w="919" w:type="pct"/>
            <w:hideMark/>
          </w:tcPr>
          <w:p w14:paraId="49079D67"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7.5 and 8.2;</w:t>
            </w:r>
            <w:r>
              <w:rPr>
                <w:rFonts w:cs="Arial"/>
                <w:color w:val="000000"/>
                <w:sz w:val="13"/>
                <w:szCs w:val="13"/>
              </w:rPr>
              <w:br/>
              <w:t>Annex A Controls 5, 6, and 8</w:t>
            </w:r>
          </w:p>
        </w:tc>
        <w:tc>
          <w:tcPr>
            <w:tcW w:w="395" w:type="pct"/>
            <w:hideMark/>
          </w:tcPr>
          <w:p w14:paraId="442E46F1"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Map / Measure</w:t>
            </w:r>
          </w:p>
        </w:tc>
        <w:tc>
          <w:tcPr>
            <w:tcW w:w="514" w:type="pct"/>
            <w:hideMark/>
          </w:tcPr>
          <w:p w14:paraId="3E64732D"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CM-8, PM-5</w:t>
            </w:r>
          </w:p>
        </w:tc>
        <w:tc>
          <w:tcPr>
            <w:tcW w:w="772" w:type="pct"/>
            <w:hideMark/>
          </w:tcPr>
          <w:p w14:paraId="2EA36735"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Indirectly: California Government Code §11549.3</w:t>
            </w:r>
          </w:p>
        </w:tc>
      </w:tr>
      <w:tr w:rsidR="00151C62" w:rsidRPr="00F01082" w14:paraId="3D5A628C"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1D9EFBDD" w14:textId="77777777" w:rsidR="00AE1540" w:rsidRPr="00F01082" w:rsidRDefault="00AE1540" w:rsidP="00F421B2">
            <w:pPr>
              <w:contextualSpacing/>
              <w:rPr>
                <w:rFonts w:cs="Arial"/>
                <w:color w:val="000000"/>
                <w:sz w:val="13"/>
                <w:szCs w:val="13"/>
              </w:rPr>
            </w:pPr>
            <w:r>
              <w:rPr>
                <w:rFonts w:cs="Arial"/>
                <w:color w:val="000000"/>
                <w:sz w:val="13"/>
                <w:szCs w:val="13"/>
              </w:rPr>
              <w:t>37</w:t>
            </w:r>
          </w:p>
        </w:tc>
        <w:tc>
          <w:tcPr>
            <w:tcW w:w="433" w:type="pct"/>
            <w:hideMark/>
          </w:tcPr>
          <w:p w14:paraId="77311D3B"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ASSET-02</w:t>
            </w:r>
          </w:p>
        </w:tc>
        <w:tc>
          <w:tcPr>
            <w:tcW w:w="595" w:type="pct"/>
            <w:hideMark/>
          </w:tcPr>
          <w:p w14:paraId="323B595E"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Data Inventory</w:t>
            </w:r>
          </w:p>
        </w:tc>
        <w:tc>
          <w:tcPr>
            <w:tcW w:w="554" w:type="pct"/>
          </w:tcPr>
          <w:p w14:paraId="29E04B95"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Directive</w:t>
            </w:r>
          </w:p>
        </w:tc>
        <w:tc>
          <w:tcPr>
            <w:tcW w:w="610" w:type="pct"/>
            <w:hideMark/>
          </w:tcPr>
          <w:p w14:paraId="1CC06434"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5.9, 5.12, and 7.5;</w:t>
            </w:r>
            <w:r>
              <w:rPr>
                <w:rFonts w:cs="Arial"/>
                <w:color w:val="000000"/>
                <w:sz w:val="13"/>
                <w:szCs w:val="13"/>
              </w:rPr>
              <w:br/>
              <w:t>Annex A 5.9, 5.12, and 5.13</w:t>
            </w:r>
          </w:p>
        </w:tc>
        <w:tc>
          <w:tcPr>
            <w:tcW w:w="919" w:type="pct"/>
            <w:hideMark/>
          </w:tcPr>
          <w:p w14:paraId="1BD0E6E6"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7.5, 8.2, and 8.3;</w:t>
            </w:r>
            <w:r>
              <w:rPr>
                <w:rFonts w:cs="Arial"/>
                <w:color w:val="000000"/>
                <w:sz w:val="13"/>
                <w:szCs w:val="13"/>
              </w:rPr>
              <w:br/>
              <w:t>Annex A Controls 5, 6, and 8</w:t>
            </w:r>
          </w:p>
        </w:tc>
        <w:tc>
          <w:tcPr>
            <w:tcW w:w="395" w:type="pct"/>
            <w:hideMark/>
          </w:tcPr>
          <w:p w14:paraId="3836CE63"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Map / Measure</w:t>
            </w:r>
          </w:p>
        </w:tc>
        <w:tc>
          <w:tcPr>
            <w:tcW w:w="514" w:type="pct"/>
            <w:hideMark/>
          </w:tcPr>
          <w:p w14:paraId="299874B9"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CM-12, CM-13, PM-5</w:t>
            </w:r>
          </w:p>
        </w:tc>
        <w:tc>
          <w:tcPr>
            <w:tcW w:w="772" w:type="pct"/>
            <w:hideMark/>
          </w:tcPr>
          <w:p w14:paraId="58C29EFE"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Consumer Privacy Act (CCPA);</w:t>
            </w:r>
            <w:r>
              <w:rPr>
                <w:rFonts w:cs="Arial"/>
                <w:color w:val="000000"/>
                <w:sz w:val="13"/>
                <w:szCs w:val="13"/>
              </w:rPr>
              <w:br/>
              <w:t>California Privacy Rights Act (CPRA);</w:t>
            </w:r>
            <w:r>
              <w:rPr>
                <w:rFonts w:cs="Arial"/>
                <w:color w:val="000000"/>
                <w:sz w:val="13"/>
                <w:szCs w:val="13"/>
              </w:rPr>
              <w:br/>
              <w:t>Indirectly: California Civil Code §1798.81.5(b)</w:t>
            </w:r>
          </w:p>
        </w:tc>
      </w:tr>
      <w:tr w:rsidR="00151C62" w:rsidRPr="00F01082" w14:paraId="2E72B58D"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4F835A64" w14:textId="77777777" w:rsidR="00AE1540" w:rsidRPr="00F01082" w:rsidRDefault="00AE1540" w:rsidP="00F421B2">
            <w:pPr>
              <w:contextualSpacing/>
              <w:rPr>
                <w:rFonts w:cs="Arial"/>
                <w:color w:val="000000"/>
                <w:sz w:val="13"/>
                <w:szCs w:val="13"/>
              </w:rPr>
            </w:pPr>
            <w:r>
              <w:rPr>
                <w:rFonts w:cs="Arial"/>
                <w:color w:val="000000"/>
                <w:sz w:val="13"/>
                <w:szCs w:val="13"/>
              </w:rPr>
              <w:t>38</w:t>
            </w:r>
          </w:p>
        </w:tc>
        <w:tc>
          <w:tcPr>
            <w:tcW w:w="433" w:type="pct"/>
            <w:hideMark/>
          </w:tcPr>
          <w:p w14:paraId="7D2F9DBE"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ASSET-03</w:t>
            </w:r>
          </w:p>
        </w:tc>
        <w:tc>
          <w:tcPr>
            <w:tcW w:w="595" w:type="pct"/>
            <w:hideMark/>
          </w:tcPr>
          <w:p w14:paraId="26C3860D"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Data Classification</w:t>
            </w:r>
          </w:p>
        </w:tc>
        <w:tc>
          <w:tcPr>
            <w:tcW w:w="554" w:type="pct"/>
          </w:tcPr>
          <w:p w14:paraId="35FA564C"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Directive</w:t>
            </w:r>
          </w:p>
        </w:tc>
        <w:tc>
          <w:tcPr>
            <w:tcW w:w="610" w:type="pct"/>
            <w:hideMark/>
          </w:tcPr>
          <w:p w14:paraId="5FCD7694"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5.12, 5.13, and 5.34;</w:t>
            </w:r>
            <w:r>
              <w:rPr>
                <w:rFonts w:cs="Arial"/>
                <w:color w:val="000000"/>
                <w:sz w:val="13"/>
                <w:szCs w:val="13"/>
              </w:rPr>
              <w:br/>
              <w:t>Annex A 5.12, 5.13, and 5.34</w:t>
            </w:r>
          </w:p>
        </w:tc>
        <w:tc>
          <w:tcPr>
            <w:tcW w:w="919" w:type="pct"/>
            <w:hideMark/>
          </w:tcPr>
          <w:p w14:paraId="684AE4DA"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8.2, and 8.3;</w:t>
            </w:r>
            <w:r>
              <w:rPr>
                <w:rFonts w:cs="Arial"/>
                <w:color w:val="000000"/>
                <w:sz w:val="13"/>
                <w:szCs w:val="13"/>
              </w:rPr>
              <w:br/>
              <w:t>Annex A Controls 5, 6, and 8</w:t>
            </w:r>
          </w:p>
        </w:tc>
        <w:tc>
          <w:tcPr>
            <w:tcW w:w="395" w:type="pct"/>
            <w:hideMark/>
          </w:tcPr>
          <w:p w14:paraId="1C3A7E47"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Map / Measure</w:t>
            </w:r>
          </w:p>
        </w:tc>
        <w:tc>
          <w:tcPr>
            <w:tcW w:w="514" w:type="pct"/>
            <w:hideMark/>
          </w:tcPr>
          <w:p w14:paraId="0B0B1FAC"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RA-2, MP-3</w:t>
            </w:r>
          </w:p>
        </w:tc>
        <w:tc>
          <w:tcPr>
            <w:tcW w:w="772" w:type="pct"/>
            <w:hideMark/>
          </w:tcPr>
          <w:p w14:paraId="44CAAD9A"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proofErr w:type="spellStart"/>
            <w:r>
              <w:rPr>
                <w:rFonts w:cs="Arial"/>
                <w:color w:val="000000"/>
                <w:sz w:val="13"/>
                <w:szCs w:val="13"/>
              </w:rPr>
              <w:t>alifornia</w:t>
            </w:r>
            <w:proofErr w:type="spellEnd"/>
            <w:r>
              <w:rPr>
                <w:rFonts w:cs="Arial"/>
                <w:color w:val="000000"/>
                <w:sz w:val="13"/>
                <w:szCs w:val="13"/>
              </w:rPr>
              <w:t xml:space="preserve"> Reference: California Consumer Privacy Act (CCPA);</w:t>
            </w:r>
            <w:r>
              <w:rPr>
                <w:rFonts w:cs="Arial"/>
                <w:color w:val="000000"/>
                <w:sz w:val="13"/>
                <w:szCs w:val="13"/>
              </w:rPr>
              <w:br/>
              <w:t>California Privacy Rights Act (CPRA);</w:t>
            </w:r>
            <w:r>
              <w:rPr>
                <w:rFonts w:cs="Arial"/>
                <w:color w:val="000000"/>
                <w:sz w:val="13"/>
                <w:szCs w:val="13"/>
              </w:rPr>
              <w:br/>
              <w:t>CPRA data minimization and purpose limitation requirements;</w:t>
            </w:r>
            <w:r>
              <w:rPr>
                <w:rFonts w:cs="Arial"/>
                <w:color w:val="000000"/>
                <w:sz w:val="13"/>
                <w:szCs w:val="13"/>
              </w:rPr>
              <w:br/>
              <w:t>Indirectly: California Civil Code §1798.81.5(b)</w:t>
            </w:r>
          </w:p>
        </w:tc>
      </w:tr>
      <w:tr w:rsidR="00151C62" w:rsidRPr="00F01082" w14:paraId="7480165B"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01ABBC71" w14:textId="77777777" w:rsidR="00AE1540" w:rsidRPr="00F01082" w:rsidRDefault="00AE1540" w:rsidP="00F421B2">
            <w:pPr>
              <w:contextualSpacing/>
              <w:rPr>
                <w:rFonts w:cs="Arial"/>
                <w:color w:val="000000"/>
                <w:sz w:val="13"/>
                <w:szCs w:val="13"/>
              </w:rPr>
            </w:pPr>
            <w:r>
              <w:rPr>
                <w:rFonts w:cs="Arial"/>
                <w:color w:val="000000"/>
                <w:sz w:val="13"/>
                <w:szCs w:val="13"/>
              </w:rPr>
              <w:t>39</w:t>
            </w:r>
          </w:p>
        </w:tc>
        <w:tc>
          <w:tcPr>
            <w:tcW w:w="433" w:type="pct"/>
            <w:hideMark/>
          </w:tcPr>
          <w:p w14:paraId="3468E2D7"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ASSET-04</w:t>
            </w:r>
          </w:p>
        </w:tc>
        <w:tc>
          <w:tcPr>
            <w:tcW w:w="595" w:type="pct"/>
            <w:hideMark/>
          </w:tcPr>
          <w:p w14:paraId="36D316E5"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Data Handling &amp; Protection Requirements</w:t>
            </w:r>
          </w:p>
        </w:tc>
        <w:tc>
          <w:tcPr>
            <w:tcW w:w="554" w:type="pct"/>
          </w:tcPr>
          <w:p w14:paraId="5B220FEE"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Directive</w:t>
            </w:r>
          </w:p>
        </w:tc>
        <w:tc>
          <w:tcPr>
            <w:tcW w:w="610" w:type="pct"/>
            <w:hideMark/>
          </w:tcPr>
          <w:p w14:paraId="44C9F4E7"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5.12, 5.13, 5.14, and 5.34;</w:t>
            </w:r>
            <w:r>
              <w:rPr>
                <w:rFonts w:cs="Arial"/>
                <w:color w:val="000000"/>
                <w:sz w:val="13"/>
                <w:szCs w:val="13"/>
              </w:rPr>
              <w:br/>
              <w:t>Annex A 5.12, 5.13, 5.14, and 5.34</w:t>
            </w:r>
          </w:p>
        </w:tc>
        <w:tc>
          <w:tcPr>
            <w:tcW w:w="919" w:type="pct"/>
            <w:hideMark/>
          </w:tcPr>
          <w:p w14:paraId="12C51AC9"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8.2, and 8.3;</w:t>
            </w:r>
            <w:r>
              <w:rPr>
                <w:rFonts w:cs="Arial"/>
                <w:color w:val="000000"/>
                <w:sz w:val="13"/>
                <w:szCs w:val="13"/>
              </w:rPr>
              <w:br/>
              <w:t>Annex A Controls 5, 6, 8, and 10</w:t>
            </w:r>
          </w:p>
        </w:tc>
        <w:tc>
          <w:tcPr>
            <w:tcW w:w="395" w:type="pct"/>
            <w:hideMark/>
          </w:tcPr>
          <w:p w14:paraId="2EA154D5"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Map / Measure</w:t>
            </w:r>
          </w:p>
        </w:tc>
        <w:tc>
          <w:tcPr>
            <w:tcW w:w="514" w:type="pct"/>
            <w:hideMark/>
          </w:tcPr>
          <w:p w14:paraId="7E40319D"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SI-12, MP-4, MP-5, SC-28</w:t>
            </w:r>
          </w:p>
        </w:tc>
        <w:tc>
          <w:tcPr>
            <w:tcW w:w="772" w:type="pct"/>
            <w:hideMark/>
          </w:tcPr>
          <w:p w14:paraId="7FBC43C0"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Consumer Privacy Act (CCPA);</w:t>
            </w:r>
            <w:r>
              <w:rPr>
                <w:rFonts w:cs="Arial"/>
                <w:color w:val="000000"/>
                <w:sz w:val="13"/>
                <w:szCs w:val="13"/>
              </w:rPr>
              <w:br/>
              <w:t>California Privacy Rights Act (CPRA);</w:t>
            </w:r>
            <w:r>
              <w:rPr>
                <w:rFonts w:cs="Arial"/>
                <w:color w:val="000000"/>
                <w:sz w:val="13"/>
                <w:szCs w:val="13"/>
              </w:rPr>
              <w:br/>
              <w:t>Indirectly: California Civil Code §1798.81.5(b)</w:t>
            </w:r>
          </w:p>
        </w:tc>
      </w:tr>
      <w:tr w:rsidR="00151C62" w:rsidRPr="00F01082" w14:paraId="71D044CF"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70E699C4" w14:textId="77777777" w:rsidR="00AE1540" w:rsidRPr="00F01082" w:rsidRDefault="00AE1540" w:rsidP="00F421B2">
            <w:pPr>
              <w:contextualSpacing/>
              <w:rPr>
                <w:rFonts w:cs="Arial"/>
                <w:color w:val="000000"/>
                <w:sz w:val="13"/>
                <w:szCs w:val="13"/>
              </w:rPr>
            </w:pPr>
            <w:r>
              <w:rPr>
                <w:rFonts w:cs="Arial"/>
                <w:color w:val="000000"/>
                <w:sz w:val="13"/>
                <w:szCs w:val="13"/>
              </w:rPr>
              <w:lastRenderedPageBreak/>
              <w:t>42</w:t>
            </w:r>
          </w:p>
        </w:tc>
        <w:tc>
          <w:tcPr>
            <w:tcW w:w="433" w:type="pct"/>
            <w:hideMark/>
          </w:tcPr>
          <w:p w14:paraId="59A5E605"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ASSET-07</w:t>
            </w:r>
          </w:p>
        </w:tc>
        <w:tc>
          <w:tcPr>
            <w:tcW w:w="595" w:type="pct"/>
            <w:hideMark/>
          </w:tcPr>
          <w:p w14:paraId="4C76245C"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Acceptable Use of Assets</w:t>
            </w:r>
          </w:p>
        </w:tc>
        <w:tc>
          <w:tcPr>
            <w:tcW w:w="554" w:type="pct"/>
          </w:tcPr>
          <w:p w14:paraId="6B5DAF64"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Directive</w:t>
            </w:r>
          </w:p>
        </w:tc>
        <w:tc>
          <w:tcPr>
            <w:tcW w:w="610" w:type="pct"/>
            <w:hideMark/>
          </w:tcPr>
          <w:p w14:paraId="041E8498"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5.10, 5.12, and 6.3;</w:t>
            </w:r>
            <w:r>
              <w:rPr>
                <w:rFonts w:cs="Arial"/>
                <w:color w:val="000000"/>
                <w:sz w:val="13"/>
                <w:szCs w:val="13"/>
              </w:rPr>
              <w:br/>
              <w:t>Annex A 5.10 and 5.12</w:t>
            </w:r>
          </w:p>
        </w:tc>
        <w:tc>
          <w:tcPr>
            <w:tcW w:w="919" w:type="pct"/>
            <w:hideMark/>
          </w:tcPr>
          <w:p w14:paraId="21D17909"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7.3, and 8.2;</w:t>
            </w:r>
            <w:r>
              <w:rPr>
                <w:rFonts w:cs="Arial"/>
                <w:color w:val="000000"/>
                <w:sz w:val="13"/>
                <w:szCs w:val="13"/>
              </w:rPr>
              <w:br/>
              <w:t>Annex A Controls 5, 6, and 8</w:t>
            </w:r>
          </w:p>
        </w:tc>
        <w:tc>
          <w:tcPr>
            <w:tcW w:w="395" w:type="pct"/>
            <w:hideMark/>
          </w:tcPr>
          <w:p w14:paraId="7C1D227C"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Map / Measure</w:t>
            </w:r>
          </w:p>
        </w:tc>
        <w:tc>
          <w:tcPr>
            <w:tcW w:w="514" w:type="pct"/>
            <w:hideMark/>
          </w:tcPr>
          <w:p w14:paraId="04C0F58C"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PL-4, AC-20</w:t>
            </w:r>
          </w:p>
        </w:tc>
        <w:tc>
          <w:tcPr>
            <w:tcW w:w="772" w:type="pct"/>
            <w:hideMark/>
          </w:tcPr>
          <w:p w14:paraId="7998B121"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Indirectly: California Government Code §11549.3</w:t>
            </w:r>
          </w:p>
        </w:tc>
      </w:tr>
      <w:tr w:rsidR="00151C62" w:rsidRPr="00F01082" w14:paraId="67A68E0C"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5DECA2EC" w14:textId="77777777" w:rsidR="00AE1540" w:rsidRPr="00F01082" w:rsidRDefault="00AE1540" w:rsidP="00F421B2">
            <w:pPr>
              <w:contextualSpacing/>
              <w:rPr>
                <w:rFonts w:cs="Arial"/>
                <w:color w:val="000000"/>
                <w:sz w:val="13"/>
                <w:szCs w:val="13"/>
              </w:rPr>
            </w:pPr>
            <w:r>
              <w:rPr>
                <w:rFonts w:cs="Arial"/>
                <w:color w:val="000000"/>
                <w:sz w:val="13"/>
                <w:szCs w:val="13"/>
              </w:rPr>
              <w:t>43</w:t>
            </w:r>
          </w:p>
        </w:tc>
        <w:tc>
          <w:tcPr>
            <w:tcW w:w="433" w:type="pct"/>
            <w:hideMark/>
          </w:tcPr>
          <w:p w14:paraId="5A331CF6"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ASSET-08</w:t>
            </w:r>
          </w:p>
        </w:tc>
        <w:tc>
          <w:tcPr>
            <w:tcW w:w="595" w:type="pct"/>
            <w:hideMark/>
          </w:tcPr>
          <w:p w14:paraId="75EAF26A"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Asset Change Management</w:t>
            </w:r>
          </w:p>
        </w:tc>
        <w:tc>
          <w:tcPr>
            <w:tcW w:w="554" w:type="pct"/>
          </w:tcPr>
          <w:p w14:paraId="5162BFAC"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Directive</w:t>
            </w:r>
          </w:p>
        </w:tc>
        <w:tc>
          <w:tcPr>
            <w:tcW w:w="610" w:type="pct"/>
            <w:hideMark/>
          </w:tcPr>
          <w:p w14:paraId="54600A5E"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6.3, 8.1, and 8.32;</w:t>
            </w:r>
            <w:r>
              <w:rPr>
                <w:rFonts w:cs="Arial"/>
                <w:color w:val="000000"/>
                <w:sz w:val="13"/>
                <w:szCs w:val="13"/>
              </w:rPr>
              <w:br/>
              <w:t>Annex A 5.8, 8.32, and 8.33</w:t>
            </w:r>
          </w:p>
        </w:tc>
        <w:tc>
          <w:tcPr>
            <w:tcW w:w="919" w:type="pct"/>
            <w:hideMark/>
          </w:tcPr>
          <w:p w14:paraId="037A8CAC"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8.2, 8.5, and 10.2;</w:t>
            </w:r>
            <w:r>
              <w:rPr>
                <w:rFonts w:cs="Arial"/>
                <w:color w:val="000000"/>
                <w:sz w:val="13"/>
                <w:szCs w:val="13"/>
              </w:rPr>
              <w:br/>
              <w:t>Annex A Controls 6, 9, and 10</w:t>
            </w:r>
          </w:p>
        </w:tc>
        <w:tc>
          <w:tcPr>
            <w:tcW w:w="395" w:type="pct"/>
            <w:hideMark/>
          </w:tcPr>
          <w:p w14:paraId="0F7351C4"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Map / Measure</w:t>
            </w:r>
          </w:p>
        </w:tc>
        <w:tc>
          <w:tcPr>
            <w:tcW w:w="514" w:type="pct"/>
            <w:hideMark/>
          </w:tcPr>
          <w:p w14:paraId="56149748"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CM-3, CM-4, CM-8</w:t>
            </w:r>
          </w:p>
        </w:tc>
        <w:tc>
          <w:tcPr>
            <w:tcW w:w="772" w:type="pct"/>
            <w:hideMark/>
          </w:tcPr>
          <w:p w14:paraId="6EFC7F25"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Indirectly: California Government Code §11549.3</w:t>
            </w:r>
          </w:p>
        </w:tc>
      </w:tr>
      <w:tr w:rsidR="00151C62" w:rsidRPr="00F01082" w14:paraId="31B367D8"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7BA459DE" w14:textId="77777777" w:rsidR="00AE1540" w:rsidRPr="00F01082" w:rsidRDefault="00AE1540" w:rsidP="00F421B2">
            <w:pPr>
              <w:contextualSpacing/>
              <w:rPr>
                <w:rFonts w:cs="Arial"/>
                <w:color w:val="000000"/>
                <w:sz w:val="13"/>
                <w:szCs w:val="13"/>
              </w:rPr>
            </w:pPr>
            <w:r>
              <w:rPr>
                <w:rFonts w:cs="Arial"/>
                <w:color w:val="000000"/>
                <w:sz w:val="13"/>
                <w:szCs w:val="13"/>
              </w:rPr>
              <w:t>44</w:t>
            </w:r>
          </w:p>
        </w:tc>
        <w:tc>
          <w:tcPr>
            <w:tcW w:w="433" w:type="pct"/>
            <w:hideMark/>
          </w:tcPr>
          <w:p w14:paraId="6B188EFC"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ASSET-09</w:t>
            </w:r>
          </w:p>
        </w:tc>
        <w:tc>
          <w:tcPr>
            <w:tcW w:w="595" w:type="pct"/>
            <w:hideMark/>
          </w:tcPr>
          <w:p w14:paraId="283244C5"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Data Lineage &amp; Provenance</w:t>
            </w:r>
          </w:p>
        </w:tc>
        <w:tc>
          <w:tcPr>
            <w:tcW w:w="554" w:type="pct"/>
          </w:tcPr>
          <w:p w14:paraId="2B8510B6"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Directive</w:t>
            </w:r>
          </w:p>
        </w:tc>
        <w:tc>
          <w:tcPr>
            <w:tcW w:w="610" w:type="pct"/>
            <w:hideMark/>
          </w:tcPr>
          <w:p w14:paraId="2ADED31C"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7.5, 8.1, and 8.2;</w:t>
            </w:r>
            <w:r>
              <w:rPr>
                <w:rFonts w:cs="Arial"/>
                <w:color w:val="000000"/>
                <w:sz w:val="13"/>
                <w:szCs w:val="13"/>
              </w:rPr>
              <w:br/>
              <w:t>Annex A 5.12, 5.13, and 5.33</w:t>
            </w:r>
          </w:p>
        </w:tc>
        <w:tc>
          <w:tcPr>
            <w:tcW w:w="919" w:type="pct"/>
            <w:hideMark/>
          </w:tcPr>
          <w:p w14:paraId="4155AD77"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7.5, 8.2, 8.3, and 9.1;</w:t>
            </w:r>
            <w:r>
              <w:rPr>
                <w:rFonts w:cs="Arial"/>
                <w:color w:val="000000"/>
                <w:sz w:val="13"/>
                <w:szCs w:val="13"/>
              </w:rPr>
              <w:br/>
              <w:t>Annex A Controls 6, 8, 9, and 10</w:t>
            </w:r>
          </w:p>
        </w:tc>
        <w:tc>
          <w:tcPr>
            <w:tcW w:w="395" w:type="pct"/>
            <w:hideMark/>
          </w:tcPr>
          <w:p w14:paraId="0EEC9556"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Map / Measure</w:t>
            </w:r>
          </w:p>
        </w:tc>
        <w:tc>
          <w:tcPr>
            <w:tcW w:w="514" w:type="pct"/>
            <w:hideMark/>
          </w:tcPr>
          <w:p w14:paraId="2529B552"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SR-4, CM-13</w:t>
            </w:r>
          </w:p>
        </w:tc>
        <w:tc>
          <w:tcPr>
            <w:tcW w:w="772" w:type="pct"/>
            <w:hideMark/>
          </w:tcPr>
          <w:p w14:paraId="4C1DE3A7"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Consumer Privacy Act (CCPA);</w:t>
            </w:r>
            <w:r>
              <w:rPr>
                <w:rFonts w:cs="Arial"/>
                <w:color w:val="000000"/>
                <w:sz w:val="13"/>
                <w:szCs w:val="13"/>
              </w:rPr>
              <w:br/>
              <w:t>California Privacy Rights Act (CPRA);</w:t>
            </w:r>
            <w:r>
              <w:rPr>
                <w:rFonts w:cs="Arial"/>
                <w:color w:val="000000"/>
                <w:sz w:val="13"/>
                <w:szCs w:val="13"/>
              </w:rPr>
              <w:br/>
              <w:t>Indirectly: California Civil Code §1798.81.5(b)</w:t>
            </w:r>
          </w:p>
        </w:tc>
      </w:tr>
      <w:tr w:rsidR="00EB5DD3" w:rsidRPr="00F01082" w14:paraId="6D028D99"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4AA38BB4" w14:textId="77777777" w:rsidR="00A12642" w:rsidRPr="00F01082" w:rsidRDefault="00EC2EF7" w:rsidP="00F421B2">
            <w:pPr>
              <w:contextualSpacing/>
              <w:rPr>
                <w:rFonts w:cs="Arial"/>
                <w:color w:val="000000"/>
                <w:sz w:val="13"/>
                <w:szCs w:val="13"/>
              </w:rPr>
            </w:pPr>
            <w:r>
              <w:rPr>
                <w:rFonts w:cs="Arial"/>
                <w:color w:val="000000"/>
                <w:sz w:val="13"/>
                <w:szCs w:val="13"/>
              </w:rPr>
              <w:t>126</w:t>
            </w:r>
          </w:p>
        </w:tc>
        <w:tc>
          <w:tcPr>
            <w:tcW w:w="433" w:type="pct"/>
            <w:hideMark/>
          </w:tcPr>
          <w:p w14:paraId="7F33681B"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IMPROVE-01</w:t>
            </w:r>
          </w:p>
        </w:tc>
        <w:tc>
          <w:tcPr>
            <w:tcW w:w="595" w:type="pct"/>
            <w:hideMark/>
          </w:tcPr>
          <w:p w14:paraId="722DCD57"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Continuous Improvement Program</w:t>
            </w:r>
          </w:p>
        </w:tc>
        <w:tc>
          <w:tcPr>
            <w:tcW w:w="554" w:type="pct"/>
          </w:tcPr>
          <w:p w14:paraId="622B746B"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Directive</w:t>
            </w:r>
          </w:p>
        </w:tc>
        <w:tc>
          <w:tcPr>
            <w:tcW w:w="610" w:type="pct"/>
            <w:hideMark/>
          </w:tcPr>
          <w:p w14:paraId="381E29C7"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9.1, 10.1, and 10.2</w:t>
            </w:r>
          </w:p>
        </w:tc>
        <w:tc>
          <w:tcPr>
            <w:tcW w:w="919" w:type="pct"/>
            <w:hideMark/>
          </w:tcPr>
          <w:p w14:paraId="78358943"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9.1, 10.1, and 10.2; Annex A Controls 5, 6, 8, and 9</w:t>
            </w:r>
          </w:p>
        </w:tc>
        <w:tc>
          <w:tcPr>
            <w:tcW w:w="395" w:type="pct"/>
            <w:hideMark/>
          </w:tcPr>
          <w:p w14:paraId="38DFC49A"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Govern</w:t>
            </w:r>
          </w:p>
        </w:tc>
        <w:tc>
          <w:tcPr>
            <w:tcW w:w="514" w:type="pct"/>
            <w:hideMark/>
          </w:tcPr>
          <w:p w14:paraId="7B862C1F"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CA-7, PM-4</w:t>
            </w:r>
          </w:p>
        </w:tc>
        <w:tc>
          <w:tcPr>
            <w:tcW w:w="772" w:type="pct"/>
            <w:hideMark/>
          </w:tcPr>
          <w:p w14:paraId="65579BD8"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 Indirectly: California Government Code §11549.3</w:t>
            </w:r>
          </w:p>
        </w:tc>
      </w:tr>
      <w:tr w:rsidR="00AB1234" w14:paraId="78C1DBDD" w14:textId="77777777" w:rsidTr="00F010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37" w:type="dxa"/>
            <w:gridSpan w:val="9"/>
            <w:shd w:val="clear" w:color="auto" w:fill="0D2B4E"/>
          </w:tcPr>
          <w:p w14:paraId="15FF2883" w14:textId="77777777" w:rsidR="004D014E" w:rsidRDefault="00EC2EF7">
            <w:pPr>
              <w:contextualSpacing/>
            </w:pPr>
            <w:r>
              <w:rPr>
                <w:color w:val="FFFFFF"/>
                <w:sz w:val="22"/>
              </w:rPr>
              <w:t xml:space="preserve">Control Type: Directive / Corrective </w:t>
            </w:r>
            <w:proofErr w:type="gramStart"/>
            <w:r>
              <w:rPr>
                <w:color w:val="FFFFFF"/>
                <w:sz w:val="22"/>
              </w:rPr>
              <w:t xml:space="preserve">   (</w:t>
            </w:r>
            <w:proofErr w:type="gramEnd"/>
            <w:r>
              <w:rPr>
                <w:color w:val="FFFFFF"/>
                <w:sz w:val="22"/>
              </w:rPr>
              <w:t>3 controls)</w:t>
            </w:r>
          </w:p>
        </w:tc>
      </w:tr>
      <w:tr w:rsidR="000C0DA6" w:rsidRPr="00F01082" w14:paraId="5EA16F95"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401CA8EB" w14:textId="77777777" w:rsidR="00A12642" w:rsidRPr="00F01082" w:rsidRDefault="00EC2EF7" w:rsidP="00F421B2">
            <w:pPr>
              <w:contextualSpacing/>
              <w:rPr>
                <w:rFonts w:cs="Arial"/>
                <w:color w:val="000000"/>
                <w:sz w:val="13"/>
                <w:szCs w:val="13"/>
              </w:rPr>
            </w:pPr>
            <w:r>
              <w:rPr>
                <w:rFonts w:cs="Arial"/>
                <w:color w:val="000000"/>
                <w:sz w:val="13"/>
                <w:szCs w:val="13"/>
              </w:rPr>
              <w:t>115</w:t>
            </w:r>
          </w:p>
        </w:tc>
        <w:tc>
          <w:tcPr>
            <w:tcW w:w="433" w:type="pct"/>
            <w:hideMark/>
          </w:tcPr>
          <w:p w14:paraId="26890E1F"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RECOVER-01</w:t>
            </w:r>
          </w:p>
        </w:tc>
        <w:tc>
          <w:tcPr>
            <w:tcW w:w="595" w:type="pct"/>
            <w:hideMark/>
          </w:tcPr>
          <w:p w14:paraId="72EF916D"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Business Continuity Framework</w:t>
            </w:r>
          </w:p>
        </w:tc>
        <w:tc>
          <w:tcPr>
            <w:tcW w:w="554" w:type="pct"/>
          </w:tcPr>
          <w:p w14:paraId="6BAAFE74"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Directive / Corrective</w:t>
            </w:r>
          </w:p>
        </w:tc>
        <w:tc>
          <w:tcPr>
            <w:tcW w:w="610" w:type="pct"/>
            <w:hideMark/>
          </w:tcPr>
          <w:p w14:paraId="19F08BB9"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8.1, 9.1, and 10.1; Annex A 5.29, 5.30, and 8.14</w:t>
            </w:r>
          </w:p>
        </w:tc>
        <w:tc>
          <w:tcPr>
            <w:tcW w:w="919" w:type="pct"/>
            <w:hideMark/>
          </w:tcPr>
          <w:p w14:paraId="3C2CFB1E"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8.2, 8.5, 9.1, and 10.1; Annex A Controls 5, 8, and 9</w:t>
            </w:r>
          </w:p>
        </w:tc>
        <w:tc>
          <w:tcPr>
            <w:tcW w:w="395" w:type="pct"/>
            <w:hideMark/>
          </w:tcPr>
          <w:p w14:paraId="24AA8F9B"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Govern / Manage</w:t>
            </w:r>
          </w:p>
        </w:tc>
        <w:tc>
          <w:tcPr>
            <w:tcW w:w="514" w:type="pct"/>
            <w:hideMark/>
          </w:tcPr>
          <w:p w14:paraId="3E5401C1"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CP-1, CP-2</w:t>
            </w:r>
          </w:p>
        </w:tc>
        <w:tc>
          <w:tcPr>
            <w:tcW w:w="772" w:type="pct"/>
            <w:hideMark/>
          </w:tcPr>
          <w:p w14:paraId="37D417CA"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 Indirectly: California Government Code §11549.3</w:t>
            </w:r>
          </w:p>
        </w:tc>
      </w:tr>
      <w:tr w:rsidR="000C0DA6" w:rsidRPr="00F01082" w14:paraId="14C9D855"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724280BE" w14:textId="77777777" w:rsidR="00A12642" w:rsidRPr="00F01082" w:rsidRDefault="00EC2EF7" w:rsidP="00F421B2">
            <w:pPr>
              <w:contextualSpacing/>
              <w:rPr>
                <w:rFonts w:cs="Arial"/>
                <w:color w:val="000000"/>
                <w:sz w:val="13"/>
                <w:szCs w:val="13"/>
              </w:rPr>
            </w:pPr>
            <w:r>
              <w:rPr>
                <w:rFonts w:cs="Arial"/>
                <w:color w:val="000000"/>
                <w:sz w:val="13"/>
                <w:szCs w:val="13"/>
              </w:rPr>
              <w:t>118</w:t>
            </w:r>
          </w:p>
        </w:tc>
        <w:tc>
          <w:tcPr>
            <w:tcW w:w="433" w:type="pct"/>
            <w:hideMark/>
          </w:tcPr>
          <w:p w14:paraId="7C51DC26"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RECOVER-04</w:t>
            </w:r>
          </w:p>
        </w:tc>
        <w:tc>
          <w:tcPr>
            <w:tcW w:w="595" w:type="pct"/>
            <w:hideMark/>
          </w:tcPr>
          <w:p w14:paraId="6B77A9FE"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Recovery Objectives</w:t>
            </w:r>
          </w:p>
        </w:tc>
        <w:tc>
          <w:tcPr>
            <w:tcW w:w="554" w:type="pct"/>
          </w:tcPr>
          <w:p w14:paraId="68C16FC7"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Directive / Corrective</w:t>
            </w:r>
          </w:p>
        </w:tc>
        <w:tc>
          <w:tcPr>
            <w:tcW w:w="610" w:type="pct"/>
            <w:hideMark/>
          </w:tcPr>
          <w:p w14:paraId="5FEA24E5"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8.1, and 9.1; Annex A 5.29, 5.30, 8.13, and 8.14</w:t>
            </w:r>
          </w:p>
        </w:tc>
        <w:tc>
          <w:tcPr>
            <w:tcW w:w="919" w:type="pct"/>
            <w:hideMark/>
          </w:tcPr>
          <w:p w14:paraId="34964BD8"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8.2, 8.5, and 9.1; Annex A Controls 5, 8, and 9</w:t>
            </w:r>
          </w:p>
        </w:tc>
        <w:tc>
          <w:tcPr>
            <w:tcW w:w="395" w:type="pct"/>
            <w:hideMark/>
          </w:tcPr>
          <w:p w14:paraId="04E87178"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Govern / Manage</w:t>
            </w:r>
          </w:p>
        </w:tc>
        <w:tc>
          <w:tcPr>
            <w:tcW w:w="514" w:type="pct"/>
            <w:hideMark/>
          </w:tcPr>
          <w:p w14:paraId="6455AD75"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CP-2</w:t>
            </w:r>
          </w:p>
        </w:tc>
        <w:tc>
          <w:tcPr>
            <w:tcW w:w="772" w:type="pct"/>
            <w:hideMark/>
          </w:tcPr>
          <w:p w14:paraId="45EC496E"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 Indirectly: California Government Code §11549.3</w:t>
            </w:r>
          </w:p>
        </w:tc>
      </w:tr>
      <w:tr w:rsidR="00EB5DD3" w:rsidRPr="00F01082" w14:paraId="7CA583E5"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1E7CE06A" w14:textId="77777777" w:rsidR="00A12642" w:rsidRPr="00F01082" w:rsidRDefault="00EC2EF7" w:rsidP="00F421B2">
            <w:pPr>
              <w:contextualSpacing/>
              <w:rPr>
                <w:rFonts w:cs="Arial"/>
                <w:color w:val="000000"/>
                <w:sz w:val="13"/>
                <w:szCs w:val="13"/>
              </w:rPr>
            </w:pPr>
            <w:r>
              <w:rPr>
                <w:rFonts w:cs="Arial"/>
                <w:color w:val="000000"/>
                <w:sz w:val="13"/>
                <w:szCs w:val="13"/>
              </w:rPr>
              <w:t>134</w:t>
            </w:r>
          </w:p>
        </w:tc>
        <w:tc>
          <w:tcPr>
            <w:tcW w:w="433" w:type="pct"/>
            <w:hideMark/>
          </w:tcPr>
          <w:p w14:paraId="37BA0A71"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IMPROVE-09</w:t>
            </w:r>
          </w:p>
        </w:tc>
        <w:tc>
          <w:tcPr>
            <w:tcW w:w="595" w:type="pct"/>
            <w:hideMark/>
          </w:tcPr>
          <w:p w14:paraId="772F52E9"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Risk Feedback Loop Integration</w:t>
            </w:r>
          </w:p>
        </w:tc>
        <w:tc>
          <w:tcPr>
            <w:tcW w:w="554" w:type="pct"/>
          </w:tcPr>
          <w:p w14:paraId="6D8CA7E2"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Directive / Corrective</w:t>
            </w:r>
          </w:p>
        </w:tc>
        <w:tc>
          <w:tcPr>
            <w:tcW w:w="610" w:type="pct"/>
            <w:hideMark/>
          </w:tcPr>
          <w:p w14:paraId="48117107"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9.1, 10.1, and 10.2</w:t>
            </w:r>
          </w:p>
        </w:tc>
        <w:tc>
          <w:tcPr>
            <w:tcW w:w="919" w:type="pct"/>
            <w:hideMark/>
          </w:tcPr>
          <w:p w14:paraId="6029F0FC"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9.1, 10.1, and 10.2; Annex A Controls 5, 8, and 9</w:t>
            </w:r>
          </w:p>
        </w:tc>
        <w:tc>
          <w:tcPr>
            <w:tcW w:w="395" w:type="pct"/>
            <w:hideMark/>
          </w:tcPr>
          <w:p w14:paraId="440ECC69"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Govern / Manage</w:t>
            </w:r>
          </w:p>
        </w:tc>
        <w:tc>
          <w:tcPr>
            <w:tcW w:w="514" w:type="pct"/>
            <w:hideMark/>
          </w:tcPr>
          <w:p w14:paraId="06C4C252"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RA-3, CA-7</w:t>
            </w:r>
          </w:p>
        </w:tc>
        <w:tc>
          <w:tcPr>
            <w:tcW w:w="772" w:type="pct"/>
            <w:hideMark/>
          </w:tcPr>
          <w:p w14:paraId="455F8607"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Not Applicable</w:t>
            </w:r>
          </w:p>
        </w:tc>
      </w:tr>
      <w:tr w:rsidR="00AB1234" w14:paraId="4CFD6806" w14:textId="77777777" w:rsidTr="00F010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37" w:type="dxa"/>
            <w:gridSpan w:val="9"/>
            <w:shd w:val="clear" w:color="auto" w:fill="0D2B4E"/>
          </w:tcPr>
          <w:p w14:paraId="74C1E1B9" w14:textId="77777777" w:rsidR="004D014E" w:rsidRDefault="00EC2EF7">
            <w:pPr>
              <w:contextualSpacing/>
            </w:pPr>
            <w:r>
              <w:rPr>
                <w:color w:val="FFFFFF"/>
                <w:sz w:val="22"/>
              </w:rPr>
              <w:t xml:space="preserve">Control Type: Directive / Detective </w:t>
            </w:r>
            <w:proofErr w:type="gramStart"/>
            <w:r>
              <w:rPr>
                <w:color w:val="FFFFFF"/>
                <w:sz w:val="22"/>
              </w:rPr>
              <w:t xml:space="preserve">   (</w:t>
            </w:r>
            <w:proofErr w:type="gramEnd"/>
            <w:r>
              <w:rPr>
                <w:color w:val="FFFFFF"/>
                <w:sz w:val="22"/>
              </w:rPr>
              <w:t>6 controls)</w:t>
            </w:r>
          </w:p>
        </w:tc>
      </w:tr>
      <w:tr w:rsidR="00151C62" w:rsidRPr="00F01082" w14:paraId="22AF9234"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308C84B9" w14:textId="77777777" w:rsidR="00AE1540" w:rsidRPr="00F01082" w:rsidRDefault="00AE1540" w:rsidP="00F421B2">
            <w:pPr>
              <w:contextualSpacing/>
              <w:rPr>
                <w:rFonts w:cs="Arial"/>
                <w:color w:val="000000"/>
                <w:sz w:val="13"/>
                <w:szCs w:val="13"/>
              </w:rPr>
            </w:pPr>
            <w:r>
              <w:rPr>
                <w:rFonts w:cs="Arial"/>
                <w:color w:val="000000"/>
                <w:sz w:val="13"/>
                <w:szCs w:val="13"/>
              </w:rPr>
              <w:t>46</w:t>
            </w:r>
          </w:p>
        </w:tc>
        <w:tc>
          <w:tcPr>
            <w:tcW w:w="433" w:type="pct"/>
            <w:hideMark/>
          </w:tcPr>
          <w:p w14:paraId="19CC7F2E"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ASSET-11</w:t>
            </w:r>
          </w:p>
        </w:tc>
        <w:tc>
          <w:tcPr>
            <w:tcW w:w="595" w:type="pct"/>
            <w:hideMark/>
          </w:tcPr>
          <w:p w14:paraId="5537D69C"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Data Minimization &amp; Purpose Limitation</w:t>
            </w:r>
          </w:p>
        </w:tc>
        <w:tc>
          <w:tcPr>
            <w:tcW w:w="554" w:type="pct"/>
          </w:tcPr>
          <w:p w14:paraId="5A3102C6"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Directive / Detective</w:t>
            </w:r>
          </w:p>
        </w:tc>
        <w:tc>
          <w:tcPr>
            <w:tcW w:w="610" w:type="pct"/>
            <w:hideMark/>
          </w:tcPr>
          <w:p w14:paraId="2544598C"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4.2, 5.12, and 5.34;</w:t>
            </w:r>
            <w:r>
              <w:rPr>
                <w:rFonts w:cs="Arial"/>
                <w:color w:val="000000"/>
                <w:sz w:val="13"/>
                <w:szCs w:val="13"/>
              </w:rPr>
              <w:br/>
              <w:t>Annex A 5.12, 5.13, and 5.34</w:t>
            </w:r>
          </w:p>
        </w:tc>
        <w:tc>
          <w:tcPr>
            <w:tcW w:w="919" w:type="pct"/>
            <w:hideMark/>
          </w:tcPr>
          <w:p w14:paraId="4A2C0DC0"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8.2, and 8.3;</w:t>
            </w:r>
            <w:r>
              <w:rPr>
                <w:rFonts w:cs="Arial"/>
                <w:color w:val="000000"/>
                <w:sz w:val="13"/>
                <w:szCs w:val="13"/>
              </w:rPr>
              <w:br/>
              <w:t>Annex A Controls 6, 8, and 10</w:t>
            </w:r>
          </w:p>
        </w:tc>
        <w:tc>
          <w:tcPr>
            <w:tcW w:w="395" w:type="pct"/>
            <w:hideMark/>
          </w:tcPr>
          <w:p w14:paraId="171859F1"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Map / Measure</w:t>
            </w:r>
          </w:p>
        </w:tc>
        <w:tc>
          <w:tcPr>
            <w:tcW w:w="514" w:type="pct"/>
            <w:hideMark/>
          </w:tcPr>
          <w:p w14:paraId="1C3F2834"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PT-2, PT-3, PM-25, SI-12</w:t>
            </w:r>
          </w:p>
        </w:tc>
        <w:tc>
          <w:tcPr>
            <w:tcW w:w="772" w:type="pct"/>
            <w:hideMark/>
          </w:tcPr>
          <w:p w14:paraId="3DF60877"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Consumer Privacy Act (CCPA);</w:t>
            </w:r>
            <w:r>
              <w:rPr>
                <w:rFonts w:cs="Arial"/>
                <w:color w:val="000000"/>
                <w:sz w:val="13"/>
                <w:szCs w:val="13"/>
              </w:rPr>
              <w:br/>
              <w:t>California Privacy Rights Act (CPRA);</w:t>
            </w:r>
            <w:r>
              <w:rPr>
                <w:rFonts w:cs="Arial"/>
                <w:color w:val="000000"/>
                <w:sz w:val="13"/>
                <w:szCs w:val="13"/>
              </w:rPr>
              <w:br/>
              <w:t>CPRA data minimization and purpose limitation requirements;</w:t>
            </w:r>
            <w:r>
              <w:rPr>
                <w:rFonts w:cs="Arial"/>
                <w:color w:val="000000"/>
                <w:sz w:val="13"/>
                <w:szCs w:val="13"/>
              </w:rPr>
              <w:br/>
              <w:t>Indirectly: California Civil Code §1798.81.5(b)</w:t>
            </w:r>
          </w:p>
        </w:tc>
      </w:tr>
      <w:tr w:rsidR="00151C62" w:rsidRPr="00F01082" w14:paraId="5FB4BDD2"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4488879E" w14:textId="77777777" w:rsidR="00AE1540" w:rsidRPr="00F01082" w:rsidRDefault="00AE1540" w:rsidP="00F421B2">
            <w:pPr>
              <w:contextualSpacing/>
              <w:rPr>
                <w:rFonts w:cs="Arial"/>
                <w:color w:val="000000"/>
                <w:sz w:val="13"/>
                <w:szCs w:val="13"/>
              </w:rPr>
            </w:pPr>
            <w:r>
              <w:rPr>
                <w:rFonts w:cs="Arial"/>
                <w:color w:val="000000"/>
                <w:sz w:val="13"/>
                <w:szCs w:val="13"/>
              </w:rPr>
              <w:t>54</w:t>
            </w:r>
          </w:p>
        </w:tc>
        <w:tc>
          <w:tcPr>
            <w:tcW w:w="433" w:type="pct"/>
            <w:hideMark/>
          </w:tcPr>
          <w:p w14:paraId="44C7911D"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IAM-06</w:t>
            </w:r>
          </w:p>
        </w:tc>
        <w:tc>
          <w:tcPr>
            <w:tcW w:w="595" w:type="pct"/>
            <w:hideMark/>
          </w:tcPr>
          <w:p w14:paraId="3716E1C6"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Access Review &amp; Recertification</w:t>
            </w:r>
          </w:p>
        </w:tc>
        <w:tc>
          <w:tcPr>
            <w:tcW w:w="554" w:type="pct"/>
          </w:tcPr>
          <w:p w14:paraId="03E0336A"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Directive / Detective</w:t>
            </w:r>
          </w:p>
        </w:tc>
        <w:tc>
          <w:tcPr>
            <w:tcW w:w="610" w:type="pct"/>
            <w:hideMark/>
          </w:tcPr>
          <w:p w14:paraId="4B210BC0"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5.15, 5.16, 5.18, 5.23, and 8.2; Annex A 5.15, 5.16, 5.18, 5.23, and 8.2</w:t>
            </w:r>
          </w:p>
        </w:tc>
        <w:tc>
          <w:tcPr>
            <w:tcW w:w="919" w:type="pct"/>
            <w:hideMark/>
          </w:tcPr>
          <w:p w14:paraId="4DCC9EF7"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8.2, and 9.1; Annex A Controls 5, 6, 8, and 9</w:t>
            </w:r>
          </w:p>
        </w:tc>
        <w:tc>
          <w:tcPr>
            <w:tcW w:w="395" w:type="pct"/>
            <w:hideMark/>
          </w:tcPr>
          <w:p w14:paraId="3DFB37E2"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Govern</w:t>
            </w:r>
          </w:p>
        </w:tc>
        <w:tc>
          <w:tcPr>
            <w:tcW w:w="514" w:type="pct"/>
            <w:hideMark/>
          </w:tcPr>
          <w:p w14:paraId="699B9DE2"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AC-2, AC-6</w:t>
            </w:r>
          </w:p>
        </w:tc>
        <w:tc>
          <w:tcPr>
            <w:tcW w:w="772" w:type="pct"/>
            <w:hideMark/>
          </w:tcPr>
          <w:p w14:paraId="1204DD91"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CCPA; CPRA; CCPA/CPRA access governance and least-privilege expectations; Indirectly: California Civil Code §1798.81.5(b)</w:t>
            </w:r>
          </w:p>
        </w:tc>
      </w:tr>
      <w:tr w:rsidR="00EB5DD3" w:rsidRPr="00F01082" w14:paraId="689E6074"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33E2F955" w14:textId="77777777" w:rsidR="00A12642" w:rsidRPr="00F01082" w:rsidRDefault="00EC2EF7" w:rsidP="00F421B2">
            <w:pPr>
              <w:contextualSpacing/>
              <w:rPr>
                <w:rFonts w:cs="Arial"/>
                <w:color w:val="000000"/>
                <w:sz w:val="13"/>
                <w:szCs w:val="13"/>
              </w:rPr>
            </w:pPr>
            <w:r>
              <w:rPr>
                <w:rFonts w:cs="Arial"/>
                <w:color w:val="000000"/>
                <w:sz w:val="13"/>
                <w:szCs w:val="13"/>
              </w:rPr>
              <w:t>128</w:t>
            </w:r>
          </w:p>
        </w:tc>
        <w:tc>
          <w:tcPr>
            <w:tcW w:w="433" w:type="pct"/>
            <w:hideMark/>
          </w:tcPr>
          <w:p w14:paraId="2583F5C4"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IMPROVE-03</w:t>
            </w:r>
          </w:p>
        </w:tc>
        <w:tc>
          <w:tcPr>
            <w:tcW w:w="595" w:type="pct"/>
            <w:hideMark/>
          </w:tcPr>
          <w:p w14:paraId="52782968"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Metrics, KPIs, and Effectiveness Measurement</w:t>
            </w:r>
          </w:p>
        </w:tc>
        <w:tc>
          <w:tcPr>
            <w:tcW w:w="554" w:type="pct"/>
          </w:tcPr>
          <w:p w14:paraId="66D96660"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Directive / Detective</w:t>
            </w:r>
          </w:p>
        </w:tc>
        <w:tc>
          <w:tcPr>
            <w:tcW w:w="610" w:type="pct"/>
            <w:hideMark/>
          </w:tcPr>
          <w:p w14:paraId="3D396AC9"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9.1, 9.2, and 9.3</w:t>
            </w:r>
          </w:p>
        </w:tc>
        <w:tc>
          <w:tcPr>
            <w:tcW w:w="919" w:type="pct"/>
            <w:hideMark/>
          </w:tcPr>
          <w:p w14:paraId="5EC268CD"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9.1, 9.2, and 9.3; Annex A Controls 5, 8, and 9</w:t>
            </w:r>
          </w:p>
        </w:tc>
        <w:tc>
          <w:tcPr>
            <w:tcW w:w="395" w:type="pct"/>
            <w:hideMark/>
          </w:tcPr>
          <w:p w14:paraId="633B5AC2"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Measure</w:t>
            </w:r>
          </w:p>
        </w:tc>
        <w:tc>
          <w:tcPr>
            <w:tcW w:w="514" w:type="pct"/>
            <w:hideMark/>
          </w:tcPr>
          <w:p w14:paraId="7715BFF5"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PM-6</w:t>
            </w:r>
          </w:p>
        </w:tc>
        <w:tc>
          <w:tcPr>
            <w:tcW w:w="772" w:type="pct"/>
            <w:hideMark/>
          </w:tcPr>
          <w:p w14:paraId="18720108"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Not Applicable</w:t>
            </w:r>
          </w:p>
        </w:tc>
      </w:tr>
      <w:tr w:rsidR="00EB5DD3" w:rsidRPr="00F01082" w14:paraId="7988BA5B"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1EE72619" w14:textId="77777777" w:rsidR="00A12642" w:rsidRPr="00F01082" w:rsidRDefault="00EC2EF7" w:rsidP="00F421B2">
            <w:pPr>
              <w:contextualSpacing/>
              <w:rPr>
                <w:rFonts w:cs="Arial"/>
                <w:color w:val="000000"/>
                <w:sz w:val="13"/>
                <w:szCs w:val="13"/>
              </w:rPr>
            </w:pPr>
            <w:r>
              <w:rPr>
                <w:rFonts w:cs="Arial"/>
                <w:color w:val="000000"/>
                <w:sz w:val="13"/>
                <w:szCs w:val="13"/>
              </w:rPr>
              <w:lastRenderedPageBreak/>
              <w:t>129</w:t>
            </w:r>
          </w:p>
        </w:tc>
        <w:tc>
          <w:tcPr>
            <w:tcW w:w="433" w:type="pct"/>
            <w:hideMark/>
          </w:tcPr>
          <w:p w14:paraId="24AD4C66"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IMPROVE-04</w:t>
            </w:r>
          </w:p>
        </w:tc>
        <w:tc>
          <w:tcPr>
            <w:tcW w:w="595" w:type="pct"/>
            <w:hideMark/>
          </w:tcPr>
          <w:p w14:paraId="2758AB30"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Internal Audit &amp; Assurance</w:t>
            </w:r>
          </w:p>
        </w:tc>
        <w:tc>
          <w:tcPr>
            <w:tcW w:w="554" w:type="pct"/>
          </w:tcPr>
          <w:p w14:paraId="0FAC2AE1"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Directive / Detective</w:t>
            </w:r>
          </w:p>
        </w:tc>
        <w:tc>
          <w:tcPr>
            <w:tcW w:w="610" w:type="pct"/>
            <w:hideMark/>
          </w:tcPr>
          <w:p w14:paraId="5AF5B66E"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9.1, 9.2, 9.3, and 10.1</w:t>
            </w:r>
          </w:p>
        </w:tc>
        <w:tc>
          <w:tcPr>
            <w:tcW w:w="919" w:type="pct"/>
            <w:hideMark/>
          </w:tcPr>
          <w:p w14:paraId="1F6478BF"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9.1, 9.2, 9.3, and 10.1; Annex A Controls 5, 8, and 9</w:t>
            </w:r>
          </w:p>
        </w:tc>
        <w:tc>
          <w:tcPr>
            <w:tcW w:w="395" w:type="pct"/>
            <w:hideMark/>
          </w:tcPr>
          <w:p w14:paraId="6C79089B"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Govern</w:t>
            </w:r>
          </w:p>
        </w:tc>
        <w:tc>
          <w:tcPr>
            <w:tcW w:w="514" w:type="pct"/>
            <w:hideMark/>
          </w:tcPr>
          <w:p w14:paraId="7A4C1E9D"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CA-2, CA-7</w:t>
            </w:r>
          </w:p>
        </w:tc>
        <w:tc>
          <w:tcPr>
            <w:tcW w:w="772" w:type="pct"/>
            <w:hideMark/>
          </w:tcPr>
          <w:p w14:paraId="553F5410"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 Indirectly: California Government Code §11549.3</w:t>
            </w:r>
          </w:p>
        </w:tc>
      </w:tr>
      <w:tr w:rsidR="00EB5DD3" w:rsidRPr="00F01082" w14:paraId="4775BE2B"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0D623F61" w14:textId="77777777" w:rsidR="00A12642" w:rsidRPr="00F01082" w:rsidRDefault="00EC2EF7" w:rsidP="00F421B2">
            <w:pPr>
              <w:contextualSpacing/>
              <w:rPr>
                <w:rFonts w:cs="Arial"/>
                <w:color w:val="000000"/>
                <w:sz w:val="13"/>
                <w:szCs w:val="13"/>
              </w:rPr>
            </w:pPr>
            <w:r>
              <w:rPr>
                <w:rFonts w:cs="Arial"/>
                <w:color w:val="000000"/>
                <w:sz w:val="13"/>
                <w:szCs w:val="13"/>
              </w:rPr>
              <w:t>130</w:t>
            </w:r>
          </w:p>
        </w:tc>
        <w:tc>
          <w:tcPr>
            <w:tcW w:w="433" w:type="pct"/>
            <w:hideMark/>
          </w:tcPr>
          <w:p w14:paraId="0D262BB5"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IMPROVE-05</w:t>
            </w:r>
          </w:p>
        </w:tc>
        <w:tc>
          <w:tcPr>
            <w:tcW w:w="595" w:type="pct"/>
            <w:hideMark/>
          </w:tcPr>
          <w:p w14:paraId="0C676C77"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External Audit &amp; Independent Assessment</w:t>
            </w:r>
          </w:p>
        </w:tc>
        <w:tc>
          <w:tcPr>
            <w:tcW w:w="554" w:type="pct"/>
          </w:tcPr>
          <w:p w14:paraId="76B8BD0F"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Directive / Detective</w:t>
            </w:r>
          </w:p>
        </w:tc>
        <w:tc>
          <w:tcPr>
            <w:tcW w:w="610" w:type="pct"/>
            <w:hideMark/>
          </w:tcPr>
          <w:p w14:paraId="2839F29E"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9.1, 9.2, 9.3, and 10.1</w:t>
            </w:r>
          </w:p>
        </w:tc>
        <w:tc>
          <w:tcPr>
            <w:tcW w:w="919" w:type="pct"/>
            <w:hideMark/>
          </w:tcPr>
          <w:p w14:paraId="521D6F24"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9.1, 9.2, 9.3, and 10.1; Annex A Controls 5, 8, and 9</w:t>
            </w:r>
          </w:p>
        </w:tc>
        <w:tc>
          <w:tcPr>
            <w:tcW w:w="395" w:type="pct"/>
            <w:hideMark/>
          </w:tcPr>
          <w:p w14:paraId="4E3D8674"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Govern</w:t>
            </w:r>
          </w:p>
        </w:tc>
        <w:tc>
          <w:tcPr>
            <w:tcW w:w="514" w:type="pct"/>
            <w:hideMark/>
          </w:tcPr>
          <w:p w14:paraId="295BE9D5"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CA-2</w:t>
            </w:r>
          </w:p>
        </w:tc>
        <w:tc>
          <w:tcPr>
            <w:tcW w:w="772" w:type="pct"/>
            <w:hideMark/>
          </w:tcPr>
          <w:p w14:paraId="4626541D"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 Indirectly: California Government Code §11549.3</w:t>
            </w:r>
          </w:p>
        </w:tc>
      </w:tr>
      <w:tr w:rsidR="00EB5DD3" w:rsidRPr="00F01082" w14:paraId="36804FE0"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0B0D451A" w14:textId="77777777" w:rsidR="00A12642" w:rsidRPr="00F01082" w:rsidRDefault="00EC2EF7" w:rsidP="00F421B2">
            <w:pPr>
              <w:contextualSpacing/>
              <w:rPr>
                <w:rFonts w:cs="Arial"/>
                <w:color w:val="000000"/>
                <w:sz w:val="13"/>
                <w:szCs w:val="13"/>
              </w:rPr>
            </w:pPr>
            <w:r>
              <w:rPr>
                <w:rFonts w:cs="Arial"/>
                <w:color w:val="000000"/>
                <w:sz w:val="13"/>
                <w:szCs w:val="13"/>
              </w:rPr>
              <w:t>137</w:t>
            </w:r>
          </w:p>
        </w:tc>
        <w:tc>
          <w:tcPr>
            <w:tcW w:w="433" w:type="pct"/>
            <w:hideMark/>
          </w:tcPr>
          <w:p w14:paraId="1720A2E1"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IMPROVE-12</w:t>
            </w:r>
          </w:p>
        </w:tc>
        <w:tc>
          <w:tcPr>
            <w:tcW w:w="595" w:type="pct"/>
            <w:hideMark/>
          </w:tcPr>
          <w:p w14:paraId="5A156090"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Continuous Compliance Monitoring</w:t>
            </w:r>
          </w:p>
        </w:tc>
        <w:tc>
          <w:tcPr>
            <w:tcW w:w="554" w:type="pct"/>
          </w:tcPr>
          <w:p w14:paraId="01265174"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Directive / Detective</w:t>
            </w:r>
          </w:p>
        </w:tc>
        <w:tc>
          <w:tcPr>
            <w:tcW w:w="610" w:type="pct"/>
            <w:hideMark/>
          </w:tcPr>
          <w:p w14:paraId="360F7A27"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4.2, 6.1, 9.1, 9.2, 9.3, and 10.1</w:t>
            </w:r>
          </w:p>
        </w:tc>
        <w:tc>
          <w:tcPr>
            <w:tcW w:w="919" w:type="pct"/>
            <w:hideMark/>
          </w:tcPr>
          <w:p w14:paraId="0ACDE7B0"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4.2, 6.1, 9.1, 9.2, 9.3, and 10.1; Annex A Controls 5, 8, and 9</w:t>
            </w:r>
          </w:p>
        </w:tc>
        <w:tc>
          <w:tcPr>
            <w:tcW w:w="395" w:type="pct"/>
            <w:hideMark/>
          </w:tcPr>
          <w:p w14:paraId="183E0EC0"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Govern / Measure</w:t>
            </w:r>
          </w:p>
        </w:tc>
        <w:tc>
          <w:tcPr>
            <w:tcW w:w="514" w:type="pct"/>
            <w:hideMark/>
          </w:tcPr>
          <w:p w14:paraId="1FC89DFD"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CA-7</w:t>
            </w:r>
          </w:p>
        </w:tc>
        <w:tc>
          <w:tcPr>
            <w:tcW w:w="772" w:type="pct"/>
            <w:hideMark/>
          </w:tcPr>
          <w:p w14:paraId="6E61BC43"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Consumer Privacy Act (CCPA); California Privacy Rights Act (CPRA); CCPA/CPRA compliance monitoring expectations; Indirectly: California Civil Code §1798.81.5(b)</w:t>
            </w:r>
          </w:p>
        </w:tc>
      </w:tr>
      <w:tr w:rsidR="00AB1234" w14:paraId="52BD0E7B" w14:textId="77777777" w:rsidTr="00F01082">
        <w:tc>
          <w:tcPr>
            <w:cnfStyle w:val="001000000000" w:firstRow="0" w:lastRow="0" w:firstColumn="1" w:lastColumn="0" w:oddVBand="0" w:evenVBand="0" w:oddHBand="0" w:evenHBand="0" w:firstRowFirstColumn="0" w:firstRowLastColumn="0" w:lastRowFirstColumn="0" w:lastRowLastColumn="0"/>
            <w:tcW w:w="10437" w:type="dxa"/>
            <w:gridSpan w:val="9"/>
            <w:shd w:val="clear" w:color="auto" w:fill="0D2B4E"/>
          </w:tcPr>
          <w:p w14:paraId="73850FD3" w14:textId="77777777" w:rsidR="004D014E" w:rsidRDefault="00EC2EF7">
            <w:pPr>
              <w:contextualSpacing/>
            </w:pPr>
            <w:r>
              <w:rPr>
                <w:color w:val="FFFFFF"/>
                <w:sz w:val="22"/>
              </w:rPr>
              <w:t xml:space="preserve">Control Type: Directive / Preventive </w:t>
            </w:r>
            <w:proofErr w:type="gramStart"/>
            <w:r>
              <w:rPr>
                <w:color w:val="FFFFFF"/>
                <w:sz w:val="22"/>
              </w:rPr>
              <w:t xml:space="preserve">   (</w:t>
            </w:r>
            <w:proofErr w:type="gramEnd"/>
            <w:r>
              <w:rPr>
                <w:color w:val="FFFFFF"/>
                <w:sz w:val="22"/>
              </w:rPr>
              <w:t>9 controls)</w:t>
            </w:r>
          </w:p>
        </w:tc>
      </w:tr>
      <w:tr w:rsidR="00151C62" w:rsidRPr="00F01082" w14:paraId="4EDB7256"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hideMark/>
          </w:tcPr>
          <w:p w14:paraId="39E17633" w14:textId="77777777" w:rsidR="0043105E" w:rsidRPr="00F01082" w:rsidRDefault="0043105E" w:rsidP="00F421B2">
            <w:pPr>
              <w:contextualSpacing/>
              <w:rPr>
                <w:rFonts w:cs="Arial"/>
                <w:color w:val="000000"/>
                <w:sz w:val="13"/>
                <w:szCs w:val="13"/>
              </w:rPr>
            </w:pPr>
            <w:r>
              <w:rPr>
                <w:rFonts w:cs="Arial"/>
                <w:color w:val="000000"/>
                <w:sz w:val="13"/>
                <w:szCs w:val="13"/>
              </w:rPr>
              <w:t>21</w:t>
            </w:r>
          </w:p>
        </w:tc>
        <w:tc>
          <w:tcPr>
            <w:tcW w:w="433" w:type="pct"/>
            <w:hideMark/>
          </w:tcPr>
          <w:p w14:paraId="1980637D"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RISK-08</w:t>
            </w:r>
          </w:p>
        </w:tc>
        <w:tc>
          <w:tcPr>
            <w:tcW w:w="595" w:type="pct"/>
            <w:hideMark/>
          </w:tcPr>
          <w:p w14:paraId="6D756788"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Risk Monitoring and Review</w:t>
            </w:r>
          </w:p>
        </w:tc>
        <w:tc>
          <w:tcPr>
            <w:tcW w:w="554" w:type="pct"/>
          </w:tcPr>
          <w:p w14:paraId="4C11C44B"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Directive / Preventive</w:t>
            </w:r>
          </w:p>
        </w:tc>
        <w:tc>
          <w:tcPr>
            <w:tcW w:w="610" w:type="pct"/>
            <w:hideMark/>
          </w:tcPr>
          <w:p w14:paraId="60A43CB2"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9.1, and 9.3;</w:t>
            </w:r>
            <w:r>
              <w:rPr>
                <w:rFonts w:cs="Arial"/>
                <w:color w:val="000000"/>
                <w:sz w:val="13"/>
                <w:szCs w:val="13"/>
              </w:rPr>
              <w:br/>
              <w:t>Annex A 5.7, 5.36, and 5.37</w:t>
            </w:r>
          </w:p>
        </w:tc>
        <w:tc>
          <w:tcPr>
            <w:tcW w:w="919" w:type="pct"/>
            <w:hideMark/>
          </w:tcPr>
          <w:p w14:paraId="17B9757F"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9.1, and 9.3;</w:t>
            </w:r>
            <w:r>
              <w:rPr>
                <w:rFonts w:cs="Arial"/>
                <w:color w:val="000000"/>
                <w:sz w:val="13"/>
                <w:szCs w:val="13"/>
              </w:rPr>
              <w:br/>
              <w:t>Annex A Controls 5, 9, and 10</w:t>
            </w:r>
          </w:p>
        </w:tc>
        <w:tc>
          <w:tcPr>
            <w:tcW w:w="395" w:type="pct"/>
            <w:hideMark/>
          </w:tcPr>
          <w:p w14:paraId="40DD5424"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Govern / Measure / Manage</w:t>
            </w:r>
          </w:p>
        </w:tc>
        <w:tc>
          <w:tcPr>
            <w:tcW w:w="514" w:type="pct"/>
            <w:hideMark/>
          </w:tcPr>
          <w:p w14:paraId="05F1BC1A"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RA-3, CA-7</w:t>
            </w:r>
          </w:p>
        </w:tc>
        <w:tc>
          <w:tcPr>
            <w:tcW w:w="772" w:type="pct"/>
            <w:hideMark/>
          </w:tcPr>
          <w:p w14:paraId="25C9EED0" w14:textId="77777777" w:rsidR="0043105E"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Indirectly: California Government Code §11549.3</w:t>
            </w:r>
          </w:p>
        </w:tc>
      </w:tr>
      <w:tr w:rsidR="00151C62" w:rsidRPr="00F01082" w14:paraId="704F72B5"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53BE1FBD" w14:textId="77777777" w:rsidR="00AE1540" w:rsidRPr="00F01082" w:rsidRDefault="00AE1540" w:rsidP="00F421B2">
            <w:pPr>
              <w:contextualSpacing/>
              <w:rPr>
                <w:rFonts w:cs="Arial"/>
                <w:color w:val="000000"/>
                <w:sz w:val="13"/>
                <w:szCs w:val="13"/>
              </w:rPr>
            </w:pPr>
            <w:r>
              <w:rPr>
                <w:rFonts w:cs="Arial"/>
                <w:color w:val="000000"/>
                <w:sz w:val="13"/>
                <w:szCs w:val="13"/>
              </w:rPr>
              <w:t>27</w:t>
            </w:r>
          </w:p>
        </w:tc>
        <w:tc>
          <w:tcPr>
            <w:tcW w:w="433" w:type="pct"/>
            <w:hideMark/>
          </w:tcPr>
          <w:p w14:paraId="3FD46EFA"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AILC-03</w:t>
            </w:r>
          </w:p>
        </w:tc>
        <w:tc>
          <w:tcPr>
            <w:tcW w:w="595" w:type="pct"/>
            <w:hideMark/>
          </w:tcPr>
          <w:p w14:paraId="53B23414"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Intended Use &amp; Misuse Definition</w:t>
            </w:r>
          </w:p>
        </w:tc>
        <w:tc>
          <w:tcPr>
            <w:tcW w:w="554" w:type="pct"/>
          </w:tcPr>
          <w:p w14:paraId="7684B323"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Directive / Preventive</w:t>
            </w:r>
          </w:p>
        </w:tc>
        <w:tc>
          <w:tcPr>
            <w:tcW w:w="610" w:type="pct"/>
            <w:hideMark/>
          </w:tcPr>
          <w:p w14:paraId="5BD937AE"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4.2, 6.1, 8.1, and 8.2;</w:t>
            </w:r>
            <w:r>
              <w:rPr>
                <w:rFonts w:cs="Arial"/>
                <w:color w:val="000000"/>
                <w:sz w:val="13"/>
                <w:szCs w:val="13"/>
              </w:rPr>
              <w:br/>
              <w:t>Annex A 5.7, 5.9, and 5.31</w:t>
            </w:r>
          </w:p>
        </w:tc>
        <w:tc>
          <w:tcPr>
            <w:tcW w:w="919" w:type="pct"/>
            <w:hideMark/>
          </w:tcPr>
          <w:p w14:paraId="3739F2B1"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4.2, 6.1, 8.2, 8.3, and 8.5;</w:t>
            </w:r>
            <w:r>
              <w:rPr>
                <w:rFonts w:cs="Arial"/>
                <w:color w:val="000000"/>
                <w:sz w:val="13"/>
                <w:szCs w:val="13"/>
              </w:rPr>
              <w:br/>
              <w:t>Annex A Controls 4, 5, 6, 8, and 9</w:t>
            </w:r>
          </w:p>
        </w:tc>
        <w:tc>
          <w:tcPr>
            <w:tcW w:w="395" w:type="pct"/>
            <w:hideMark/>
          </w:tcPr>
          <w:p w14:paraId="45203A08"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Map</w:t>
            </w:r>
          </w:p>
        </w:tc>
        <w:tc>
          <w:tcPr>
            <w:tcW w:w="514" w:type="pct"/>
            <w:hideMark/>
          </w:tcPr>
          <w:p w14:paraId="005F148F"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PL-2, PT-2, PT-3</w:t>
            </w:r>
          </w:p>
        </w:tc>
        <w:tc>
          <w:tcPr>
            <w:tcW w:w="772" w:type="pct"/>
            <w:hideMark/>
          </w:tcPr>
          <w:p w14:paraId="5AA468A5"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Consumer Privacy Act (CCPA);</w:t>
            </w:r>
            <w:r>
              <w:rPr>
                <w:rFonts w:cs="Arial"/>
                <w:color w:val="000000"/>
                <w:sz w:val="13"/>
                <w:szCs w:val="13"/>
              </w:rPr>
              <w:br/>
              <w:t>California Privacy Rights Act (CPRA);</w:t>
            </w:r>
            <w:r>
              <w:rPr>
                <w:rFonts w:cs="Arial"/>
                <w:color w:val="000000"/>
                <w:sz w:val="13"/>
                <w:szCs w:val="13"/>
              </w:rPr>
              <w:br/>
              <w:t>Emerging: CPRA Automated Decision-Making Technology (ADMT) Regulations;</w:t>
            </w:r>
            <w:r>
              <w:rPr>
                <w:rFonts w:cs="Arial"/>
                <w:color w:val="000000"/>
                <w:sz w:val="13"/>
                <w:szCs w:val="13"/>
              </w:rPr>
              <w:br/>
              <w:t>Emerging: California Privacy Protection Agency (CPPA) AI use disclosure rulemaking</w:t>
            </w:r>
          </w:p>
        </w:tc>
      </w:tr>
      <w:tr w:rsidR="00151C62" w:rsidRPr="00F01082" w14:paraId="78489E07"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32F08024" w14:textId="77777777" w:rsidR="00AE1540" w:rsidRPr="00F01082" w:rsidRDefault="00AE1540" w:rsidP="00F421B2">
            <w:pPr>
              <w:contextualSpacing/>
              <w:rPr>
                <w:rFonts w:cs="Arial"/>
                <w:color w:val="000000"/>
                <w:sz w:val="13"/>
                <w:szCs w:val="13"/>
              </w:rPr>
            </w:pPr>
            <w:r>
              <w:rPr>
                <w:rFonts w:cs="Arial"/>
                <w:color w:val="000000"/>
                <w:sz w:val="13"/>
                <w:szCs w:val="13"/>
              </w:rPr>
              <w:t>40</w:t>
            </w:r>
          </w:p>
        </w:tc>
        <w:tc>
          <w:tcPr>
            <w:tcW w:w="433" w:type="pct"/>
            <w:hideMark/>
          </w:tcPr>
          <w:p w14:paraId="4F70BE9E"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ASSET-05</w:t>
            </w:r>
          </w:p>
        </w:tc>
        <w:tc>
          <w:tcPr>
            <w:tcW w:w="595" w:type="pct"/>
            <w:hideMark/>
          </w:tcPr>
          <w:p w14:paraId="334D8F90"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Data Lifecycle Management</w:t>
            </w:r>
          </w:p>
        </w:tc>
        <w:tc>
          <w:tcPr>
            <w:tcW w:w="554" w:type="pct"/>
          </w:tcPr>
          <w:p w14:paraId="41894AD3"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Directive / Preventive</w:t>
            </w:r>
          </w:p>
        </w:tc>
        <w:tc>
          <w:tcPr>
            <w:tcW w:w="610" w:type="pct"/>
            <w:hideMark/>
          </w:tcPr>
          <w:p w14:paraId="4B084D61"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5.11, 5.12, 5.13, and 5.34;</w:t>
            </w:r>
            <w:r>
              <w:rPr>
                <w:rFonts w:cs="Arial"/>
                <w:color w:val="000000"/>
                <w:sz w:val="13"/>
                <w:szCs w:val="13"/>
              </w:rPr>
              <w:br/>
              <w:t>Annex A 5.11, 5.12, 5.13, and 5.34</w:t>
            </w:r>
          </w:p>
        </w:tc>
        <w:tc>
          <w:tcPr>
            <w:tcW w:w="919" w:type="pct"/>
            <w:hideMark/>
          </w:tcPr>
          <w:p w14:paraId="188D5C14"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7.5, 8.2, 8.3, and 10.2;</w:t>
            </w:r>
            <w:r>
              <w:rPr>
                <w:rFonts w:cs="Arial"/>
                <w:color w:val="000000"/>
                <w:sz w:val="13"/>
                <w:szCs w:val="13"/>
              </w:rPr>
              <w:br/>
              <w:t>Annex A Controls 6, 8, 10, and 11</w:t>
            </w:r>
          </w:p>
        </w:tc>
        <w:tc>
          <w:tcPr>
            <w:tcW w:w="395" w:type="pct"/>
            <w:hideMark/>
          </w:tcPr>
          <w:p w14:paraId="02123CF1"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Map / Measure</w:t>
            </w:r>
          </w:p>
        </w:tc>
        <w:tc>
          <w:tcPr>
            <w:tcW w:w="514" w:type="pct"/>
            <w:hideMark/>
          </w:tcPr>
          <w:p w14:paraId="10B89C95"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SI-12, MP-6</w:t>
            </w:r>
          </w:p>
        </w:tc>
        <w:tc>
          <w:tcPr>
            <w:tcW w:w="772" w:type="pct"/>
            <w:hideMark/>
          </w:tcPr>
          <w:p w14:paraId="155BA7FF"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Consumer Privacy Act (CCPA);</w:t>
            </w:r>
            <w:r>
              <w:rPr>
                <w:rFonts w:cs="Arial"/>
                <w:color w:val="000000"/>
                <w:sz w:val="13"/>
                <w:szCs w:val="13"/>
              </w:rPr>
              <w:br/>
              <w:t>California Privacy Rights Act (CPRA);</w:t>
            </w:r>
            <w:r>
              <w:rPr>
                <w:rFonts w:cs="Arial"/>
                <w:color w:val="000000"/>
                <w:sz w:val="13"/>
                <w:szCs w:val="13"/>
              </w:rPr>
              <w:br/>
              <w:t>CPRA retention and deletion requirements;</w:t>
            </w:r>
            <w:r>
              <w:rPr>
                <w:rFonts w:cs="Arial"/>
                <w:color w:val="000000"/>
                <w:sz w:val="13"/>
                <w:szCs w:val="13"/>
              </w:rPr>
              <w:br/>
              <w:t>Indirectly: California Civil Code §1798.81.5(b)</w:t>
            </w:r>
          </w:p>
        </w:tc>
      </w:tr>
      <w:tr w:rsidR="00151C62" w:rsidRPr="00F01082" w14:paraId="3AAACEDE"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14E35BD2" w14:textId="77777777" w:rsidR="00AE1540" w:rsidRPr="00F01082" w:rsidRDefault="00AE1540" w:rsidP="00F421B2">
            <w:pPr>
              <w:contextualSpacing/>
              <w:rPr>
                <w:rFonts w:cs="Arial"/>
                <w:color w:val="000000"/>
                <w:sz w:val="13"/>
                <w:szCs w:val="13"/>
              </w:rPr>
            </w:pPr>
            <w:r>
              <w:rPr>
                <w:rFonts w:cs="Arial"/>
                <w:color w:val="000000"/>
                <w:sz w:val="13"/>
                <w:szCs w:val="13"/>
              </w:rPr>
              <w:t>47</w:t>
            </w:r>
          </w:p>
        </w:tc>
        <w:tc>
          <w:tcPr>
            <w:tcW w:w="433" w:type="pct"/>
            <w:hideMark/>
          </w:tcPr>
          <w:p w14:paraId="714642B4"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ASSET-12</w:t>
            </w:r>
          </w:p>
        </w:tc>
        <w:tc>
          <w:tcPr>
            <w:tcW w:w="595" w:type="pct"/>
            <w:hideMark/>
          </w:tcPr>
          <w:p w14:paraId="2F79F52B"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Data Sharing &amp; External Transfer</w:t>
            </w:r>
          </w:p>
        </w:tc>
        <w:tc>
          <w:tcPr>
            <w:tcW w:w="554" w:type="pct"/>
          </w:tcPr>
          <w:p w14:paraId="74BF3D2C"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Directive / Preventive</w:t>
            </w:r>
          </w:p>
        </w:tc>
        <w:tc>
          <w:tcPr>
            <w:tcW w:w="610" w:type="pct"/>
            <w:hideMark/>
          </w:tcPr>
          <w:p w14:paraId="679AB6EB"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5.14, 5.19, 5.20, and 5.21;</w:t>
            </w:r>
            <w:r>
              <w:rPr>
                <w:rFonts w:cs="Arial"/>
                <w:color w:val="000000"/>
                <w:sz w:val="13"/>
                <w:szCs w:val="13"/>
              </w:rPr>
              <w:br/>
              <w:t>Annex A 5.14, 5.19, 5.20, and 5.21</w:t>
            </w:r>
          </w:p>
        </w:tc>
        <w:tc>
          <w:tcPr>
            <w:tcW w:w="919" w:type="pct"/>
            <w:hideMark/>
          </w:tcPr>
          <w:p w14:paraId="356851FA"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8.2, 8.3, and 8.5;</w:t>
            </w:r>
            <w:r>
              <w:rPr>
                <w:rFonts w:cs="Arial"/>
                <w:color w:val="000000"/>
                <w:sz w:val="13"/>
                <w:szCs w:val="13"/>
              </w:rPr>
              <w:br/>
              <w:t>Annex A Controls 6, 8, 9, and 10</w:t>
            </w:r>
          </w:p>
        </w:tc>
        <w:tc>
          <w:tcPr>
            <w:tcW w:w="395" w:type="pct"/>
            <w:hideMark/>
          </w:tcPr>
          <w:p w14:paraId="7E1DC047"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Map / Measure</w:t>
            </w:r>
          </w:p>
        </w:tc>
        <w:tc>
          <w:tcPr>
            <w:tcW w:w="514" w:type="pct"/>
            <w:hideMark/>
          </w:tcPr>
          <w:p w14:paraId="5666698A"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AC-21, CA-3, SC-8</w:t>
            </w:r>
          </w:p>
        </w:tc>
        <w:tc>
          <w:tcPr>
            <w:tcW w:w="772" w:type="pct"/>
            <w:hideMark/>
          </w:tcPr>
          <w:p w14:paraId="31EBB5D1"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Consumer Privacy Act (CCPA);</w:t>
            </w:r>
            <w:r>
              <w:rPr>
                <w:rFonts w:cs="Arial"/>
                <w:color w:val="000000"/>
                <w:sz w:val="13"/>
                <w:szCs w:val="13"/>
              </w:rPr>
              <w:br/>
              <w:t>California Privacy Rights Act (CPRA);</w:t>
            </w:r>
            <w:r>
              <w:rPr>
                <w:rFonts w:cs="Arial"/>
                <w:color w:val="000000"/>
                <w:sz w:val="13"/>
                <w:szCs w:val="13"/>
              </w:rPr>
              <w:br/>
              <w:t>CCPA/CPRA data sharing restrictions;</w:t>
            </w:r>
            <w:r>
              <w:rPr>
                <w:rFonts w:cs="Arial"/>
                <w:color w:val="000000"/>
                <w:sz w:val="13"/>
                <w:szCs w:val="13"/>
              </w:rPr>
              <w:br/>
              <w:t>Indirectly: California Civil Code §1798.81.5(b)</w:t>
            </w:r>
          </w:p>
        </w:tc>
      </w:tr>
      <w:tr w:rsidR="00151C62" w:rsidRPr="00F01082" w14:paraId="42D4B9C7"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45CF007A" w14:textId="77777777" w:rsidR="00AE1540" w:rsidRPr="00F01082" w:rsidRDefault="00AE1540" w:rsidP="00F421B2">
            <w:pPr>
              <w:contextualSpacing/>
              <w:rPr>
                <w:rFonts w:cs="Arial"/>
                <w:color w:val="000000"/>
                <w:sz w:val="13"/>
                <w:szCs w:val="13"/>
              </w:rPr>
            </w:pPr>
            <w:r>
              <w:rPr>
                <w:rFonts w:cs="Arial"/>
                <w:color w:val="000000"/>
                <w:sz w:val="13"/>
                <w:szCs w:val="13"/>
              </w:rPr>
              <w:t>48</w:t>
            </w:r>
          </w:p>
        </w:tc>
        <w:tc>
          <w:tcPr>
            <w:tcW w:w="433" w:type="pct"/>
            <w:hideMark/>
          </w:tcPr>
          <w:p w14:paraId="31521C64"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ASSET-13</w:t>
            </w:r>
          </w:p>
        </w:tc>
        <w:tc>
          <w:tcPr>
            <w:tcW w:w="595" w:type="pct"/>
            <w:hideMark/>
          </w:tcPr>
          <w:p w14:paraId="3617FA87"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Asset Protection Requirements Definition</w:t>
            </w:r>
          </w:p>
        </w:tc>
        <w:tc>
          <w:tcPr>
            <w:tcW w:w="554" w:type="pct"/>
          </w:tcPr>
          <w:p w14:paraId="50F2CA7C"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Directive / Preventive</w:t>
            </w:r>
          </w:p>
        </w:tc>
        <w:tc>
          <w:tcPr>
            <w:tcW w:w="610" w:type="pct"/>
            <w:hideMark/>
          </w:tcPr>
          <w:p w14:paraId="0D4ECECB"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5.9, 5.12, 6.1, and 8.1;</w:t>
            </w:r>
            <w:r>
              <w:rPr>
                <w:rFonts w:cs="Arial"/>
                <w:color w:val="000000"/>
                <w:sz w:val="13"/>
                <w:szCs w:val="13"/>
              </w:rPr>
              <w:br/>
              <w:t>Annex A 5.9, 5.12, 5.13, and 5.14</w:t>
            </w:r>
          </w:p>
        </w:tc>
        <w:tc>
          <w:tcPr>
            <w:tcW w:w="919" w:type="pct"/>
            <w:hideMark/>
          </w:tcPr>
          <w:p w14:paraId="235FE9C3"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8.2, and 8.3;</w:t>
            </w:r>
            <w:r>
              <w:rPr>
                <w:rFonts w:cs="Arial"/>
                <w:color w:val="000000"/>
                <w:sz w:val="13"/>
                <w:szCs w:val="13"/>
              </w:rPr>
              <w:br/>
              <w:t>Annex A Controls 5, 6, 8, and 10</w:t>
            </w:r>
          </w:p>
        </w:tc>
        <w:tc>
          <w:tcPr>
            <w:tcW w:w="395" w:type="pct"/>
            <w:hideMark/>
          </w:tcPr>
          <w:p w14:paraId="3197912B"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Map / Measure</w:t>
            </w:r>
          </w:p>
        </w:tc>
        <w:tc>
          <w:tcPr>
            <w:tcW w:w="514" w:type="pct"/>
            <w:hideMark/>
          </w:tcPr>
          <w:p w14:paraId="1EA8E25C"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PL-2, RA-2, SA-4</w:t>
            </w:r>
          </w:p>
        </w:tc>
        <w:tc>
          <w:tcPr>
            <w:tcW w:w="772" w:type="pct"/>
            <w:hideMark/>
          </w:tcPr>
          <w:p w14:paraId="50009EB1"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Indirectly: California Government Code §11549.3</w:t>
            </w:r>
          </w:p>
        </w:tc>
      </w:tr>
      <w:tr w:rsidR="00151C62" w:rsidRPr="00F01082" w14:paraId="5B4A1D54"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75E7DA16" w14:textId="77777777" w:rsidR="00AE1540" w:rsidRPr="00F01082" w:rsidRDefault="00AE1540" w:rsidP="00F421B2">
            <w:pPr>
              <w:contextualSpacing/>
              <w:rPr>
                <w:rFonts w:cs="Arial"/>
                <w:color w:val="000000"/>
                <w:sz w:val="13"/>
                <w:szCs w:val="13"/>
              </w:rPr>
            </w:pPr>
            <w:r>
              <w:rPr>
                <w:rFonts w:cs="Arial"/>
                <w:color w:val="000000"/>
                <w:sz w:val="13"/>
                <w:szCs w:val="13"/>
              </w:rPr>
              <w:t>61</w:t>
            </w:r>
          </w:p>
        </w:tc>
        <w:tc>
          <w:tcPr>
            <w:tcW w:w="433" w:type="pct"/>
            <w:hideMark/>
          </w:tcPr>
          <w:p w14:paraId="5AA6732E"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IAM-13</w:t>
            </w:r>
          </w:p>
        </w:tc>
        <w:tc>
          <w:tcPr>
            <w:tcW w:w="595" w:type="pct"/>
            <w:hideMark/>
          </w:tcPr>
          <w:p w14:paraId="3E9D88D9"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Zero Trust Alignment</w:t>
            </w:r>
          </w:p>
        </w:tc>
        <w:tc>
          <w:tcPr>
            <w:tcW w:w="554" w:type="pct"/>
          </w:tcPr>
          <w:p w14:paraId="3C97BE34"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Directive / Preventive</w:t>
            </w:r>
          </w:p>
        </w:tc>
        <w:tc>
          <w:tcPr>
            <w:tcW w:w="610" w:type="pct"/>
            <w:hideMark/>
          </w:tcPr>
          <w:p w14:paraId="2468B4C6"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5.15, 5.16, 5.17, 5.18, 5.20, 8.1, 8.2, and 8.5; Annex A 5.15, 5.16, 5.17, 5.18, 5.20, 8.1, 8.2, and 8.5</w:t>
            </w:r>
          </w:p>
        </w:tc>
        <w:tc>
          <w:tcPr>
            <w:tcW w:w="919" w:type="pct"/>
            <w:hideMark/>
          </w:tcPr>
          <w:p w14:paraId="5FEBC846"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8.2, 8.5, and 9.1; Annex A Controls 5, 6, 8, and 9</w:t>
            </w:r>
          </w:p>
        </w:tc>
        <w:tc>
          <w:tcPr>
            <w:tcW w:w="395" w:type="pct"/>
            <w:hideMark/>
          </w:tcPr>
          <w:p w14:paraId="736F160B"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Govern</w:t>
            </w:r>
          </w:p>
        </w:tc>
        <w:tc>
          <w:tcPr>
            <w:tcW w:w="514" w:type="pct"/>
            <w:hideMark/>
          </w:tcPr>
          <w:p w14:paraId="07ADA46D"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AC-3, AC-6</w:t>
            </w:r>
          </w:p>
        </w:tc>
        <w:tc>
          <w:tcPr>
            <w:tcW w:w="772" w:type="pct"/>
            <w:hideMark/>
          </w:tcPr>
          <w:p w14:paraId="2B89A9F6"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State Administrative Manual (SAM); California Zero Trust Strategy guidance; CCPA; CPRA; California Civil Code §1798.81.5(b)</w:t>
            </w:r>
          </w:p>
        </w:tc>
      </w:tr>
      <w:tr w:rsidR="005A72A8" w:rsidRPr="00F01082" w14:paraId="2CB6BFDA"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45540CFC" w14:textId="77777777" w:rsidR="00A12642" w:rsidRPr="00F01082" w:rsidRDefault="00EC2EF7" w:rsidP="00F421B2">
            <w:pPr>
              <w:contextualSpacing/>
              <w:rPr>
                <w:rFonts w:cs="Arial"/>
                <w:color w:val="000000"/>
                <w:sz w:val="13"/>
                <w:szCs w:val="13"/>
              </w:rPr>
            </w:pPr>
            <w:r>
              <w:rPr>
                <w:rFonts w:cs="Arial"/>
                <w:color w:val="000000"/>
                <w:sz w:val="13"/>
                <w:szCs w:val="13"/>
              </w:rPr>
              <w:lastRenderedPageBreak/>
              <w:t>75</w:t>
            </w:r>
          </w:p>
        </w:tc>
        <w:tc>
          <w:tcPr>
            <w:tcW w:w="433" w:type="pct"/>
            <w:hideMark/>
          </w:tcPr>
          <w:p w14:paraId="448307D9"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PROTECT-14</w:t>
            </w:r>
          </w:p>
        </w:tc>
        <w:tc>
          <w:tcPr>
            <w:tcW w:w="595" w:type="pct"/>
            <w:hideMark/>
          </w:tcPr>
          <w:p w14:paraId="71D0E3AD"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Security Awareness &amp; Training</w:t>
            </w:r>
          </w:p>
        </w:tc>
        <w:tc>
          <w:tcPr>
            <w:tcW w:w="554" w:type="pct"/>
          </w:tcPr>
          <w:p w14:paraId="75BB4780"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Directive / Preventive</w:t>
            </w:r>
          </w:p>
        </w:tc>
        <w:tc>
          <w:tcPr>
            <w:tcW w:w="610" w:type="pct"/>
            <w:hideMark/>
          </w:tcPr>
          <w:p w14:paraId="2CB2E9D2"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7.2 and 7.3; Annex A 6.3</w:t>
            </w:r>
          </w:p>
        </w:tc>
        <w:tc>
          <w:tcPr>
            <w:tcW w:w="919" w:type="pct"/>
            <w:hideMark/>
          </w:tcPr>
          <w:p w14:paraId="66C0DB8D"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7.2, 7.3, and 8.2; Annex A Controls 4, 6, and 8</w:t>
            </w:r>
          </w:p>
        </w:tc>
        <w:tc>
          <w:tcPr>
            <w:tcW w:w="395" w:type="pct"/>
            <w:hideMark/>
          </w:tcPr>
          <w:p w14:paraId="0FB3AE41"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Govern / Manage</w:t>
            </w:r>
          </w:p>
        </w:tc>
        <w:tc>
          <w:tcPr>
            <w:tcW w:w="514" w:type="pct"/>
            <w:hideMark/>
          </w:tcPr>
          <w:p w14:paraId="7B30BB04"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AT-2, AT-3</w:t>
            </w:r>
          </w:p>
        </w:tc>
        <w:tc>
          <w:tcPr>
            <w:tcW w:w="772" w:type="pct"/>
            <w:hideMark/>
          </w:tcPr>
          <w:p w14:paraId="17838CA1"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Indirectly: California Government Code §11549.3</w:t>
            </w:r>
          </w:p>
        </w:tc>
      </w:tr>
      <w:tr w:rsidR="005A72A8" w:rsidRPr="00F01082" w14:paraId="69D64E5E"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79EACCFB" w14:textId="77777777" w:rsidR="00A12642" w:rsidRPr="00F01082" w:rsidRDefault="00EC2EF7" w:rsidP="00F421B2">
            <w:pPr>
              <w:contextualSpacing/>
              <w:rPr>
                <w:rFonts w:cs="Arial"/>
                <w:color w:val="000000"/>
                <w:sz w:val="13"/>
                <w:szCs w:val="13"/>
              </w:rPr>
            </w:pPr>
            <w:r>
              <w:rPr>
                <w:rFonts w:cs="Arial"/>
                <w:color w:val="000000"/>
                <w:sz w:val="13"/>
                <w:szCs w:val="13"/>
              </w:rPr>
              <w:t>84</w:t>
            </w:r>
          </w:p>
        </w:tc>
        <w:tc>
          <w:tcPr>
            <w:tcW w:w="433" w:type="pct"/>
            <w:hideMark/>
          </w:tcPr>
          <w:p w14:paraId="3FC6C1A1"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PROTECT-23</w:t>
            </w:r>
          </w:p>
        </w:tc>
        <w:tc>
          <w:tcPr>
            <w:tcW w:w="595" w:type="pct"/>
            <w:hideMark/>
          </w:tcPr>
          <w:p w14:paraId="46FF0E7C"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AI Supply Chain Security</w:t>
            </w:r>
          </w:p>
        </w:tc>
        <w:tc>
          <w:tcPr>
            <w:tcW w:w="554" w:type="pct"/>
          </w:tcPr>
          <w:p w14:paraId="41DB9273"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Directive / Preventive</w:t>
            </w:r>
          </w:p>
        </w:tc>
        <w:tc>
          <w:tcPr>
            <w:tcW w:w="610" w:type="pct"/>
            <w:hideMark/>
          </w:tcPr>
          <w:p w14:paraId="1F8E12BB"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5.19, 5.20, 5.21, 5.22, 6.1, and 8.1; Annex A 5.19, 5.20, 5.21, 5.22, 8.25, and 8.30</w:t>
            </w:r>
          </w:p>
        </w:tc>
        <w:tc>
          <w:tcPr>
            <w:tcW w:w="919" w:type="pct"/>
            <w:hideMark/>
          </w:tcPr>
          <w:p w14:paraId="28715851"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8.2, 8.4, 8.5, and 8.7; Annex A Controls 5, 6, 7, 8, and 9</w:t>
            </w:r>
          </w:p>
        </w:tc>
        <w:tc>
          <w:tcPr>
            <w:tcW w:w="395" w:type="pct"/>
            <w:hideMark/>
          </w:tcPr>
          <w:p w14:paraId="1F55E0BD"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Govern / Manage</w:t>
            </w:r>
          </w:p>
        </w:tc>
        <w:tc>
          <w:tcPr>
            <w:tcW w:w="514" w:type="pct"/>
            <w:hideMark/>
          </w:tcPr>
          <w:p w14:paraId="3C9B66D0"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SR-2, SR-3, SR-4, SR-5</w:t>
            </w:r>
          </w:p>
        </w:tc>
        <w:tc>
          <w:tcPr>
            <w:tcW w:w="772" w:type="pct"/>
            <w:hideMark/>
          </w:tcPr>
          <w:p w14:paraId="30C3FD39"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Emerging: CPRA ADMT regulations;</w:t>
            </w:r>
            <w:r>
              <w:rPr>
                <w:rFonts w:cs="Arial"/>
                <w:color w:val="000000"/>
                <w:sz w:val="13"/>
                <w:szCs w:val="13"/>
              </w:rPr>
              <w:br/>
              <w:t>Emerging: California AI supply chain governance considerations;</w:t>
            </w:r>
            <w:r>
              <w:rPr>
                <w:rFonts w:cs="Arial"/>
                <w:color w:val="000000"/>
                <w:sz w:val="13"/>
                <w:szCs w:val="13"/>
              </w:rPr>
              <w:br/>
              <w:t>Indirectly: California Civil Code §1798.81.5(b)</w:t>
            </w:r>
          </w:p>
        </w:tc>
      </w:tr>
      <w:tr w:rsidR="00EB5DD3" w:rsidRPr="00F01082" w14:paraId="42F4D363"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5D89641B" w14:textId="77777777" w:rsidR="00A12642" w:rsidRPr="00F01082" w:rsidRDefault="00EC2EF7" w:rsidP="00F421B2">
            <w:pPr>
              <w:contextualSpacing/>
              <w:rPr>
                <w:rFonts w:cs="Arial"/>
                <w:color w:val="000000"/>
                <w:sz w:val="13"/>
                <w:szCs w:val="13"/>
              </w:rPr>
            </w:pPr>
            <w:r>
              <w:rPr>
                <w:rFonts w:cs="Arial"/>
                <w:color w:val="000000"/>
                <w:sz w:val="13"/>
                <w:szCs w:val="13"/>
              </w:rPr>
              <w:t>135</w:t>
            </w:r>
          </w:p>
        </w:tc>
        <w:tc>
          <w:tcPr>
            <w:tcW w:w="433" w:type="pct"/>
            <w:hideMark/>
          </w:tcPr>
          <w:p w14:paraId="7AD25897"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IMPROVE-10</w:t>
            </w:r>
          </w:p>
        </w:tc>
        <w:tc>
          <w:tcPr>
            <w:tcW w:w="595" w:type="pct"/>
            <w:hideMark/>
          </w:tcPr>
          <w:p w14:paraId="729D9190"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Training &amp; Awareness Improvement</w:t>
            </w:r>
          </w:p>
        </w:tc>
        <w:tc>
          <w:tcPr>
            <w:tcW w:w="554" w:type="pct"/>
          </w:tcPr>
          <w:p w14:paraId="21E63321"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Directive / Preventive</w:t>
            </w:r>
          </w:p>
        </w:tc>
        <w:tc>
          <w:tcPr>
            <w:tcW w:w="610" w:type="pct"/>
            <w:hideMark/>
          </w:tcPr>
          <w:p w14:paraId="17444F89"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7.2, 7.3, 9.1, and 10.1; Annex A 6.3</w:t>
            </w:r>
          </w:p>
        </w:tc>
        <w:tc>
          <w:tcPr>
            <w:tcW w:w="919" w:type="pct"/>
            <w:hideMark/>
          </w:tcPr>
          <w:p w14:paraId="32ABE661"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7.2, 7.3, 9.1, and 10.1; Annex A Controls 4, 6, 8, and 9</w:t>
            </w:r>
          </w:p>
        </w:tc>
        <w:tc>
          <w:tcPr>
            <w:tcW w:w="395" w:type="pct"/>
            <w:hideMark/>
          </w:tcPr>
          <w:p w14:paraId="07B1E624"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Govern / Manage</w:t>
            </w:r>
          </w:p>
        </w:tc>
        <w:tc>
          <w:tcPr>
            <w:tcW w:w="514" w:type="pct"/>
            <w:hideMark/>
          </w:tcPr>
          <w:p w14:paraId="4ED6B0D2"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AT-2, AT-3</w:t>
            </w:r>
          </w:p>
        </w:tc>
        <w:tc>
          <w:tcPr>
            <w:tcW w:w="772" w:type="pct"/>
            <w:hideMark/>
          </w:tcPr>
          <w:p w14:paraId="1D4A358B"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 Indirectly: California Government Code §11549.3</w:t>
            </w:r>
          </w:p>
        </w:tc>
      </w:tr>
      <w:tr w:rsidR="00AB1234" w14:paraId="4F68AC2E" w14:textId="77777777" w:rsidTr="00F01082">
        <w:tc>
          <w:tcPr>
            <w:cnfStyle w:val="001000000000" w:firstRow="0" w:lastRow="0" w:firstColumn="1" w:lastColumn="0" w:oddVBand="0" w:evenVBand="0" w:oddHBand="0" w:evenHBand="0" w:firstRowFirstColumn="0" w:firstRowLastColumn="0" w:lastRowFirstColumn="0" w:lastRowLastColumn="0"/>
            <w:tcW w:w="10437" w:type="dxa"/>
            <w:gridSpan w:val="9"/>
            <w:shd w:val="clear" w:color="auto" w:fill="0D2B4E"/>
          </w:tcPr>
          <w:p w14:paraId="455E5827" w14:textId="77777777" w:rsidR="004D014E" w:rsidRDefault="00EC2EF7">
            <w:pPr>
              <w:contextualSpacing/>
            </w:pPr>
            <w:r>
              <w:rPr>
                <w:color w:val="FFFFFF"/>
                <w:sz w:val="22"/>
              </w:rPr>
              <w:t xml:space="preserve">Control Type: Preventive </w:t>
            </w:r>
            <w:proofErr w:type="gramStart"/>
            <w:r>
              <w:rPr>
                <w:color w:val="FFFFFF"/>
                <w:sz w:val="22"/>
              </w:rPr>
              <w:t xml:space="preserve">   (</w:t>
            </w:r>
            <w:proofErr w:type="gramEnd"/>
            <w:r>
              <w:rPr>
                <w:color w:val="FFFFFF"/>
                <w:sz w:val="22"/>
              </w:rPr>
              <w:t>30 controls)</w:t>
            </w:r>
          </w:p>
        </w:tc>
      </w:tr>
      <w:tr w:rsidR="00151C62" w:rsidRPr="00F01082" w14:paraId="2E115AAF"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7DA23CA5" w14:textId="77777777" w:rsidR="00AE1540" w:rsidRPr="00F01082" w:rsidRDefault="00AE1540" w:rsidP="00F421B2">
            <w:pPr>
              <w:contextualSpacing/>
              <w:rPr>
                <w:rFonts w:cs="Arial"/>
                <w:color w:val="000000"/>
                <w:sz w:val="13"/>
                <w:szCs w:val="13"/>
              </w:rPr>
            </w:pPr>
            <w:r>
              <w:rPr>
                <w:rFonts w:cs="Arial"/>
                <w:color w:val="000000"/>
                <w:sz w:val="13"/>
                <w:szCs w:val="13"/>
              </w:rPr>
              <w:t>30</w:t>
            </w:r>
          </w:p>
        </w:tc>
        <w:tc>
          <w:tcPr>
            <w:tcW w:w="433" w:type="pct"/>
            <w:hideMark/>
          </w:tcPr>
          <w:p w14:paraId="53FD8146"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AILC-06</w:t>
            </w:r>
          </w:p>
        </w:tc>
        <w:tc>
          <w:tcPr>
            <w:tcW w:w="595" w:type="pct"/>
            <w:hideMark/>
          </w:tcPr>
          <w:p w14:paraId="3F5533AB"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Model Validation Before Deployment</w:t>
            </w:r>
          </w:p>
        </w:tc>
        <w:tc>
          <w:tcPr>
            <w:tcW w:w="554" w:type="pct"/>
          </w:tcPr>
          <w:p w14:paraId="42AC0DC6"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Preventive</w:t>
            </w:r>
          </w:p>
        </w:tc>
        <w:tc>
          <w:tcPr>
            <w:tcW w:w="610" w:type="pct"/>
            <w:hideMark/>
          </w:tcPr>
          <w:p w14:paraId="5D9938EC"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8.1, 8.2, 8.3, and 9.1;</w:t>
            </w:r>
            <w:r>
              <w:rPr>
                <w:rFonts w:cs="Arial"/>
                <w:color w:val="000000"/>
                <w:sz w:val="13"/>
                <w:szCs w:val="13"/>
              </w:rPr>
              <w:br/>
              <w:t>Annex A 5.8, 8.29, and 8.31</w:t>
            </w:r>
          </w:p>
        </w:tc>
        <w:tc>
          <w:tcPr>
            <w:tcW w:w="919" w:type="pct"/>
            <w:hideMark/>
          </w:tcPr>
          <w:p w14:paraId="5A29A753"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8.2, 8.3, 8.4, 8.5, and 9.1;</w:t>
            </w:r>
            <w:r>
              <w:rPr>
                <w:rFonts w:cs="Arial"/>
                <w:color w:val="000000"/>
                <w:sz w:val="13"/>
                <w:szCs w:val="13"/>
              </w:rPr>
              <w:br/>
              <w:t>Annex A Controls 6, 8, 9, and 10</w:t>
            </w:r>
          </w:p>
        </w:tc>
        <w:tc>
          <w:tcPr>
            <w:tcW w:w="395" w:type="pct"/>
            <w:hideMark/>
          </w:tcPr>
          <w:p w14:paraId="0B050315"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Measure</w:t>
            </w:r>
          </w:p>
        </w:tc>
        <w:tc>
          <w:tcPr>
            <w:tcW w:w="514" w:type="pct"/>
            <w:hideMark/>
          </w:tcPr>
          <w:p w14:paraId="5A53EDA1"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SA-11, CA-2, CM-4</w:t>
            </w:r>
          </w:p>
        </w:tc>
        <w:tc>
          <w:tcPr>
            <w:tcW w:w="772" w:type="pct"/>
            <w:hideMark/>
          </w:tcPr>
          <w:p w14:paraId="60D031BF"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Emerging: CPRA Automated Decision-Making Technology (ADMT) Regulations;</w:t>
            </w:r>
            <w:r>
              <w:rPr>
                <w:rFonts w:cs="Arial"/>
                <w:color w:val="000000"/>
                <w:sz w:val="13"/>
                <w:szCs w:val="13"/>
              </w:rPr>
              <w:br/>
              <w:t>Emerging: California Privacy Protection Agency (CPPA) AI validation rulemaking</w:t>
            </w:r>
          </w:p>
        </w:tc>
      </w:tr>
      <w:tr w:rsidR="00151C62" w:rsidRPr="00F01082" w14:paraId="33B92AF7"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6AD0AD6F" w14:textId="77777777" w:rsidR="00AE1540" w:rsidRPr="00F01082" w:rsidRDefault="00AE1540" w:rsidP="00F421B2">
            <w:pPr>
              <w:contextualSpacing/>
              <w:rPr>
                <w:rFonts w:cs="Arial"/>
                <w:color w:val="000000"/>
                <w:sz w:val="13"/>
                <w:szCs w:val="13"/>
              </w:rPr>
            </w:pPr>
            <w:r>
              <w:rPr>
                <w:rFonts w:cs="Arial"/>
                <w:color w:val="000000"/>
                <w:sz w:val="13"/>
                <w:szCs w:val="13"/>
              </w:rPr>
              <w:t>31</w:t>
            </w:r>
          </w:p>
        </w:tc>
        <w:tc>
          <w:tcPr>
            <w:tcW w:w="433" w:type="pct"/>
            <w:hideMark/>
          </w:tcPr>
          <w:p w14:paraId="629A6E90"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AILC-07</w:t>
            </w:r>
          </w:p>
        </w:tc>
        <w:tc>
          <w:tcPr>
            <w:tcW w:w="595" w:type="pct"/>
            <w:hideMark/>
          </w:tcPr>
          <w:p w14:paraId="5990723D"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Human Oversight Requirements</w:t>
            </w:r>
          </w:p>
        </w:tc>
        <w:tc>
          <w:tcPr>
            <w:tcW w:w="554" w:type="pct"/>
          </w:tcPr>
          <w:p w14:paraId="157B6588"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Preventive</w:t>
            </w:r>
          </w:p>
        </w:tc>
        <w:tc>
          <w:tcPr>
            <w:tcW w:w="610" w:type="pct"/>
            <w:hideMark/>
          </w:tcPr>
          <w:p w14:paraId="39F2BDF1"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5.3, 6.1, and 8.1;</w:t>
            </w:r>
            <w:r>
              <w:rPr>
                <w:rFonts w:cs="Arial"/>
                <w:color w:val="000000"/>
                <w:sz w:val="13"/>
                <w:szCs w:val="13"/>
              </w:rPr>
              <w:br/>
              <w:t>Annex A 5.2, 5.4, and 5.36</w:t>
            </w:r>
          </w:p>
        </w:tc>
        <w:tc>
          <w:tcPr>
            <w:tcW w:w="919" w:type="pct"/>
            <w:hideMark/>
          </w:tcPr>
          <w:p w14:paraId="306D8E7C"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5.3, 6.1, 8.2, and 8.5;</w:t>
            </w:r>
            <w:r>
              <w:rPr>
                <w:rFonts w:cs="Arial"/>
                <w:color w:val="000000"/>
                <w:sz w:val="13"/>
                <w:szCs w:val="13"/>
              </w:rPr>
              <w:br/>
              <w:t>Annex A Controls 2, 4, 5, and 9</w:t>
            </w:r>
          </w:p>
        </w:tc>
        <w:tc>
          <w:tcPr>
            <w:tcW w:w="395" w:type="pct"/>
            <w:hideMark/>
          </w:tcPr>
          <w:p w14:paraId="75FFECE8"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76307385"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w:t>
            </w:r>
          </w:p>
        </w:tc>
        <w:tc>
          <w:tcPr>
            <w:tcW w:w="772" w:type="pct"/>
            <w:hideMark/>
          </w:tcPr>
          <w:p w14:paraId="3BCC9D3E"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Consumer Privacy Act (CCPA);</w:t>
            </w:r>
            <w:r>
              <w:rPr>
                <w:rFonts w:cs="Arial"/>
                <w:color w:val="000000"/>
                <w:sz w:val="13"/>
                <w:szCs w:val="13"/>
              </w:rPr>
              <w:br/>
              <w:t>California Privacy Rights Act (CPRA);</w:t>
            </w:r>
            <w:r>
              <w:rPr>
                <w:rFonts w:cs="Arial"/>
                <w:color w:val="000000"/>
                <w:sz w:val="13"/>
                <w:szCs w:val="13"/>
              </w:rPr>
              <w:br/>
              <w:t>Emerging: CPRA Automated Decision-Making Technology (ADMT) Regulations;</w:t>
            </w:r>
            <w:r>
              <w:rPr>
                <w:rFonts w:cs="Arial"/>
                <w:color w:val="000000"/>
                <w:sz w:val="13"/>
                <w:szCs w:val="13"/>
              </w:rPr>
              <w:br/>
              <w:t>Emerging: California Privacy Protection Agency (CPPA) human oversight rulemaking</w:t>
            </w:r>
          </w:p>
        </w:tc>
      </w:tr>
      <w:tr w:rsidR="00151C62" w:rsidRPr="00F01082" w14:paraId="5D75ECA7"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61B21E98" w14:textId="77777777" w:rsidR="00AE1540" w:rsidRPr="00F01082" w:rsidRDefault="00AE1540" w:rsidP="00F421B2">
            <w:pPr>
              <w:contextualSpacing/>
              <w:rPr>
                <w:rFonts w:cs="Arial"/>
                <w:color w:val="000000"/>
                <w:sz w:val="13"/>
                <w:szCs w:val="13"/>
              </w:rPr>
            </w:pPr>
            <w:r>
              <w:rPr>
                <w:rFonts w:cs="Arial"/>
                <w:color w:val="000000"/>
                <w:sz w:val="13"/>
                <w:szCs w:val="13"/>
              </w:rPr>
              <w:t>45</w:t>
            </w:r>
          </w:p>
        </w:tc>
        <w:tc>
          <w:tcPr>
            <w:tcW w:w="433" w:type="pct"/>
            <w:hideMark/>
          </w:tcPr>
          <w:p w14:paraId="094C9765"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ASSET-10</w:t>
            </w:r>
          </w:p>
        </w:tc>
        <w:tc>
          <w:tcPr>
            <w:tcW w:w="595" w:type="pct"/>
            <w:hideMark/>
          </w:tcPr>
          <w:p w14:paraId="5A58BFED"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Data Quality &amp; Integrity</w:t>
            </w:r>
          </w:p>
        </w:tc>
        <w:tc>
          <w:tcPr>
            <w:tcW w:w="554" w:type="pct"/>
          </w:tcPr>
          <w:p w14:paraId="19C7D6D2"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Preventive</w:t>
            </w:r>
          </w:p>
        </w:tc>
        <w:tc>
          <w:tcPr>
            <w:tcW w:w="610" w:type="pct"/>
            <w:hideMark/>
          </w:tcPr>
          <w:p w14:paraId="2288E319"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8.1, 8.2, and 9.1;</w:t>
            </w:r>
            <w:r>
              <w:rPr>
                <w:rFonts w:cs="Arial"/>
                <w:color w:val="000000"/>
                <w:sz w:val="13"/>
                <w:szCs w:val="13"/>
              </w:rPr>
              <w:br/>
              <w:t>Annex A 5.12, 5.13, and 8.15</w:t>
            </w:r>
          </w:p>
        </w:tc>
        <w:tc>
          <w:tcPr>
            <w:tcW w:w="919" w:type="pct"/>
            <w:hideMark/>
          </w:tcPr>
          <w:p w14:paraId="787D0162"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8.2, 8.3, and 9.1;</w:t>
            </w:r>
            <w:r>
              <w:rPr>
                <w:rFonts w:cs="Arial"/>
                <w:color w:val="000000"/>
                <w:sz w:val="13"/>
                <w:szCs w:val="13"/>
              </w:rPr>
              <w:br/>
              <w:t>Annex A Controls 6, 8, and 9</w:t>
            </w:r>
          </w:p>
        </w:tc>
        <w:tc>
          <w:tcPr>
            <w:tcW w:w="395" w:type="pct"/>
            <w:hideMark/>
          </w:tcPr>
          <w:p w14:paraId="6EAAFB7E"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Map / Measure</w:t>
            </w:r>
          </w:p>
        </w:tc>
        <w:tc>
          <w:tcPr>
            <w:tcW w:w="514" w:type="pct"/>
            <w:hideMark/>
          </w:tcPr>
          <w:p w14:paraId="307F0A62"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SI-7, SI-18, PM-22</w:t>
            </w:r>
          </w:p>
        </w:tc>
        <w:tc>
          <w:tcPr>
            <w:tcW w:w="772" w:type="pct"/>
            <w:hideMark/>
          </w:tcPr>
          <w:p w14:paraId="14BE23F3"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Consumer Privacy Act (CCPA);</w:t>
            </w:r>
            <w:r>
              <w:rPr>
                <w:rFonts w:cs="Arial"/>
                <w:color w:val="000000"/>
                <w:sz w:val="13"/>
                <w:szCs w:val="13"/>
              </w:rPr>
              <w:br/>
              <w:t>California Privacy Rights Act (CPRA);</w:t>
            </w:r>
            <w:r>
              <w:rPr>
                <w:rFonts w:cs="Arial"/>
                <w:color w:val="000000"/>
                <w:sz w:val="13"/>
                <w:szCs w:val="13"/>
              </w:rPr>
              <w:br/>
              <w:t>Indirectly: California Civil Code §1798.81.5(b)</w:t>
            </w:r>
          </w:p>
        </w:tc>
      </w:tr>
      <w:tr w:rsidR="00151C62" w:rsidRPr="00F01082" w14:paraId="2D7EA9F5"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1004B889" w14:textId="77777777" w:rsidR="00AE1540" w:rsidRPr="00F01082" w:rsidRDefault="00AE1540" w:rsidP="00F421B2">
            <w:pPr>
              <w:contextualSpacing/>
              <w:rPr>
                <w:rFonts w:cs="Arial"/>
                <w:color w:val="000000"/>
                <w:sz w:val="13"/>
                <w:szCs w:val="13"/>
              </w:rPr>
            </w:pPr>
            <w:r>
              <w:rPr>
                <w:rFonts w:cs="Arial"/>
                <w:color w:val="000000"/>
                <w:sz w:val="13"/>
                <w:szCs w:val="13"/>
              </w:rPr>
              <w:t>49</w:t>
            </w:r>
          </w:p>
        </w:tc>
        <w:tc>
          <w:tcPr>
            <w:tcW w:w="433" w:type="pct"/>
            <w:hideMark/>
          </w:tcPr>
          <w:p w14:paraId="20280888"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IAM-01</w:t>
            </w:r>
          </w:p>
        </w:tc>
        <w:tc>
          <w:tcPr>
            <w:tcW w:w="595" w:type="pct"/>
            <w:hideMark/>
          </w:tcPr>
          <w:p w14:paraId="3ADC1C0E"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Identity Inventory</w:t>
            </w:r>
          </w:p>
        </w:tc>
        <w:tc>
          <w:tcPr>
            <w:tcW w:w="554" w:type="pct"/>
          </w:tcPr>
          <w:p w14:paraId="292D05FA"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Preventive</w:t>
            </w:r>
          </w:p>
        </w:tc>
        <w:tc>
          <w:tcPr>
            <w:tcW w:w="610" w:type="pct"/>
            <w:hideMark/>
          </w:tcPr>
          <w:p w14:paraId="3F4B06D6"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5.15, 5.16, and 5.18;</w:t>
            </w:r>
            <w:r>
              <w:rPr>
                <w:rFonts w:cs="Arial"/>
                <w:color w:val="000000"/>
                <w:sz w:val="13"/>
                <w:szCs w:val="13"/>
              </w:rPr>
              <w:br/>
              <w:t>Annex A 5.15, 5.16, and 5.18</w:t>
            </w:r>
          </w:p>
        </w:tc>
        <w:tc>
          <w:tcPr>
            <w:tcW w:w="919" w:type="pct"/>
            <w:hideMark/>
          </w:tcPr>
          <w:p w14:paraId="3C52105E"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7.5, 8.2, and 8.3;</w:t>
            </w:r>
            <w:r>
              <w:rPr>
                <w:rFonts w:cs="Arial"/>
                <w:color w:val="000000"/>
                <w:sz w:val="13"/>
                <w:szCs w:val="13"/>
              </w:rPr>
              <w:br/>
              <w:t>Annex A Controls 5, 6, and 8</w:t>
            </w:r>
          </w:p>
        </w:tc>
        <w:tc>
          <w:tcPr>
            <w:tcW w:w="395" w:type="pct"/>
            <w:hideMark/>
          </w:tcPr>
          <w:p w14:paraId="334AAAB5"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5283C34F"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AC-2, IA-4</w:t>
            </w:r>
          </w:p>
        </w:tc>
        <w:tc>
          <w:tcPr>
            <w:tcW w:w="772" w:type="pct"/>
            <w:hideMark/>
          </w:tcPr>
          <w:p w14:paraId="23E89A92"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Indirectly: California Government Code §11549.3</w:t>
            </w:r>
          </w:p>
        </w:tc>
      </w:tr>
      <w:tr w:rsidR="00151C62" w:rsidRPr="00F01082" w14:paraId="4BDCFA9E"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6F4AEA74" w14:textId="77777777" w:rsidR="00AE1540" w:rsidRPr="00F01082" w:rsidRDefault="00AE1540" w:rsidP="00F421B2">
            <w:pPr>
              <w:contextualSpacing/>
              <w:rPr>
                <w:rFonts w:cs="Arial"/>
                <w:color w:val="000000"/>
                <w:sz w:val="13"/>
                <w:szCs w:val="13"/>
              </w:rPr>
            </w:pPr>
            <w:r>
              <w:rPr>
                <w:rFonts w:cs="Arial"/>
                <w:color w:val="000000"/>
                <w:sz w:val="13"/>
                <w:szCs w:val="13"/>
              </w:rPr>
              <w:t>50</w:t>
            </w:r>
          </w:p>
        </w:tc>
        <w:tc>
          <w:tcPr>
            <w:tcW w:w="433" w:type="pct"/>
            <w:hideMark/>
          </w:tcPr>
          <w:p w14:paraId="281144CD"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IAM-02</w:t>
            </w:r>
          </w:p>
        </w:tc>
        <w:tc>
          <w:tcPr>
            <w:tcW w:w="595" w:type="pct"/>
            <w:hideMark/>
          </w:tcPr>
          <w:p w14:paraId="39892C3D"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Identity Lifecycle Management</w:t>
            </w:r>
          </w:p>
        </w:tc>
        <w:tc>
          <w:tcPr>
            <w:tcW w:w="554" w:type="pct"/>
          </w:tcPr>
          <w:p w14:paraId="5E72E9BD"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Preventive</w:t>
            </w:r>
          </w:p>
        </w:tc>
        <w:tc>
          <w:tcPr>
            <w:tcW w:w="610" w:type="pct"/>
            <w:hideMark/>
          </w:tcPr>
          <w:p w14:paraId="797DDFBB"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5.16, 5.18, and 6.3;</w:t>
            </w:r>
            <w:r>
              <w:rPr>
                <w:rFonts w:cs="Arial"/>
                <w:color w:val="000000"/>
                <w:sz w:val="13"/>
                <w:szCs w:val="13"/>
              </w:rPr>
              <w:br/>
              <w:t>Annex A 5.16, 5.18, and 5.20</w:t>
            </w:r>
          </w:p>
        </w:tc>
        <w:tc>
          <w:tcPr>
            <w:tcW w:w="919" w:type="pct"/>
            <w:hideMark/>
          </w:tcPr>
          <w:p w14:paraId="6CFD1499"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7.5, and 8.2;</w:t>
            </w:r>
            <w:r>
              <w:rPr>
                <w:rFonts w:cs="Arial"/>
                <w:color w:val="000000"/>
                <w:sz w:val="13"/>
                <w:szCs w:val="13"/>
              </w:rPr>
              <w:br/>
              <w:t>Annex A Controls 5, 6, and 8</w:t>
            </w:r>
          </w:p>
        </w:tc>
        <w:tc>
          <w:tcPr>
            <w:tcW w:w="395" w:type="pct"/>
            <w:hideMark/>
          </w:tcPr>
          <w:p w14:paraId="440C219A"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2071D9B4"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AC-2, IA-4, PS-4, PS-5</w:t>
            </w:r>
          </w:p>
        </w:tc>
        <w:tc>
          <w:tcPr>
            <w:tcW w:w="772" w:type="pct"/>
            <w:hideMark/>
          </w:tcPr>
          <w:p w14:paraId="4AB9902D"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Indirectly: California Government Code §11549.3</w:t>
            </w:r>
          </w:p>
        </w:tc>
      </w:tr>
      <w:tr w:rsidR="00151C62" w:rsidRPr="00F01082" w14:paraId="542C2253"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77876B4B" w14:textId="77777777" w:rsidR="00AE1540" w:rsidRPr="00F01082" w:rsidRDefault="00AE1540" w:rsidP="00F421B2">
            <w:pPr>
              <w:contextualSpacing/>
              <w:rPr>
                <w:rFonts w:cs="Arial"/>
                <w:color w:val="000000"/>
                <w:sz w:val="13"/>
                <w:szCs w:val="13"/>
              </w:rPr>
            </w:pPr>
            <w:r>
              <w:rPr>
                <w:rFonts w:cs="Arial"/>
                <w:color w:val="000000"/>
                <w:sz w:val="13"/>
                <w:szCs w:val="13"/>
              </w:rPr>
              <w:t>51</w:t>
            </w:r>
          </w:p>
        </w:tc>
        <w:tc>
          <w:tcPr>
            <w:tcW w:w="433" w:type="pct"/>
            <w:hideMark/>
          </w:tcPr>
          <w:p w14:paraId="212C0BAB"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IAM-03</w:t>
            </w:r>
          </w:p>
        </w:tc>
        <w:tc>
          <w:tcPr>
            <w:tcW w:w="595" w:type="pct"/>
            <w:hideMark/>
          </w:tcPr>
          <w:p w14:paraId="31C8567F"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Authentication Controls</w:t>
            </w:r>
          </w:p>
        </w:tc>
        <w:tc>
          <w:tcPr>
            <w:tcW w:w="554" w:type="pct"/>
          </w:tcPr>
          <w:p w14:paraId="6DAB0287"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Preventive</w:t>
            </w:r>
          </w:p>
        </w:tc>
        <w:tc>
          <w:tcPr>
            <w:tcW w:w="610" w:type="pct"/>
            <w:hideMark/>
          </w:tcPr>
          <w:p w14:paraId="548CDE51"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5.17 and 8.1;</w:t>
            </w:r>
            <w:r>
              <w:rPr>
                <w:rFonts w:cs="Arial"/>
                <w:color w:val="000000"/>
                <w:sz w:val="13"/>
                <w:szCs w:val="13"/>
              </w:rPr>
              <w:br/>
              <w:t>Annex A 5.17 and 8.5</w:t>
            </w:r>
          </w:p>
        </w:tc>
        <w:tc>
          <w:tcPr>
            <w:tcW w:w="919" w:type="pct"/>
            <w:hideMark/>
          </w:tcPr>
          <w:p w14:paraId="3B39AB35"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8.2 and 8.5;</w:t>
            </w:r>
            <w:r>
              <w:rPr>
                <w:rFonts w:cs="Arial"/>
                <w:color w:val="000000"/>
                <w:sz w:val="13"/>
                <w:szCs w:val="13"/>
              </w:rPr>
              <w:br/>
              <w:t>Annex A Controls 6, 8, and 9</w:t>
            </w:r>
          </w:p>
        </w:tc>
        <w:tc>
          <w:tcPr>
            <w:tcW w:w="395" w:type="pct"/>
            <w:hideMark/>
          </w:tcPr>
          <w:p w14:paraId="2E69EBAB"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3082C9AD"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IA-2, IA-5, IA-8</w:t>
            </w:r>
          </w:p>
        </w:tc>
        <w:tc>
          <w:tcPr>
            <w:tcW w:w="772" w:type="pct"/>
            <w:hideMark/>
          </w:tcPr>
          <w:p w14:paraId="247FC16C"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Indirectly: California Government Code §11549.3</w:t>
            </w:r>
          </w:p>
        </w:tc>
      </w:tr>
      <w:tr w:rsidR="00151C62" w:rsidRPr="00F01082" w14:paraId="53238F52"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3C2DBF0B" w14:textId="77777777" w:rsidR="00AE1540" w:rsidRPr="00F01082" w:rsidRDefault="00AE1540" w:rsidP="00F421B2">
            <w:pPr>
              <w:contextualSpacing/>
              <w:rPr>
                <w:rFonts w:cs="Arial"/>
                <w:color w:val="000000"/>
                <w:sz w:val="13"/>
                <w:szCs w:val="13"/>
              </w:rPr>
            </w:pPr>
            <w:r>
              <w:rPr>
                <w:rFonts w:cs="Arial"/>
                <w:color w:val="000000"/>
                <w:sz w:val="13"/>
                <w:szCs w:val="13"/>
              </w:rPr>
              <w:t>52</w:t>
            </w:r>
          </w:p>
        </w:tc>
        <w:tc>
          <w:tcPr>
            <w:tcW w:w="433" w:type="pct"/>
            <w:hideMark/>
          </w:tcPr>
          <w:p w14:paraId="4206CA42"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IAM-04</w:t>
            </w:r>
          </w:p>
        </w:tc>
        <w:tc>
          <w:tcPr>
            <w:tcW w:w="595" w:type="pct"/>
            <w:hideMark/>
          </w:tcPr>
          <w:p w14:paraId="198A27D6"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Authorization &amp; Access Control</w:t>
            </w:r>
          </w:p>
        </w:tc>
        <w:tc>
          <w:tcPr>
            <w:tcW w:w="554" w:type="pct"/>
          </w:tcPr>
          <w:p w14:paraId="6426F8C2"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Preventive</w:t>
            </w:r>
          </w:p>
        </w:tc>
        <w:tc>
          <w:tcPr>
            <w:tcW w:w="610" w:type="pct"/>
            <w:hideMark/>
          </w:tcPr>
          <w:p w14:paraId="46221746"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5.15, 5.16, 5.18, and 8.2;</w:t>
            </w:r>
            <w:r>
              <w:rPr>
                <w:rFonts w:cs="Arial"/>
                <w:color w:val="000000"/>
                <w:sz w:val="13"/>
                <w:szCs w:val="13"/>
              </w:rPr>
              <w:br/>
              <w:t>Annex A 5.15, 5.16, 5.18, and 8.3</w:t>
            </w:r>
          </w:p>
        </w:tc>
        <w:tc>
          <w:tcPr>
            <w:tcW w:w="919" w:type="pct"/>
            <w:hideMark/>
          </w:tcPr>
          <w:p w14:paraId="24E3A861"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8.2, and 8.5;</w:t>
            </w:r>
            <w:r>
              <w:rPr>
                <w:rFonts w:cs="Arial"/>
                <w:color w:val="000000"/>
                <w:sz w:val="13"/>
                <w:szCs w:val="13"/>
              </w:rPr>
              <w:br/>
              <w:t>Annex A Controls 5, 6, 8, and 9</w:t>
            </w:r>
          </w:p>
        </w:tc>
        <w:tc>
          <w:tcPr>
            <w:tcW w:w="395" w:type="pct"/>
            <w:hideMark/>
          </w:tcPr>
          <w:p w14:paraId="4CBF63CF"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6564DC7B"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AC-3, AC-6</w:t>
            </w:r>
          </w:p>
        </w:tc>
        <w:tc>
          <w:tcPr>
            <w:tcW w:w="772" w:type="pct"/>
            <w:hideMark/>
          </w:tcPr>
          <w:p w14:paraId="696B442E"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Consumer Privacy Act (CCPA);</w:t>
            </w:r>
            <w:r>
              <w:rPr>
                <w:rFonts w:cs="Arial"/>
                <w:color w:val="000000"/>
                <w:sz w:val="13"/>
                <w:szCs w:val="13"/>
              </w:rPr>
              <w:br/>
              <w:t>California Privacy Rights Act (CPRA);</w:t>
            </w:r>
            <w:r>
              <w:rPr>
                <w:rFonts w:cs="Arial"/>
                <w:color w:val="000000"/>
                <w:sz w:val="13"/>
                <w:szCs w:val="13"/>
              </w:rPr>
              <w:br/>
              <w:t>CCPA/CPRA access restriction requirements;</w:t>
            </w:r>
            <w:r>
              <w:rPr>
                <w:rFonts w:cs="Arial"/>
                <w:color w:val="000000"/>
                <w:sz w:val="13"/>
                <w:szCs w:val="13"/>
              </w:rPr>
              <w:br/>
              <w:t xml:space="preserve">Indirectly: California </w:t>
            </w:r>
            <w:r>
              <w:rPr>
                <w:rFonts w:cs="Arial"/>
                <w:color w:val="000000"/>
                <w:sz w:val="13"/>
                <w:szCs w:val="13"/>
              </w:rPr>
              <w:lastRenderedPageBreak/>
              <w:t>Civil Code §1798.81.5(b)</w:t>
            </w:r>
          </w:p>
        </w:tc>
      </w:tr>
      <w:tr w:rsidR="00151C62" w:rsidRPr="00F01082" w14:paraId="37A6A007"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163E2B3C" w14:textId="77777777" w:rsidR="00AE1540" w:rsidRPr="00F01082" w:rsidRDefault="00AE1540" w:rsidP="00F421B2">
            <w:pPr>
              <w:contextualSpacing/>
              <w:rPr>
                <w:rFonts w:cs="Arial"/>
                <w:color w:val="000000"/>
                <w:sz w:val="13"/>
                <w:szCs w:val="13"/>
              </w:rPr>
            </w:pPr>
            <w:r>
              <w:rPr>
                <w:rFonts w:cs="Arial"/>
                <w:color w:val="000000"/>
                <w:sz w:val="13"/>
                <w:szCs w:val="13"/>
              </w:rPr>
              <w:lastRenderedPageBreak/>
              <w:t>53</w:t>
            </w:r>
          </w:p>
        </w:tc>
        <w:tc>
          <w:tcPr>
            <w:tcW w:w="433" w:type="pct"/>
            <w:hideMark/>
          </w:tcPr>
          <w:p w14:paraId="6A0D6C98"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IAM-05</w:t>
            </w:r>
          </w:p>
        </w:tc>
        <w:tc>
          <w:tcPr>
            <w:tcW w:w="595" w:type="pct"/>
            <w:hideMark/>
          </w:tcPr>
          <w:p w14:paraId="200BEE38"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Privileged Access Management</w:t>
            </w:r>
          </w:p>
        </w:tc>
        <w:tc>
          <w:tcPr>
            <w:tcW w:w="554" w:type="pct"/>
          </w:tcPr>
          <w:p w14:paraId="04BE9C82"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Preventive</w:t>
            </w:r>
          </w:p>
        </w:tc>
        <w:tc>
          <w:tcPr>
            <w:tcW w:w="610" w:type="pct"/>
            <w:hideMark/>
          </w:tcPr>
          <w:p w14:paraId="1F86E99E"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5.15, 5.16, 5.17, 5.18, 8.2, 8.3, and 8.5; Annex A 5.15, 5.16, 5.17, 5.18, 8.2, 8.3, and 8.5</w:t>
            </w:r>
          </w:p>
        </w:tc>
        <w:tc>
          <w:tcPr>
            <w:tcW w:w="919" w:type="pct"/>
            <w:hideMark/>
          </w:tcPr>
          <w:p w14:paraId="15BD0354"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8.2, and 8.5; Annex A Controls 5, 6, 8, and 9</w:t>
            </w:r>
          </w:p>
        </w:tc>
        <w:tc>
          <w:tcPr>
            <w:tcW w:w="395" w:type="pct"/>
            <w:hideMark/>
          </w:tcPr>
          <w:p w14:paraId="0F357872"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115A7978"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AC-2, AC-6, IA-2</w:t>
            </w:r>
          </w:p>
        </w:tc>
        <w:tc>
          <w:tcPr>
            <w:tcW w:w="772" w:type="pct"/>
            <w:hideMark/>
          </w:tcPr>
          <w:p w14:paraId="56F2B214"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CCPA; CPRA; CCPA/CPRA access restriction requirements; Indirectly: California Civil Code §1798.81.5(b)</w:t>
            </w:r>
          </w:p>
        </w:tc>
      </w:tr>
      <w:tr w:rsidR="00151C62" w:rsidRPr="00F01082" w14:paraId="7ED5E648"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0E560290" w14:textId="77777777" w:rsidR="00AE1540" w:rsidRPr="00F01082" w:rsidRDefault="00AE1540" w:rsidP="00F421B2">
            <w:pPr>
              <w:contextualSpacing/>
              <w:rPr>
                <w:rFonts w:cs="Arial"/>
                <w:color w:val="000000"/>
                <w:sz w:val="13"/>
                <w:szCs w:val="13"/>
              </w:rPr>
            </w:pPr>
            <w:r>
              <w:rPr>
                <w:rFonts w:cs="Arial"/>
                <w:color w:val="000000"/>
                <w:sz w:val="13"/>
                <w:szCs w:val="13"/>
              </w:rPr>
              <w:t>55</w:t>
            </w:r>
          </w:p>
        </w:tc>
        <w:tc>
          <w:tcPr>
            <w:tcW w:w="433" w:type="pct"/>
            <w:hideMark/>
          </w:tcPr>
          <w:p w14:paraId="14AD15DF"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IAM-07</w:t>
            </w:r>
          </w:p>
        </w:tc>
        <w:tc>
          <w:tcPr>
            <w:tcW w:w="595" w:type="pct"/>
            <w:hideMark/>
          </w:tcPr>
          <w:p w14:paraId="4F2CD165"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Segregation of Duties</w:t>
            </w:r>
          </w:p>
        </w:tc>
        <w:tc>
          <w:tcPr>
            <w:tcW w:w="554" w:type="pct"/>
          </w:tcPr>
          <w:p w14:paraId="0569F12D"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Preventive</w:t>
            </w:r>
          </w:p>
        </w:tc>
        <w:tc>
          <w:tcPr>
            <w:tcW w:w="610" w:type="pct"/>
            <w:hideMark/>
          </w:tcPr>
          <w:p w14:paraId="4C560AE3"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5.3, 5.15, 5.16, 5.18, and 8.2; Annex A 5.3, 5.15, 5.16, 5.18, and 8.2</w:t>
            </w:r>
          </w:p>
        </w:tc>
        <w:tc>
          <w:tcPr>
            <w:tcW w:w="919" w:type="pct"/>
            <w:hideMark/>
          </w:tcPr>
          <w:p w14:paraId="1BEC8181"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8.2, and 8.5; Annex A Controls 5, 6, and 8</w:t>
            </w:r>
          </w:p>
        </w:tc>
        <w:tc>
          <w:tcPr>
            <w:tcW w:w="395" w:type="pct"/>
            <w:hideMark/>
          </w:tcPr>
          <w:p w14:paraId="5B30FFF0"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Govern</w:t>
            </w:r>
          </w:p>
        </w:tc>
        <w:tc>
          <w:tcPr>
            <w:tcW w:w="514" w:type="pct"/>
            <w:hideMark/>
          </w:tcPr>
          <w:p w14:paraId="01D77E5F"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AC-5</w:t>
            </w:r>
          </w:p>
        </w:tc>
        <w:tc>
          <w:tcPr>
            <w:tcW w:w="772" w:type="pct"/>
            <w:hideMark/>
          </w:tcPr>
          <w:p w14:paraId="4317B05E"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State Administrative Manual (SAM); CCPA; CPRA; Indirectly: California Civil Code §1798.81.5(b)</w:t>
            </w:r>
          </w:p>
        </w:tc>
      </w:tr>
      <w:tr w:rsidR="00151C62" w:rsidRPr="00F01082" w14:paraId="09FA755F"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6EF04AB8" w14:textId="77777777" w:rsidR="00AE1540" w:rsidRPr="00F01082" w:rsidRDefault="00AE1540" w:rsidP="00F421B2">
            <w:pPr>
              <w:contextualSpacing/>
              <w:rPr>
                <w:rFonts w:cs="Arial"/>
                <w:color w:val="000000"/>
                <w:sz w:val="13"/>
                <w:szCs w:val="13"/>
              </w:rPr>
            </w:pPr>
            <w:r>
              <w:rPr>
                <w:rFonts w:cs="Arial"/>
                <w:color w:val="000000"/>
                <w:sz w:val="13"/>
                <w:szCs w:val="13"/>
              </w:rPr>
              <w:t>56</w:t>
            </w:r>
          </w:p>
        </w:tc>
        <w:tc>
          <w:tcPr>
            <w:tcW w:w="433" w:type="pct"/>
            <w:hideMark/>
          </w:tcPr>
          <w:p w14:paraId="136F6AB6"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IAM-08</w:t>
            </w:r>
          </w:p>
        </w:tc>
        <w:tc>
          <w:tcPr>
            <w:tcW w:w="595" w:type="pct"/>
            <w:hideMark/>
          </w:tcPr>
          <w:p w14:paraId="345D70F4"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Remote Access Control</w:t>
            </w:r>
          </w:p>
        </w:tc>
        <w:tc>
          <w:tcPr>
            <w:tcW w:w="554" w:type="pct"/>
          </w:tcPr>
          <w:p w14:paraId="7FC31A40"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Preventive</w:t>
            </w:r>
          </w:p>
        </w:tc>
        <w:tc>
          <w:tcPr>
            <w:tcW w:w="610" w:type="pct"/>
            <w:hideMark/>
          </w:tcPr>
          <w:p w14:paraId="7AD312BD"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5.15, 5.17, 5.18, 5.19, 5.20, 8.1, and 8.5; Annex A 5.15, 5.17, 5.18, 5.19, 5.20, 8.1, and 8.5</w:t>
            </w:r>
          </w:p>
        </w:tc>
        <w:tc>
          <w:tcPr>
            <w:tcW w:w="919" w:type="pct"/>
            <w:hideMark/>
          </w:tcPr>
          <w:p w14:paraId="0E82E8DB"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8.2, and 8.5; Annex A Controls 5, 8, and 9</w:t>
            </w:r>
          </w:p>
        </w:tc>
        <w:tc>
          <w:tcPr>
            <w:tcW w:w="395" w:type="pct"/>
            <w:hideMark/>
          </w:tcPr>
          <w:p w14:paraId="4F2BC757"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Protect</w:t>
            </w:r>
          </w:p>
        </w:tc>
        <w:tc>
          <w:tcPr>
            <w:tcW w:w="514" w:type="pct"/>
            <w:hideMark/>
          </w:tcPr>
          <w:p w14:paraId="5D8B2DC5"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AC-17</w:t>
            </w:r>
          </w:p>
        </w:tc>
        <w:tc>
          <w:tcPr>
            <w:tcW w:w="772" w:type="pct"/>
            <w:hideMark/>
          </w:tcPr>
          <w:p w14:paraId="3F67BE40"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CCPA; CPRA; California Civil Code §1798.81.5(b); California State Administrative Manual (SAM) remote access guidance</w:t>
            </w:r>
          </w:p>
        </w:tc>
      </w:tr>
      <w:tr w:rsidR="00151C62" w:rsidRPr="00F01082" w14:paraId="4F8B9927"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68756200" w14:textId="77777777" w:rsidR="00AE1540" w:rsidRPr="00F01082" w:rsidRDefault="00AE1540" w:rsidP="00F421B2">
            <w:pPr>
              <w:contextualSpacing/>
              <w:rPr>
                <w:rFonts w:cs="Arial"/>
                <w:color w:val="000000"/>
                <w:sz w:val="13"/>
                <w:szCs w:val="13"/>
              </w:rPr>
            </w:pPr>
            <w:r>
              <w:rPr>
                <w:rFonts w:cs="Arial"/>
                <w:color w:val="000000"/>
                <w:sz w:val="13"/>
                <w:szCs w:val="13"/>
              </w:rPr>
              <w:t>57</w:t>
            </w:r>
          </w:p>
        </w:tc>
        <w:tc>
          <w:tcPr>
            <w:tcW w:w="433" w:type="pct"/>
            <w:hideMark/>
          </w:tcPr>
          <w:p w14:paraId="7A3D8572"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IAM-09</w:t>
            </w:r>
          </w:p>
        </w:tc>
        <w:tc>
          <w:tcPr>
            <w:tcW w:w="595" w:type="pct"/>
            <w:hideMark/>
          </w:tcPr>
          <w:p w14:paraId="25355263"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Third-Party Access Control</w:t>
            </w:r>
          </w:p>
        </w:tc>
        <w:tc>
          <w:tcPr>
            <w:tcW w:w="554" w:type="pct"/>
          </w:tcPr>
          <w:p w14:paraId="09A67011"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Preventive</w:t>
            </w:r>
          </w:p>
        </w:tc>
        <w:tc>
          <w:tcPr>
            <w:tcW w:w="610" w:type="pct"/>
            <w:hideMark/>
          </w:tcPr>
          <w:p w14:paraId="5125F652"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5.19, 5.20, 5.21, 5.22, 5.15, and 5.18; Annex A 5.19, 5.20, 5.21, 5.22, 5.15, and 5.18</w:t>
            </w:r>
          </w:p>
        </w:tc>
        <w:tc>
          <w:tcPr>
            <w:tcW w:w="919" w:type="pct"/>
            <w:hideMark/>
          </w:tcPr>
          <w:p w14:paraId="38677FD5"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8.2, 8.5, and 9.2; Annex A Controls 5, 6, 8, and 9</w:t>
            </w:r>
          </w:p>
        </w:tc>
        <w:tc>
          <w:tcPr>
            <w:tcW w:w="395" w:type="pct"/>
            <w:hideMark/>
          </w:tcPr>
          <w:p w14:paraId="759FD243"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Govern</w:t>
            </w:r>
          </w:p>
        </w:tc>
        <w:tc>
          <w:tcPr>
            <w:tcW w:w="514" w:type="pct"/>
            <w:hideMark/>
          </w:tcPr>
          <w:p w14:paraId="0F5243E9"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AC-20, PS-7, SA-9</w:t>
            </w:r>
          </w:p>
        </w:tc>
        <w:tc>
          <w:tcPr>
            <w:tcW w:w="772" w:type="pct"/>
            <w:hideMark/>
          </w:tcPr>
          <w:p w14:paraId="620406F4"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CCPA; CPRA; California Civil Code §1798.100–1798.199; supplier and contractor safeguarding expectations under §1798.81.5(b)</w:t>
            </w:r>
          </w:p>
        </w:tc>
      </w:tr>
      <w:tr w:rsidR="00151C62" w:rsidRPr="00F01082" w14:paraId="39ECB7B8"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397F5731" w14:textId="77777777" w:rsidR="00AE1540" w:rsidRPr="00F01082" w:rsidRDefault="00AE1540" w:rsidP="00F421B2">
            <w:pPr>
              <w:contextualSpacing/>
              <w:rPr>
                <w:rFonts w:cs="Arial"/>
                <w:color w:val="000000"/>
                <w:sz w:val="13"/>
                <w:szCs w:val="13"/>
              </w:rPr>
            </w:pPr>
            <w:r>
              <w:rPr>
                <w:rFonts w:cs="Arial"/>
                <w:color w:val="000000"/>
                <w:sz w:val="13"/>
                <w:szCs w:val="13"/>
              </w:rPr>
              <w:t>58</w:t>
            </w:r>
          </w:p>
        </w:tc>
        <w:tc>
          <w:tcPr>
            <w:tcW w:w="433" w:type="pct"/>
            <w:hideMark/>
          </w:tcPr>
          <w:p w14:paraId="6540CD76"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IAM-10</w:t>
            </w:r>
          </w:p>
        </w:tc>
        <w:tc>
          <w:tcPr>
            <w:tcW w:w="595" w:type="pct"/>
            <w:hideMark/>
          </w:tcPr>
          <w:p w14:paraId="02171FD5"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Identity Federation &amp; SSO</w:t>
            </w:r>
          </w:p>
        </w:tc>
        <w:tc>
          <w:tcPr>
            <w:tcW w:w="554" w:type="pct"/>
          </w:tcPr>
          <w:p w14:paraId="4C2CDA70"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Preventive</w:t>
            </w:r>
          </w:p>
        </w:tc>
        <w:tc>
          <w:tcPr>
            <w:tcW w:w="610" w:type="pct"/>
            <w:hideMark/>
          </w:tcPr>
          <w:p w14:paraId="6FC4CD09"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5.16, 5.17, 5.18, 5.23, and 8.5; Annex A 5.16, 5.17, 5.18, 5.23, and 8.5</w:t>
            </w:r>
          </w:p>
        </w:tc>
        <w:tc>
          <w:tcPr>
            <w:tcW w:w="919" w:type="pct"/>
            <w:hideMark/>
          </w:tcPr>
          <w:p w14:paraId="6BFAB4A6"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8.2, and 8.5; Annex A Controls 5, 8, and 9</w:t>
            </w:r>
          </w:p>
        </w:tc>
        <w:tc>
          <w:tcPr>
            <w:tcW w:w="395" w:type="pct"/>
            <w:hideMark/>
          </w:tcPr>
          <w:p w14:paraId="0BF1312E"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Protect</w:t>
            </w:r>
          </w:p>
        </w:tc>
        <w:tc>
          <w:tcPr>
            <w:tcW w:w="514" w:type="pct"/>
            <w:hideMark/>
          </w:tcPr>
          <w:p w14:paraId="3EF86257"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IA-2, IA-8</w:t>
            </w:r>
          </w:p>
        </w:tc>
        <w:tc>
          <w:tcPr>
            <w:tcW w:w="772" w:type="pct"/>
            <w:hideMark/>
          </w:tcPr>
          <w:p w14:paraId="59E17906"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CCPA; CPRA; California Civil Code §1798.81.5(b); California State Administrative Manual (SAM) authentication guidance</w:t>
            </w:r>
          </w:p>
        </w:tc>
      </w:tr>
      <w:tr w:rsidR="00151C62" w:rsidRPr="00F01082" w14:paraId="5FBDCD1B"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4950CDD5" w14:textId="77777777" w:rsidR="00AE1540" w:rsidRPr="00F01082" w:rsidRDefault="00AE1540" w:rsidP="00F421B2">
            <w:pPr>
              <w:contextualSpacing/>
              <w:rPr>
                <w:rFonts w:cs="Arial"/>
                <w:color w:val="000000"/>
                <w:sz w:val="13"/>
                <w:szCs w:val="13"/>
              </w:rPr>
            </w:pPr>
            <w:r>
              <w:rPr>
                <w:rFonts w:cs="Arial"/>
                <w:color w:val="000000"/>
                <w:sz w:val="13"/>
                <w:szCs w:val="13"/>
              </w:rPr>
              <w:t>59</w:t>
            </w:r>
          </w:p>
        </w:tc>
        <w:tc>
          <w:tcPr>
            <w:tcW w:w="433" w:type="pct"/>
            <w:hideMark/>
          </w:tcPr>
          <w:p w14:paraId="3BF542DD"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IAM-11</w:t>
            </w:r>
          </w:p>
        </w:tc>
        <w:tc>
          <w:tcPr>
            <w:tcW w:w="595" w:type="pct"/>
            <w:hideMark/>
          </w:tcPr>
          <w:p w14:paraId="4B12F3FF"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Credential Management</w:t>
            </w:r>
          </w:p>
        </w:tc>
        <w:tc>
          <w:tcPr>
            <w:tcW w:w="554" w:type="pct"/>
          </w:tcPr>
          <w:p w14:paraId="31276411"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Preventive</w:t>
            </w:r>
          </w:p>
        </w:tc>
        <w:tc>
          <w:tcPr>
            <w:tcW w:w="610" w:type="pct"/>
            <w:hideMark/>
          </w:tcPr>
          <w:p w14:paraId="4F369F44"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5.16, 5.17, 5.18, 8.2, and 8.5; Annex A 5.16, 5.17, 5.18, 8.2, and 8.5</w:t>
            </w:r>
          </w:p>
        </w:tc>
        <w:tc>
          <w:tcPr>
            <w:tcW w:w="919" w:type="pct"/>
            <w:hideMark/>
          </w:tcPr>
          <w:p w14:paraId="7D88CB4A"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8.2, and 8.5; Annex A Controls 5, 8, and 9</w:t>
            </w:r>
          </w:p>
        </w:tc>
        <w:tc>
          <w:tcPr>
            <w:tcW w:w="395" w:type="pct"/>
            <w:hideMark/>
          </w:tcPr>
          <w:p w14:paraId="03EBE30D"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Protect</w:t>
            </w:r>
          </w:p>
        </w:tc>
        <w:tc>
          <w:tcPr>
            <w:tcW w:w="514" w:type="pct"/>
            <w:hideMark/>
          </w:tcPr>
          <w:p w14:paraId="0B72254B"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IA-5</w:t>
            </w:r>
          </w:p>
        </w:tc>
        <w:tc>
          <w:tcPr>
            <w:tcW w:w="772" w:type="pct"/>
            <w:hideMark/>
          </w:tcPr>
          <w:p w14:paraId="350D713C"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CCPA; CPRA; California Civil Code §1798.81.5(b); credential protection and authentication safeguard expectations</w:t>
            </w:r>
          </w:p>
        </w:tc>
      </w:tr>
      <w:tr w:rsidR="00151C62" w:rsidRPr="00F01082" w14:paraId="15A5EEF8"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0F727B80" w14:textId="77777777" w:rsidR="00AE1540" w:rsidRPr="00F01082" w:rsidRDefault="00AE1540" w:rsidP="00F421B2">
            <w:pPr>
              <w:contextualSpacing/>
              <w:rPr>
                <w:rFonts w:cs="Arial"/>
                <w:color w:val="000000"/>
                <w:sz w:val="13"/>
                <w:szCs w:val="13"/>
              </w:rPr>
            </w:pPr>
            <w:r>
              <w:rPr>
                <w:rFonts w:cs="Arial"/>
                <w:color w:val="000000"/>
                <w:sz w:val="13"/>
                <w:szCs w:val="13"/>
              </w:rPr>
              <w:t>60</w:t>
            </w:r>
          </w:p>
        </w:tc>
        <w:tc>
          <w:tcPr>
            <w:tcW w:w="433" w:type="pct"/>
            <w:hideMark/>
          </w:tcPr>
          <w:p w14:paraId="35F88630"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IAM-12</w:t>
            </w:r>
          </w:p>
        </w:tc>
        <w:tc>
          <w:tcPr>
            <w:tcW w:w="595" w:type="pct"/>
            <w:hideMark/>
          </w:tcPr>
          <w:p w14:paraId="1A40AB1E"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Service &amp; Machine Identity Management</w:t>
            </w:r>
          </w:p>
        </w:tc>
        <w:tc>
          <w:tcPr>
            <w:tcW w:w="554" w:type="pct"/>
          </w:tcPr>
          <w:p w14:paraId="3DF162E8"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Preventive</w:t>
            </w:r>
          </w:p>
        </w:tc>
        <w:tc>
          <w:tcPr>
            <w:tcW w:w="610" w:type="pct"/>
            <w:hideMark/>
          </w:tcPr>
          <w:p w14:paraId="706C4348"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5.16, 5.17, 5.18, 8.1, 8.2, and 8.5; Annex A 5.16, 5.17, 5.18, 8.1, 8.2, and 8.5</w:t>
            </w:r>
          </w:p>
        </w:tc>
        <w:tc>
          <w:tcPr>
            <w:tcW w:w="919" w:type="pct"/>
            <w:hideMark/>
          </w:tcPr>
          <w:p w14:paraId="045E1BAB"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8.2, 8.5, and 8.9; Annex A Controls 5, 8, and 9</w:t>
            </w:r>
          </w:p>
        </w:tc>
        <w:tc>
          <w:tcPr>
            <w:tcW w:w="395" w:type="pct"/>
            <w:hideMark/>
          </w:tcPr>
          <w:p w14:paraId="29582200"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351D1A4A"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IA-9, IA-4</w:t>
            </w:r>
          </w:p>
        </w:tc>
        <w:tc>
          <w:tcPr>
            <w:tcW w:w="772" w:type="pct"/>
            <w:hideMark/>
          </w:tcPr>
          <w:p w14:paraId="38865CE1"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CCPA; CPRA; California Civil Code §1798.81.5(b); indirect applicability through automated system and service account protections</w:t>
            </w:r>
          </w:p>
        </w:tc>
      </w:tr>
      <w:tr w:rsidR="005A72A8" w:rsidRPr="00F01082" w14:paraId="4BB634CB"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19CD61A9" w14:textId="77777777" w:rsidR="00A12642" w:rsidRPr="00F01082" w:rsidRDefault="00EC2EF7" w:rsidP="00F421B2">
            <w:pPr>
              <w:contextualSpacing/>
              <w:rPr>
                <w:rFonts w:cs="Arial"/>
                <w:color w:val="000000"/>
                <w:sz w:val="13"/>
                <w:szCs w:val="13"/>
              </w:rPr>
            </w:pPr>
            <w:r>
              <w:rPr>
                <w:rFonts w:cs="Arial"/>
                <w:color w:val="000000"/>
                <w:sz w:val="13"/>
                <w:szCs w:val="13"/>
              </w:rPr>
              <w:t>62</w:t>
            </w:r>
          </w:p>
        </w:tc>
        <w:tc>
          <w:tcPr>
            <w:tcW w:w="433" w:type="pct"/>
            <w:hideMark/>
          </w:tcPr>
          <w:p w14:paraId="77284165"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PROTECT-01</w:t>
            </w:r>
          </w:p>
        </w:tc>
        <w:tc>
          <w:tcPr>
            <w:tcW w:w="595" w:type="pct"/>
            <w:hideMark/>
          </w:tcPr>
          <w:p w14:paraId="5E61B7F3"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Cryptographic Controls</w:t>
            </w:r>
          </w:p>
        </w:tc>
        <w:tc>
          <w:tcPr>
            <w:tcW w:w="554" w:type="pct"/>
          </w:tcPr>
          <w:p w14:paraId="65DAD3A5"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Preventive</w:t>
            </w:r>
          </w:p>
        </w:tc>
        <w:tc>
          <w:tcPr>
            <w:tcW w:w="610" w:type="pct"/>
            <w:hideMark/>
          </w:tcPr>
          <w:p w14:paraId="16F65023"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and 8.1; Annex A 8.24</w:t>
            </w:r>
          </w:p>
        </w:tc>
        <w:tc>
          <w:tcPr>
            <w:tcW w:w="919" w:type="pct"/>
            <w:hideMark/>
          </w:tcPr>
          <w:p w14:paraId="026D1779"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8.2, and 8.5; Annex A Controls 5, 8, and 9</w:t>
            </w:r>
          </w:p>
        </w:tc>
        <w:tc>
          <w:tcPr>
            <w:tcW w:w="395" w:type="pct"/>
            <w:hideMark/>
          </w:tcPr>
          <w:p w14:paraId="2E2A3EBF"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25B5EB4D"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SC-8, SC-13, SC-28</w:t>
            </w:r>
          </w:p>
        </w:tc>
        <w:tc>
          <w:tcPr>
            <w:tcW w:w="772" w:type="pct"/>
            <w:hideMark/>
          </w:tcPr>
          <w:p w14:paraId="4F109F25"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Indirectly: California Government Code §11549.3</w:t>
            </w:r>
          </w:p>
        </w:tc>
      </w:tr>
      <w:tr w:rsidR="005A72A8" w:rsidRPr="00F01082" w14:paraId="4E760FC3"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28142E3C" w14:textId="77777777" w:rsidR="00A12642" w:rsidRPr="00F01082" w:rsidRDefault="00EC2EF7" w:rsidP="00F421B2">
            <w:pPr>
              <w:contextualSpacing/>
              <w:rPr>
                <w:rFonts w:cs="Arial"/>
                <w:color w:val="000000"/>
                <w:sz w:val="13"/>
                <w:szCs w:val="13"/>
              </w:rPr>
            </w:pPr>
            <w:r>
              <w:rPr>
                <w:rFonts w:cs="Arial"/>
                <w:color w:val="000000"/>
                <w:sz w:val="13"/>
                <w:szCs w:val="13"/>
              </w:rPr>
              <w:t>63</w:t>
            </w:r>
          </w:p>
        </w:tc>
        <w:tc>
          <w:tcPr>
            <w:tcW w:w="433" w:type="pct"/>
            <w:hideMark/>
          </w:tcPr>
          <w:p w14:paraId="293E6926"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PROTECT-02</w:t>
            </w:r>
          </w:p>
        </w:tc>
        <w:tc>
          <w:tcPr>
            <w:tcW w:w="595" w:type="pct"/>
            <w:hideMark/>
          </w:tcPr>
          <w:p w14:paraId="5A5496DE"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Key Management</w:t>
            </w:r>
          </w:p>
        </w:tc>
        <w:tc>
          <w:tcPr>
            <w:tcW w:w="554" w:type="pct"/>
          </w:tcPr>
          <w:p w14:paraId="7A2CA819"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Preventive</w:t>
            </w:r>
          </w:p>
        </w:tc>
        <w:tc>
          <w:tcPr>
            <w:tcW w:w="610" w:type="pct"/>
            <w:hideMark/>
          </w:tcPr>
          <w:p w14:paraId="1E39C50A"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and 8.1; Annex A 8.24</w:t>
            </w:r>
          </w:p>
        </w:tc>
        <w:tc>
          <w:tcPr>
            <w:tcW w:w="919" w:type="pct"/>
            <w:hideMark/>
          </w:tcPr>
          <w:p w14:paraId="2948D126"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8.2, and 8.5; Annex A Controls 5, 8, and 9</w:t>
            </w:r>
          </w:p>
        </w:tc>
        <w:tc>
          <w:tcPr>
            <w:tcW w:w="395" w:type="pct"/>
            <w:hideMark/>
          </w:tcPr>
          <w:p w14:paraId="698C6157"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497F2BD5"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SC-12</w:t>
            </w:r>
          </w:p>
        </w:tc>
        <w:tc>
          <w:tcPr>
            <w:tcW w:w="772" w:type="pct"/>
            <w:hideMark/>
          </w:tcPr>
          <w:p w14:paraId="2EC1736E"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Indirectly: California Government Code §11549.3</w:t>
            </w:r>
          </w:p>
        </w:tc>
      </w:tr>
      <w:tr w:rsidR="005A72A8" w:rsidRPr="00F01082" w14:paraId="04CCE681"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22478CA6" w14:textId="77777777" w:rsidR="00A12642" w:rsidRPr="00F01082" w:rsidRDefault="00EC2EF7" w:rsidP="00F421B2">
            <w:pPr>
              <w:contextualSpacing/>
              <w:rPr>
                <w:rFonts w:cs="Arial"/>
                <w:color w:val="000000"/>
                <w:sz w:val="13"/>
                <w:szCs w:val="13"/>
              </w:rPr>
            </w:pPr>
            <w:r>
              <w:rPr>
                <w:rFonts w:cs="Arial"/>
                <w:color w:val="000000"/>
                <w:sz w:val="13"/>
                <w:szCs w:val="13"/>
              </w:rPr>
              <w:t>64</w:t>
            </w:r>
          </w:p>
        </w:tc>
        <w:tc>
          <w:tcPr>
            <w:tcW w:w="433" w:type="pct"/>
            <w:hideMark/>
          </w:tcPr>
          <w:p w14:paraId="2DEB89DB"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PROTECT-03</w:t>
            </w:r>
          </w:p>
        </w:tc>
        <w:tc>
          <w:tcPr>
            <w:tcW w:w="595" w:type="pct"/>
            <w:hideMark/>
          </w:tcPr>
          <w:p w14:paraId="40147053"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Secure Configuration Management</w:t>
            </w:r>
          </w:p>
        </w:tc>
        <w:tc>
          <w:tcPr>
            <w:tcW w:w="554" w:type="pct"/>
          </w:tcPr>
          <w:p w14:paraId="6B25EADB"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Preventive</w:t>
            </w:r>
          </w:p>
        </w:tc>
        <w:tc>
          <w:tcPr>
            <w:tcW w:w="610" w:type="pct"/>
            <w:hideMark/>
          </w:tcPr>
          <w:p w14:paraId="28AFB112"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8.1, and 8.5; Annex A 8.9</w:t>
            </w:r>
          </w:p>
        </w:tc>
        <w:tc>
          <w:tcPr>
            <w:tcW w:w="919" w:type="pct"/>
            <w:hideMark/>
          </w:tcPr>
          <w:p w14:paraId="7728CD63"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8.2, 8.5, and 9.1; Annex A Controls 5, 8, and 9</w:t>
            </w:r>
          </w:p>
        </w:tc>
        <w:tc>
          <w:tcPr>
            <w:tcW w:w="395" w:type="pct"/>
            <w:hideMark/>
          </w:tcPr>
          <w:p w14:paraId="735C4499"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Measure / Manage</w:t>
            </w:r>
          </w:p>
        </w:tc>
        <w:tc>
          <w:tcPr>
            <w:tcW w:w="514" w:type="pct"/>
            <w:hideMark/>
          </w:tcPr>
          <w:p w14:paraId="35C0A8AE"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CM-2, CM-6, CM-7</w:t>
            </w:r>
          </w:p>
        </w:tc>
        <w:tc>
          <w:tcPr>
            <w:tcW w:w="772" w:type="pct"/>
            <w:hideMark/>
          </w:tcPr>
          <w:p w14:paraId="3B13E1DE"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Indirectly: California Government Code §11549.3</w:t>
            </w:r>
          </w:p>
        </w:tc>
      </w:tr>
      <w:tr w:rsidR="005A72A8" w:rsidRPr="00F01082" w14:paraId="78B51401"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43B3A912" w14:textId="77777777" w:rsidR="00A12642" w:rsidRPr="00F01082" w:rsidRDefault="00EC2EF7" w:rsidP="00F421B2">
            <w:pPr>
              <w:contextualSpacing/>
              <w:rPr>
                <w:rFonts w:cs="Arial"/>
                <w:color w:val="000000"/>
                <w:sz w:val="13"/>
                <w:szCs w:val="13"/>
              </w:rPr>
            </w:pPr>
            <w:r>
              <w:rPr>
                <w:rFonts w:cs="Arial"/>
                <w:color w:val="000000"/>
                <w:sz w:val="13"/>
                <w:szCs w:val="13"/>
              </w:rPr>
              <w:lastRenderedPageBreak/>
              <w:t>66</w:t>
            </w:r>
          </w:p>
        </w:tc>
        <w:tc>
          <w:tcPr>
            <w:tcW w:w="433" w:type="pct"/>
            <w:hideMark/>
          </w:tcPr>
          <w:p w14:paraId="5E69F8F2"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PROTECT-05</w:t>
            </w:r>
          </w:p>
        </w:tc>
        <w:tc>
          <w:tcPr>
            <w:tcW w:w="595" w:type="pct"/>
            <w:hideMark/>
          </w:tcPr>
          <w:p w14:paraId="22803ADA"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Patch Management</w:t>
            </w:r>
          </w:p>
        </w:tc>
        <w:tc>
          <w:tcPr>
            <w:tcW w:w="554" w:type="pct"/>
          </w:tcPr>
          <w:p w14:paraId="2C5E75FE"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Preventive</w:t>
            </w:r>
          </w:p>
        </w:tc>
        <w:tc>
          <w:tcPr>
            <w:tcW w:w="610" w:type="pct"/>
            <w:hideMark/>
          </w:tcPr>
          <w:p w14:paraId="3EE15EF9"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and 8.1; Annex A 8.8, 8.9, and 8.19</w:t>
            </w:r>
          </w:p>
        </w:tc>
        <w:tc>
          <w:tcPr>
            <w:tcW w:w="919" w:type="pct"/>
            <w:hideMark/>
          </w:tcPr>
          <w:p w14:paraId="67055E28"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8.2, and 8.5; Annex A Controls 5, 8, and 9</w:t>
            </w:r>
          </w:p>
        </w:tc>
        <w:tc>
          <w:tcPr>
            <w:tcW w:w="395" w:type="pct"/>
            <w:hideMark/>
          </w:tcPr>
          <w:p w14:paraId="53FA0D5B"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3ADF3A52"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SI-2</w:t>
            </w:r>
          </w:p>
        </w:tc>
        <w:tc>
          <w:tcPr>
            <w:tcW w:w="772" w:type="pct"/>
            <w:hideMark/>
          </w:tcPr>
          <w:p w14:paraId="20CD2299"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Indirectly: California Government Code §11549.3</w:t>
            </w:r>
          </w:p>
        </w:tc>
      </w:tr>
      <w:tr w:rsidR="005A72A8" w:rsidRPr="00F01082" w14:paraId="7F63A507"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55CD750E" w14:textId="77777777" w:rsidR="00A12642" w:rsidRPr="00F01082" w:rsidRDefault="00EC2EF7" w:rsidP="00F421B2">
            <w:pPr>
              <w:contextualSpacing/>
              <w:rPr>
                <w:rFonts w:cs="Arial"/>
                <w:color w:val="000000"/>
                <w:sz w:val="13"/>
                <w:szCs w:val="13"/>
              </w:rPr>
            </w:pPr>
            <w:r>
              <w:rPr>
                <w:rFonts w:cs="Arial"/>
                <w:color w:val="000000"/>
                <w:sz w:val="13"/>
                <w:szCs w:val="13"/>
              </w:rPr>
              <w:t>67</w:t>
            </w:r>
          </w:p>
        </w:tc>
        <w:tc>
          <w:tcPr>
            <w:tcW w:w="433" w:type="pct"/>
            <w:hideMark/>
          </w:tcPr>
          <w:p w14:paraId="46107C51"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PROTECT-06</w:t>
            </w:r>
          </w:p>
        </w:tc>
        <w:tc>
          <w:tcPr>
            <w:tcW w:w="595" w:type="pct"/>
            <w:hideMark/>
          </w:tcPr>
          <w:p w14:paraId="017E0E4A"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Malware Protection</w:t>
            </w:r>
          </w:p>
        </w:tc>
        <w:tc>
          <w:tcPr>
            <w:tcW w:w="554" w:type="pct"/>
          </w:tcPr>
          <w:p w14:paraId="5BF6DEB5"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Preventive</w:t>
            </w:r>
          </w:p>
        </w:tc>
        <w:tc>
          <w:tcPr>
            <w:tcW w:w="610" w:type="pct"/>
            <w:hideMark/>
          </w:tcPr>
          <w:p w14:paraId="28CABDF1"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and 8.1; Annex A 8.7</w:t>
            </w:r>
          </w:p>
        </w:tc>
        <w:tc>
          <w:tcPr>
            <w:tcW w:w="919" w:type="pct"/>
            <w:hideMark/>
          </w:tcPr>
          <w:p w14:paraId="04E592FB"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8.2, and 8.5; Annex A Controls 5, 8, and 9</w:t>
            </w:r>
          </w:p>
        </w:tc>
        <w:tc>
          <w:tcPr>
            <w:tcW w:w="395" w:type="pct"/>
            <w:hideMark/>
          </w:tcPr>
          <w:p w14:paraId="76446525"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38E944F6"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SI-3</w:t>
            </w:r>
          </w:p>
        </w:tc>
        <w:tc>
          <w:tcPr>
            <w:tcW w:w="772" w:type="pct"/>
            <w:hideMark/>
          </w:tcPr>
          <w:p w14:paraId="68076968"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Indirectly: California Government Code §11549.3</w:t>
            </w:r>
          </w:p>
        </w:tc>
      </w:tr>
      <w:tr w:rsidR="005A72A8" w:rsidRPr="00F01082" w14:paraId="2B403732"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2CBEED1D" w14:textId="77777777" w:rsidR="00A12642" w:rsidRPr="00F01082" w:rsidRDefault="00EC2EF7" w:rsidP="00F421B2">
            <w:pPr>
              <w:contextualSpacing/>
              <w:rPr>
                <w:rFonts w:cs="Arial"/>
                <w:color w:val="000000"/>
                <w:sz w:val="13"/>
                <w:szCs w:val="13"/>
              </w:rPr>
            </w:pPr>
            <w:r>
              <w:rPr>
                <w:rFonts w:cs="Arial"/>
                <w:color w:val="000000"/>
                <w:sz w:val="13"/>
                <w:szCs w:val="13"/>
              </w:rPr>
              <w:t>68</w:t>
            </w:r>
          </w:p>
        </w:tc>
        <w:tc>
          <w:tcPr>
            <w:tcW w:w="433" w:type="pct"/>
            <w:hideMark/>
          </w:tcPr>
          <w:p w14:paraId="339B36D8"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PROTECT-07</w:t>
            </w:r>
          </w:p>
        </w:tc>
        <w:tc>
          <w:tcPr>
            <w:tcW w:w="595" w:type="pct"/>
            <w:hideMark/>
          </w:tcPr>
          <w:p w14:paraId="6493D6FB"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Network Security Controls</w:t>
            </w:r>
          </w:p>
        </w:tc>
        <w:tc>
          <w:tcPr>
            <w:tcW w:w="554" w:type="pct"/>
          </w:tcPr>
          <w:p w14:paraId="16AB4536"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Preventive</w:t>
            </w:r>
          </w:p>
        </w:tc>
        <w:tc>
          <w:tcPr>
            <w:tcW w:w="610" w:type="pct"/>
            <w:hideMark/>
          </w:tcPr>
          <w:p w14:paraId="438ADCEB"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and 8.1; Annex A 8.20, 8.21, and 8.22</w:t>
            </w:r>
          </w:p>
        </w:tc>
        <w:tc>
          <w:tcPr>
            <w:tcW w:w="919" w:type="pct"/>
            <w:hideMark/>
          </w:tcPr>
          <w:p w14:paraId="4149F4F8"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8.2, and 8.5; Annex A Controls 5, 8, and 9</w:t>
            </w:r>
          </w:p>
        </w:tc>
        <w:tc>
          <w:tcPr>
            <w:tcW w:w="395" w:type="pct"/>
            <w:hideMark/>
          </w:tcPr>
          <w:p w14:paraId="4D47A084"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4FE5BA4C"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SC-7, AC-4</w:t>
            </w:r>
          </w:p>
        </w:tc>
        <w:tc>
          <w:tcPr>
            <w:tcW w:w="772" w:type="pct"/>
            <w:hideMark/>
          </w:tcPr>
          <w:p w14:paraId="3B28E75A"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Indirectly: California Government Code §11549.3</w:t>
            </w:r>
          </w:p>
        </w:tc>
      </w:tr>
      <w:tr w:rsidR="005A72A8" w:rsidRPr="00F01082" w14:paraId="2B6CEFD5"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59924849" w14:textId="77777777" w:rsidR="00A12642" w:rsidRPr="00F01082" w:rsidRDefault="00EC2EF7" w:rsidP="00F421B2">
            <w:pPr>
              <w:contextualSpacing/>
              <w:rPr>
                <w:rFonts w:cs="Arial"/>
                <w:color w:val="000000"/>
                <w:sz w:val="13"/>
                <w:szCs w:val="13"/>
              </w:rPr>
            </w:pPr>
            <w:r>
              <w:rPr>
                <w:rFonts w:cs="Arial"/>
                <w:color w:val="000000"/>
                <w:sz w:val="13"/>
                <w:szCs w:val="13"/>
              </w:rPr>
              <w:t>69</w:t>
            </w:r>
          </w:p>
        </w:tc>
        <w:tc>
          <w:tcPr>
            <w:tcW w:w="433" w:type="pct"/>
            <w:hideMark/>
          </w:tcPr>
          <w:p w14:paraId="5BEC1187"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PROTECT-08</w:t>
            </w:r>
          </w:p>
        </w:tc>
        <w:tc>
          <w:tcPr>
            <w:tcW w:w="595" w:type="pct"/>
            <w:hideMark/>
          </w:tcPr>
          <w:p w14:paraId="0A694F4C"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Endpoint Security</w:t>
            </w:r>
          </w:p>
        </w:tc>
        <w:tc>
          <w:tcPr>
            <w:tcW w:w="554" w:type="pct"/>
          </w:tcPr>
          <w:p w14:paraId="0513D5A1"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Preventive</w:t>
            </w:r>
          </w:p>
        </w:tc>
        <w:tc>
          <w:tcPr>
            <w:tcW w:w="610" w:type="pct"/>
            <w:hideMark/>
          </w:tcPr>
          <w:p w14:paraId="64F72BBF"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and 8.1; Annex A 8.1, 8.7, 8.8, 8.9, and 8.19</w:t>
            </w:r>
          </w:p>
        </w:tc>
        <w:tc>
          <w:tcPr>
            <w:tcW w:w="919" w:type="pct"/>
            <w:hideMark/>
          </w:tcPr>
          <w:p w14:paraId="7956294E"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8.2, and 8.5; Annex A Controls 5, 8, and 9</w:t>
            </w:r>
          </w:p>
        </w:tc>
        <w:tc>
          <w:tcPr>
            <w:tcW w:w="395" w:type="pct"/>
            <w:hideMark/>
          </w:tcPr>
          <w:p w14:paraId="797B9D41"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164CB3A3"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CM-6, SI-3, SI-4</w:t>
            </w:r>
          </w:p>
        </w:tc>
        <w:tc>
          <w:tcPr>
            <w:tcW w:w="772" w:type="pct"/>
            <w:hideMark/>
          </w:tcPr>
          <w:p w14:paraId="179432C8"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Indirectly: California Government Code §11549.3</w:t>
            </w:r>
          </w:p>
        </w:tc>
      </w:tr>
      <w:tr w:rsidR="005A72A8" w:rsidRPr="00F01082" w14:paraId="6E9A660A"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0D399BAB" w14:textId="77777777" w:rsidR="00A12642" w:rsidRPr="00F01082" w:rsidRDefault="00EC2EF7" w:rsidP="00F421B2">
            <w:pPr>
              <w:contextualSpacing/>
              <w:rPr>
                <w:rFonts w:cs="Arial"/>
                <w:color w:val="000000"/>
                <w:sz w:val="13"/>
                <w:szCs w:val="13"/>
              </w:rPr>
            </w:pPr>
            <w:r>
              <w:rPr>
                <w:rFonts w:cs="Arial"/>
                <w:color w:val="000000"/>
                <w:sz w:val="13"/>
                <w:szCs w:val="13"/>
              </w:rPr>
              <w:t>71</w:t>
            </w:r>
          </w:p>
        </w:tc>
        <w:tc>
          <w:tcPr>
            <w:tcW w:w="433" w:type="pct"/>
            <w:hideMark/>
          </w:tcPr>
          <w:p w14:paraId="7615A810"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PROTECT-10</w:t>
            </w:r>
          </w:p>
        </w:tc>
        <w:tc>
          <w:tcPr>
            <w:tcW w:w="595" w:type="pct"/>
            <w:hideMark/>
          </w:tcPr>
          <w:p w14:paraId="37DD6FD0"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Secure Development Practices</w:t>
            </w:r>
          </w:p>
        </w:tc>
        <w:tc>
          <w:tcPr>
            <w:tcW w:w="554" w:type="pct"/>
          </w:tcPr>
          <w:p w14:paraId="45175E19"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Preventive</w:t>
            </w:r>
          </w:p>
        </w:tc>
        <w:tc>
          <w:tcPr>
            <w:tcW w:w="610" w:type="pct"/>
            <w:hideMark/>
          </w:tcPr>
          <w:p w14:paraId="2C81AF43"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and 8.1; Annex A 8.25, 8.26, 8.27, 8.28, and 8.29</w:t>
            </w:r>
          </w:p>
        </w:tc>
        <w:tc>
          <w:tcPr>
            <w:tcW w:w="919" w:type="pct"/>
            <w:hideMark/>
          </w:tcPr>
          <w:p w14:paraId="062D7070"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8.2, 8.4, and 8.5; Annex A Controls 5, 6, 8, and 9</w:t>
            </w:r>
          </w:p>
        </w:tc>
        <w:tc>
          <w:tcPr>
            <w:tcW w:w="395" w:type="pct"/>
            <w:hideMark/>
          </w:tcPr>
          <w:p w14:paraId="183F3D06"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4D14DBD5"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SA-3, SA-8, SA-11, SA-15</w:t>
            </w:r>
          </w:p>
        </w:tc>
        <w:tc>
          <w:tcPr>
            <w:tcW w:w="772" w:type="pct"/>
            <w:hideMark/>
          </w:tcPr>
          <w:p w14:paraId="34424D40"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Indirectly: California Government Code §11549.3</w:t>
            </w:r>
          </w:p>
        </w:tc>
      </w:tr>
      <w:tr w:rsidR="005A72A8" w:rsidRPr="00F01082" w14:paraId="3EE61FD8"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34498D03" w14:textId="77777777" w:rsidR="00A12642" w:rsidRPr="00F01082" w:rsidRDefault="00EC2EF7" w:rsidP="00F421B2">
            <w:pPr>
              <w:contextualSpacing/>
              <w:rPr>
                <w:rFonts w:cs="Arial"/>
                <w:color w:val="000000"/>
                <w:sz w:val="13"/>
                <w:szCs w:val="13"/>
              </w:rPr>
            </w:pPr>
            <w:r>
              <w:rPr>
                <w:rFonts w:cs="Arial"/>
                <w:color w:val="000000"/>
                <w:sz w:val="13"/>
                <w:szCs w:val="13"/>
              </w:rPr>
              <w:t>72</w:t>
            </w:r>
          </w:p>
        </w:tc>
        <w:tc>
          <w:tcPr>
            <w:tcW w:w="433" w:type="pct"/>
            <w:hideMark/>
          </w:tcPr>
          <w:p w14:paraId="04B37DD7"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PROTECT-11</w:t>
            </w:r>
          </w:p>
        </w:tc>
        <w:tc>
          <w:tcPr>
            <w:tcW w:w="595" w:type="pct"/>
            <w:hideMark/>
          </w:tcPr>
          <w:p w14:paraId="74EF5B19"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Change Management</w:t>
            </w:r>
          </w:p>
        </w:tc>
        <w:tc>
          <w:tcPr>
            <w:tcW w:w="554" w:type="pct"/>
          </w:tcPr>
          <w:p w14:paraId="1D86BE8D"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Preventive</w:t>
            </w:r>
          </w:p>
        </w:tc>
        <w:tc>
          <w:tcPr>
            <w:tcW w:w="610" w:type="pct"/>
            <w:hideMark/>
          </w:tcPr>
          <w:p w14:paraId="5548F36C"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and 8.1; Annex A 8.32</w:t>
            </w:r>
          </w:p>
        </w:tc>
        <w:tc>
          <w:tcPr>
            <w:tcW w:w="919" w:type="pct"/>
            <w:hideMark/>
          </w:tcPr>
          <w:p w14:paraId="6AAF6C05"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8.2, 8.5, and 9.1; Annex A Controls 5, 6, 8, and 9</w:t>
            </w:r>
          </w:p>
        </w:tc>
        <w:tc>
          <w:tcPr>
            <w:tcW w:w="395" w:type="pct"/>
            <w:hideMark/>
          </w:tcPr>
          <w:p w14:paraId="66CFEA55"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515DBC02"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CM-3, CM-4, CM-5</w:t>
            </w:r>
          </w:p>
        </w:tc>
        <w:tc>
          <w:tcPr>
            <w:tcW w:w="772" w:type="pct"/>
            <w:hideMark/>
          </w:tcPr>
          <w:p w14:paraId="14027F9B"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Indirectly: California Government Code §11549.3</w:t>
            </w:r>
          </w:p>
        </w:tc>
      </w:tr>
      <w:tr w:rsidR="005A72A8" w:rsidRPr="00F01082" w14:paraId="7897DA82"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1D6086B3" w14:textId="77777777" w:rsidR="00A12642" w:rsidRPr="00F01082" w:rsidRDefault="00EC2EF7" w:rsidP="00F421B2">
            <w:pPr>
              <w:contextualSpacing/>
              <w:rPr>
                <w:rFonts w:cs="Arial"/>
                <w:color w:val="000000"/>
                <w:sz w:val="13"/>
                <w:szCs w:val="13"/>
              </w:rPr>
            </w:pPr>
            <w:r>
              <w:rPr>
                <w:rFonts w:cs="Arial"/>
                <w:color w:val="000000"/>
                <w:sz w:val="13"/>
                <w:szCs w:val="13"/>
              </w:rPr>
              <w:t>74</w:t>
            </w:r>
          </w:p>
        </w:tc>
        <w:tc>
          <w:tcPr>
            <w:tcW w:w="433" w:type="pct"/>
            <w:hideMark/>
          </w:tcPr>
          <w:p w14:paraId="1B1C43B7"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PROTECT-13</w:t>
            </w:r>
          </w:p>
        </w:tc>
        <w:tc>
          <w:tcPr>
            <w:tcW w:w="595" w:type="pct"/>
            <w:hideMark/>
          </w:tcPr>
          <w:p w14:paraId="265E9049"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Data Masking &amp; Anonymization</w:t>
            </w:r>
          </w:p>
        </w:tc>
        <w:tc>
          <w:tcPr>
            <w:tcW w:w="554" w:type="pct"/>
          </w:tcPr>
          <w:p w14:paraId="14D1FAF7"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Preventive</w:t>
            </w:r>
          </w:p>
        </w:tc>
        <w:tc>
          <w:tcPr>
            <w:tcW w:w="610" w:type="pct"/>
            <w:hideMark/>
          </w:tcPr>
          <w:p w14:paraId="5695A348"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and 8.1; Annex A 8.10, 8.11, and 8.12</w:t>
            </w:r>
          </w:p>
        </w:tc>
        <w:tc>
          <w:tcPr>
            <w:tcW w:w="919" w:type="pct"/>
            <w:hideMark/>
          </w:tcPr>
          <w:p w14:paraId="45A5DAEC"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8.2, 8.5, and 8.7; Annex A Controls 5, 7, 8, and 9</w:t>
            </w:r>
          </w:p>
        </w:tc>
        <w:tc>
          <w:tcPr>
            <w:tcW w:w="395" w:type="pct"/>
            <w:hideMark/>
          </w:tcPr>
          <w:p w14:paraId="06CC5A71"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68B65832"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SI-19, PM-25</w:t>
            </w:r>
          </w:p>
        </w:tc>
        <w:tc>
          <w:tcPr>
            <w:tcW w:w="772" w:type="pct"/>
            <w:hideMark/>
          </w:tcPr>
          <w:p w14:paraId="36626A61"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Consumer Privacy Act (CCPA);</w:t>
            </w:r>
            <w:r>
              <w:rPr>
                <w:rFonts w:cs="Arial"/>
                <w:color w:val="000000"/>
                <w:sz w:val="13"/>
                <w:szCs w:val="13"/>
              </w:rPr>
              <w:br/>
              <w:t>California Privacy Rights Act (CPRA);</w:t>
            </w:r>
            <w:r>
              <w:rPr>
                <w:rFonts w:cs="Arial"/>
                <w:color w:val="000000"/>
                <w:sz w:val="13"/>
                <w:szCs w:val="13"/>
              </w:rPr>
              <w:br/>
              <w:t>CPRA anonymization and de-identification requirements;</w:t>
            </w:r>
            <w:r>
              <w:rPr>
                <w:rFonts w:cs="Arial"/>
                <w:color w:val="000000"/>
                <w:sz w:val="13"/>
                <w:szCs w:val="13"/>
              </w:rPr>
              <w:br/>
              <w:t>Indirectly: California Civil Code §1798.81.5(b)</w:t>
            </w:r>
          </w:p>
        </w:tc>
      </w:tr>
      <w:tr w:rsidR="005A72A8" w:rsidRPr="00F01082" w14:paraId="1D66C8E6"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74A6B42B" w14:textId="77777777" w:rsidR="00A12642" w:rsidRPr="00F01082" w:rsidRDefault="00EC2EF7" w:rsidP="00F421B2">
            <w:pPr>
              <w:contextualSpacing/>
              <w:rPr>
                <w:rFonts w:cs="Arial"/>
                <w:color w:val="000000"/>
                <w:sz w:val="13"/>
                <w:szCs w:val="13"/>
              </w:rPr>
            </w:pPr>
            <w:r>
              <w:rPr>
                <w:rFonts w:cs="Arial"/>
                <w:color w:val="000000"/>
                <w:sz w:val="13"/>
                <w:szCs w:val="13"/>
              </w:rPr>
              <w:t>76</w:t>
            </w:r>
          </w:p>
        </w:tc>
        <w:tc>
          <w:tcPr>
            <w:tcW w:w="433" w:type="pct"/>
            <w:hideMark/>
          </w:tcPr>
          <w:p w14:paraId="3A5ADB12"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PROTECT-15</w:t>
            </w:r>
          </w:p>
        </w:tc>
        <w:tc>
          <w:tcPr>
            <w:tcW w:w="595" w:type="pct"/>
            <w:hideMark/>
          </w:tcPr>
          <w:p w14:paraId="4A930859"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Application Security Controls</w:t>
            </w:r>
          </w:p>
        </w:tc>
        <w:tc>
          <w:tcPr>
            <w:tcW w:w="554" w:type="pct"/>
          </w:tcPr>
          <w:p w14:paraId="05B40AC3"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Preventive</w:t>
            </w:r>
          </w:p>
        </w:tc>
        <w:tc>
          <w:tcPr>
            <w:tcW w:w="610" w:type="pct"/>
            <w:hideMark/>
          </w:tcPr>
          <w:p w14:paraId="670D98CE"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and 8.1; Annex A 8.25, 8.26, 8.27, 8.28, and 8.29</w:t>
            </w:r>
          </w:p>
        </w:tc>
        <w:tc>
          <w:tcPr>
            <w:tcW w:w="919" w:type="pct"/>
            <w:hideMark/>
          </w:tcPr>
          <w:p w14:paraId="0FABF8FF"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8.2, 8.4, and 8.5; Annex A Controls 5, 6, 8, and 9</w:t>
            </w:r>
          </w:p>
        </w:tc>
        <w:tc>
          <w:tcPr>
            <w:tcW w:w="395" w:type="pct"/>
            <w:hideMark/>
          </w:tcPr>
          <w:p w14:paraId="537C002A"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571F2792"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SA-11, SI-10, SI-11</w:t>
            </w:r>
          </w:p>
        </w:tc>
        <w:tc>
          <w:tcPr>
            <w:tcW w:w="772" w:type="pct"/>
            <w:hideMark/>
          </w:tcPr>
          <w:p w14:paraId="613DDD7C"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Indirectly: California Government Code §11549.3</w:t>
            </w:r>
          </w:p>
        </w:tc>
      </w:tr>
      <w:tr w:rsidR="005A72A8" w:rsidRPr="00F01082" w14:paraId="22A11C57"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0B35D3C9" w14:textId="77777777" w:rsidR="00A12642" w:rsidRPr="00F01082" w:rsidRDefault="00EC2EF7" w:rsidP="00F421B2">
            <w:pPr>
              <w:contextualSpacing/>
              <w:rPr>
                <w:rFonts w:cs="Arial"/>
                <w:color w:val="000000"/>
                <w:sz w:val="13"/>
                <w:szCs w:val="13"/>
              </w:rPr>
            </w:pPr>
            <w:r>
              <w:rPr>
                <w:rFonts w:cs="Arial"/>
                <w:color w:val="000000"/>
                <w:sz w:val="13"/>
                <w:szCs w:val="13"/>
              </w:rPr>
              <w:t>77</w:t>
            </w:r>
          </w:p>
        </w:tc>
        <w:tc>
          <w:tcPr>
            <w:tcW w:w="433" w:type="pct"/>
            <w:hideMark/>
          </w:tcPr>
          <w:p w14:paraId="2B0A6A49"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PROTECT-16</w:t>
            </w:r>
          </w:p>
        </w:tc>
        <w:tc>
          <w:tcPr>
            <w:tcW w:w="595" w:type="pct"/>
            <w:hideMark/>
          </w:tcPr>
          <w:p w14:paraId="499C4910"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AI Model Protection</w:t>
            </w:r>
          </w:p>
        </w:tc>
        <w:tc>
          <w:tcPr>
            <w:tcW w:w="554" w:type="pct"/>
          </w:tcPr>
          <w:p w14:paraId="0BABBCCA"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Preventive</w:t>
            </w:r>
          </w:p>
        </w:tc>
        <w:tc>
          <w:tcPr>
            <w:tcW w:w="610" w:type="pct"/>
            <w:hideMark/>
          </w:tcPr>
          <w:p w14:paraId="567639EB"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and 8.1; Annex A 5.12, 5.15, 8.9, 8.12, 8.24, and 8.25</w:t>
            </w:r>
          </w:p>
        </w:tc>
        <w:tc>
          <w:tcPr>
            <w:tcW w:w="919" w:type="pct"/>
            <w:hideMark/>
          </w:tcPr>
          <w:p w14:paraId="1098D07A"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8.2, 8.4, 8.5, and 8.7; Annex A Controls 5, 6, 7, 8, and 9</w:t>
            </w:r>
          </w:p>
        </w:tc>
        <w:tc>
          <w:tcPr>
            <w:tcW w:w="395" w:type="pct"/>
            <w:hideMark/>
          </w:tcPr>
          <w:p w14:paraId="5182A592"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1C16B64C"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AC-3, AC-6, SC-28</w:t>
            </w:r>
          </w:p>
        </w:tc>
        <w:tc>
          <w:tcPr>
            <w:tcW w:w="772" w:type="pct"/>
            <w:hideMark/>
          </w:tcPr>
          <w:p w14:paraId="2E5C366F"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Consumer Privacy Act (CCPA);</w:t>
            </w:r>
            <w:r>
              <w:rPr>
                <w:rFonts w:cs="Arial"/>
                <w:color w:val="000000"/>
                <w:sz w:val="13"/>
                <w:szCs w:val="13"/>
              </w:rPr>
              <w:br/>
              <w:t>California Privacy Rights Act (CPRA);</w:t>
            </w:r>
            <w:r>
              <w:rPr>
                <w:rFonts w:cs="Arial"/>
                <w:color w:val="000000"/>
                <w:sz w:val="13"/>
                <w:szCs w:val="13"/>
              </w:rPr>
              <w:br/>
              <w:t>Indirectly: California Civil Code §1798.81.5(b)</w:t>
            </w:r>
          </w:p>
        </w:tc>
      </w:tr>
      <w:tr w:rsidR="005A72A8" w:rsidRPr="00F01082" w14:paraId="6A946321"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19C8EB2F" w14:textId="77777777" w:rsidR="00A12642" w:rsidRPr="00F01082" w:rsidRDefault="00EC2EF7" w:rsidP="00F421B2">
            <w:pPr>
              <w:contextualSpacing/>
              <w:rPr>
                <w:rFonts w:cs="Arial"/>
                <w:color w:val="000000"/>
                <w:sz w:val="13"/>
                <w:szCs w:val="13"/>
              </w:rPr>
            </w:pPr>
            <w:r>
              <w:rPr>
                <w:rFonts w:cs="Arial"/>
                <w:color w:val="000000"/>
                <w:sz w:val="13"/>
                <w:szCs w:val="13"/>
              </w:rPr>
              <w:t>78</w:t>
            </w:r>
          </w:p>
        </w:tc>
        <w:tc>
          <w:tcPr>
            <w:tcW w:w="433" w:type="pct"/>
            <w:hideMark/>
          </w:tcPr>
          <w:p w14:paraId="4BF318AE"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PROTECT-17</w:t>
            </w:r>
          </w:p>
        </w:tc>
        <w:tc>
          <w:tcPr>
            <w:tcW w:w="595" w:type="pct"/>
            <w:hideMark/>
          </w:tcPr>
          <w:p w14:paraId="4806A44D"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API &amp; Interface Security</w:t>
            </w:r>
          </w:p>
        </w:tc>
        <w:tc>
          <w:tcPr>
            <w:tcW w:w="554" w:type="pct"/>
          </w:tcPr>
          <w:p w14:paraId="41D9F6B0"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Preventive</w:t>
            </w:r>
          </w:p>
        </w:tc>
        <w:tc>
          <w:tcPr>
            <w:tcW w:w="610" w:type="pct"/>
            <w:hideMark/>
          </w:tcPr>
          <w:p w14:paraId="61D99A2C"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and 8.1; Annex A 8.20, 8.21, 8.22, 8.25, 8.26, and 8.28</w:t>
            </w:r>
          </w:p>
        </w:tc>
        <w:tc>
          <w:tcPr>
            <w:tcW w:w="919" w:type="pct"/>
            <w:hideMark/>
          </w:tcPr>
          <w:p w14:paraId="73FC7AD3"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8.2, 8.4, and 8.5; Annex A Controls 5, 6, 8, and 9</w:t>
            </w:r>
          </w:p>
        </w:tc>
        <w:tc>
          <w:tcPr>
            <w:tcW w:w="395" w:type="pct"/>
            <w:hideMark/>
          </w:tcPr>
          <w:p w14:paraId="3800DF9F"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148FB10E"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AC-3, SC-8, SI-10</w:t>
            </w:r>
          </w:p>
        </w:tc>
        <w:tc>
          <w:tcPr>
            <w:tcW w:w="772" w:type="pct"/>
            <w:hideMark/>
          </w:tcPr>
          <w:p w14:paraId="678814D7"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Indirectly: California Government Code §11549.3</w:t>
            </w:r>
          </w:p>
        </w:tc>
      </w:tr>
      <w:tr w:rsidR="005A72A8" w:rsidRPr="00F01082" w14:paraId="5A0C722D"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59ABDFD3" w14:textId="77777777" w:rsidR="00A12642" w:rsidRPr="00F01082" w:rsidRDefault="00EC2EF7" w:rsidP="00F421B2">
            <w:pPr>
              <w:contextualSpacing/>
              <w:rPr>
                <w:rFonts w:cs="Arial"/>
                <w:color w:val="000000"/>
                <w:sz w:val="13"/>
                <w:szCs w:val="13"/>
              </w:rPr>
            </w:pPr>
            <w:r>
              <w:rPr>
                <w:rFonts w:cs="Arial"/>
                <w:color w:val="000000"/>
                <w:sz w:val="13"/>
                <w:szCs w:val="13"/>
              </w:rPr>
              <w:t>80</w:t>
            </w:r>
          </w:p>
        </w:tc>
        <w:tc>
          <w:tcPr>
            <w:tcW w:w="433" w:type="pct"/>
            <w:hideMark/>
          </w:tcPr>
          <w:p w14:paraId="31B67EA4"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PROTECT-19</w:t>
            </w:r>
          </w:p>
        </w:tc>
        <w:tc>
          <w:tcPr>
            <w:tcW w:w="595" w:type="pct"/>
            <w:hideMark/>
          </w:tcPr>
          <w:p w14:paraId="41251D04"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Data Integrity Protection</w:t>
            </w:r>
          </w:p>
        </w:tc>
        <w:tc>
          <w:tcPr>
            <w:tcW w:w="554" w:type="pct"/>
          </w:tcPr>
          <w:p w14:paraId="47D6E836"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Preventive</w:t>
            </w:r>
          </w:p>
        </w:tc>
        <w:tc>
          <w:tcPr>
            <w:tcW w:w="610" w:type="pct"/>
            <w:hideMark/>
          </w:tcPr>
          <w:p w14:paraId="1A973D94"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and 8.1; Annex A 5.33, 8.13, 8.24, and 8.30</w:t>
            </w:r>
          </w:p>
        </w:tc>
        <w:tc>
          <w:tcPr>
            <w:tcW w:w="919" w:type="pct"/>
            <w:hideMark/>
          </w:tcPr>
          <w:p w14:paraId="37222810"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8.2, 8.5, and 8.7; Annex A Controls 5, 7, 8, and 9</w:t>
            </w:r>
          </w:p>
        </w:tc>
        <w:tc>
          <w:tcPr>
            <w:tcW w:w="395" w:type="pct"/>
            <w:hideMark/>
          </w:tcPr>
          <w:p w14:paraId="3467CABA"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0CD8FE0A"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SI-7, SC-8</w:t>
            </w:r>
          </w:p>
        </w:tc>
        <w:tc>
          <w:tcPr>
            <w:tcW w:w="772" w:type="pct"/>
            <w:hideMark/>
          </w:tcPr>
          <w:p w14:paraId="7B968F82"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Consumer Privacy Act (CCPA);</w:t>
            </w:r>
            <w:r>
              <w:rPr>
                <w:rFonts w:cs="Arial"/>
                <w:color w:val="000000"/>
                <w:sz w:val="13"/>
                <w:szCs w:val="13"/>
              </w:rPr>
              <w:br/>
              <w:t>California Privacy Rights Act (CPRA);</w:t>
            </w:r>
            <w:r>
              <w:rPr>
                <w:rFonts w:cs="Arial"/>
                <w:color w:val="000000"/>
                <w:sz w:val="13"/>
                <w:szCs w:val="13"/>
              </w:rPr>
              <w:br/>
              <w:t>CCPA/CPRA data integrity and safeguarding expectations;</w:t>
            </w:r>
            <w:r>
              <w:rPr>
                <w:rFonts w:cs="Arial"/>
                <w:color w:val="000000"/>
                <w:sz w:val="13"/>
                <w:szCs w:val="13"/>
              </w:rPr>
              <w:br/>
            </w:r>
            <w:r>
              <w:rPr>
                <w:rFonts w:cs="Arial"/>
                <w:color w:val="000000"/>
                <w:sz w:val="13"/>
                <w:szCs w:val="13"/>
              </w:rPr>
              <w:lastRenderedPageBreak/>
              <w:t>Indirectly: California Civil Code §1798.81.5(b)</w:t>
            </w:r>
          </w:p>
        </w:tc>
      </w:tr>
      <w:tr w:rsidR="005A72A8" w:rsidRPr="00F01082" w14:paraId="56332B2B"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2A84FD3E" w14:textId="77777777" w:rsidR="00A12642" w:rsidRPr="00F01082" w:rsidRDefault="00EC2EF7" w:rsidP="00F421B2">
            <w:pPr>
              <w:contextualSpacing/>
              <w:rPr>
                <w:rFonts w:cs="Arial"/>
                <w:color w:val="000000"/>
                <w:sz w:val="13"/>
                <w:szCs w:val="13"/>
              </w:rPr>
            </w:pPr>
            <w:r>
              <w:rPr>
                <w:rFonts w:cs="Arial"/>
                <w:color w:val="000000"/>
                <w:sz w:val="13"/>
                <w:szCs w:val="13"/>
              </w:rPr>
              <w:lastRenderedPageBreak/>
              <w:t>82</w:t>
            </w:r>
          </w:p>
        </w:tc>
        <w:tc>
          <w:tcPr>
            <w:tcW w:w="433" w:type="pct"/>
            <w:hideMark/>
          </w:tcPr>
          <w:p w14:paraId="4AF405A5"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PROTECT-21</w:t>
            </w:r>
          </w:p>
        </w:tc>
        <w:tc>
          <w:tcPr>
            <w:tcW w:w="595" w:type="pct"/>
            <w:hideMark/>
          </w:tcPr>
          <w:p w14:paraId="0E8967C8"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Adversarial ML Protection</w:t>
            </w:r>
          </w:p>
        </w:tc>
        <w:tc>
          <w:tcPr>
            <w:tcW w:w="554" w:type="pct"/>
          </w:tcPr>
          <w:p w14:paraId="485F1928"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Preventive</w:t>
            </w:r>
          </w:p>
        </w:tc>
        <w:tc>
          <w:tcPr>
            <w:tcW w:w="610" w:type="pct"/>
            <w:hideMark/>
          </w:tcPr>
          <w:p w14:paraId="0354E189"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and 8.1; Annex A 8.8, 8.9, 8.25, 8.28, and 8.29</w:t>
            </w:r>
          </w:p>
        </w:tc>
        <w:tc>
          <w:tcPr>
            <w:tcW w:w="919" w:type="pct"/>
            <w:hideMark/>
          </w:tcPr>
          <w:p w14:paraId="6A5CFB9D"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8.2, 8.4, 8.5, and 8.7; Annex A Controls 5, 6, 7, 8, and 9</w:t>
            </w:r>
          </w:p>
        </w:tc>
        <w:tc>
          <w:tcPr>
            <w:tcW w:w="395" w:type="pct"/>
            <w:hideMark/>
          </w:tcPr>
          <w:p w14:paraId="0C2DB4BF"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Measure / Manage</w:t>
            </w:r>
          </w:p>
        </w:tc>
        <w:tc>
          <w:tcPr>
            <w:tcW w:w="514" w:type="pct"/>
            <w:hideMark/>
          </w:tcPr>
          <w:p w14:paraId="507BAD6C"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w:t>
            </w:r>
          </w:p>
        </w:tc>
        <w:tc>
          <w:tcPr>
            <w:tcW w:w="772" w:type="pct"/>
            <w:hideMark/>
          </w:tcPr>
          <w:p w14:paraId="33B8DE41"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Emerging: CPRA ADMT regulations;</w:t>
            </w:r>
            <w:r>
              <w:rPr>
                <w:rFonts w:cs="Arial"/>
                <w:color w:val="000000"/>
                <w:sz w:val="13"/>
                <w:szCs w:val="13"/>
              </w:rPr>
              <w:br/>
              <w:t>Emerging: California GenAI risk management guidance;</w:t>
            </w:r>
            <w:r>
              <w:rPr>
                <w:rFonts w:cs="Arial"/>
                <w:color w:val="000000"/>
                <w:sz w:val="13"/>
                <w:szCs w:val="13"/>
              </w:rPr>
              <w:br/>
              <w:t>Indirectly: California Civil Code §1798.81.5(b)</w:t>
            </w:r>
          </w:p>
        </w:tc>
      </w:tr>
      <w:tr w:rsidR="005A72A8" w:rsidRPr="00F01082" w14:paraId="6DC5E520"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040BFC5F" w14:textId="77777777" w:rsidR="00A12642" w:rsidRPr="00F01082" w:rsidRDefault="00EC2EF7" w:rsidP="00F421B2">
            <w:pPr>
              <w:contextualSpacing/>
              <w:rPr>
                <w:rFonts w:cs="Arial"/>
                <w:color w:val="000000"/>
                <w:sz w:val="13"/>
                <w:szCs w:val="13"/>
              </w:rPr>
            </w:pPr>
            <w:r>
              <w:rPr>
                <w:rFonts w:cs="Arial"/>
                <w:color w:val="000000"/>
                <w:sz w:val="13"/>
                <w:szCs w:val="13"/>
              </w:rPr>
              <w:t>83</w:t>
            </w:r>
          </w:p>
        </w:tc>
        <w:tc>
          <w:tcPr>
            <w:tcW w:w="433" w:type="pct"/>
            <w:hideMark/>
          </w:tcPr>
          <w:p w14:paraId="5ADD83A1"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PROTECT-22</w:t>
            </w:r>
          </w:p>
        </w:tc>
        <w:tc>
          <w:tcPr>
            <w:tcW w:w="595" w:type="pct"/>
            <w:hideMark/>
          </w:tcPr>
          <w:p w14:paraId="7F0F9D63"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Prompt Injection &amp; Input Security</w:t>
            </w:r>
          </w:p>
        </w:tc>
        <w:tc>
          <w:tcPr>
            <w:tcW w:w="554" w:type="pct"/>
          </w:tcPr>
          <w:p w14:paraId="1515E05E"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Preventive</w:t>
            </w:r>
          </w:p>
        </w:tc>
        <w:tc>
          <w:tcPr>
            <w:tcW w:w="610" w:type="pct"/>
            <w:hideMark/>
          </w:tcPr>
          <w:p w14:paraId="034D444D"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and 8.1; Annex A 8.20, 8.25, 8.26, 8.28, and 8.29</w:t>
            </w:r>
          </w:p>
        </w:tc>
        <w:tc>
          <w:tcPr>
            <w:tcW w:w="919" w:type="pct"/>
            <w:hideMark/>
          </w:tcPr>
          <w:p w14:paraId="464202C2"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8.2, 8.4, 8.5, and 8.7; Annex A Controls 5, 6, 7, 8, and 9</w:t>
            </w:r>
          </w:p>
        </w:tc>
        <w:tc>
          <w:tcPr>
            <w:tcW w:w="395" w:type="pct"/>
            <w:hideMark/>
          </w:tcPr>
          <w:p w14:paraId="6D709C93"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Measure / Manage</w:t>
            </w:r>
          </w:p>
        </w:tc>
        <w:tc>
          <w:tcPr>
            <w:tcW w:w="514" w:type="pct"/>
            <w:hideMark/>
          </w:tcPr>
          <w:p w14:paraId="1433AAEA"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SI-10</w:t>
            </w:r>
          </w:p>
        </w:tc>
        <w:tc>
          <w:tcPr>
            <w:tcW w:w="772" w:type="pct"/>
            <w:hideMark/>
          </w:tcPr>
          <w:p w14:paraId="1D30A20F"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Emerging: CPRA ADMT regulations;</w:t>
            </w:r>
            <w:r>
              <w:rPr>
                <w:rFonts w:cs="Arial"/>
                <w:color w:val="000000"/>
                <w:sz w:val="13"/>
                <w:szCs w:val="13"/>
              </w:rPr>
              <w:br/>
              <w:t>Emerging: California GenAI application security guidance;</w:t>
            </w:r>
            <w:r>
              <w:rPr>
                <w:rFonts w:cs="Arial"/>
                <w:color w:val="000000"/>
                <w:sz w:val="13"/>
                <w:szCs w:val="13"/>
              </w:rPr>
              <w:br/>
              <w:t>Indirectly: California Civil Code §1798.81.5(b)</w:t>
            </w:r>
          </w:p>
        </w:tc>
      </w:tr>
      <w:tr w:rsidR="00AB1234" w14:paraId="371806B7" w14:textId="77777777" w:rsidTr="00F010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37" w:type="dxa"/>
            <w:gridSpan w:val="9"/>
            <w:shd w:val="clear" w:color="auto" w:fill="0D2B4E"/>
          </w:tcPr>
          <w:p w14:paraId="5BF3E7FF" w14:textId="77777777" w:rsidR="004D014E" w:rsidRDefault="00EC2EF7">
            <w:pPr>
              <w:contextualSpacing/>
            </w:pPr>
            <w:r>
              <w:rPr>
                <w:color w:val="FFFFFF"/>
                <w:sz w:val="22"/>
              </w:rPr>
              <w:t xml:space="preserve">Control Type: Preventive / Detective </w:t>
            </w:r>
            <w:proofErr w:type="gramStart"/>
            <w:r>
              <w:rPr>
                <w:color w:val="FFFFFF"/>
                <w:sz w:val="22"/>
              </w:rPr>
              <w:t xml:space="preserve">   (</w:t>
            </w:r>
            <w:proofErr w:type="gramEnd"/>
            <w:r>
              <w:rPr>
                <w:color w:val="FFFFFF"/>
                <w:sz w:val="22"/>
              </w:rPr>
              <w:t>4 controls)</w:t>
            </w:r>
          </w:p>
        </w:tc>
      </w:tr>
      <w:tr w:rsidR="00151C62" w:rsidRPr="00F01082" w14:paraId="2DDDE51B"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2FC67598" w14:textId="77777777" w:rsidR="00AE1540" w:rsidRPr="00F01082" w:rsidRDefault="00AE1540" w:rsidP="00F421B2">
            <w:pPr>
              <w:contextualSpacing/>
              <w:rPr>
                <w:rFonts w:cs="Arial"/>
                <w:color w:val="000000"/>
                <w:sz w:val="13"/>
                <w:szCs w:val="13"/>
              </w:rPr>
            </w:pPr>
            <w:r>
              <w:rPr>
                <w:rFonts w:cs="Arial"/>
                <w:color w:val="000000"/>
                <w:sz w:val="13"/>
                <w:szCs w:val="13"/>
              </w:rPr>
              <w:t>29</w:t>
            </w:r>
          </w:p>
        </w:tc>
        <w:tc>
          <w:tcPr>
            <w:tcW w:w="433" w:type="pct"/>
            <w:hideMark/>
          </w:tcPr>
          <w:p w14:paraId="6B9A1D43"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AILC-05</w:t>
            </w:r>
          </w:p>
        </w:tc>
        <w:tc>
          <w:tcPr>
            <w:tcW w:w="595" w:type="pct"/>
            <w:hideMark/>
          </w:tcPr>
          <w:p w14:paraId="12617367"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Training Data Governance</w:t>
            </w:r>
          </w:p>
        </w:tc>
        <w:tc>
          <w:tcPr>
            <w:tcW w:w="554" w:type="pct"/>
          </w:tcPr>
          <w:p w14:paraId="3F94E4CD"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Preventive / Detective</w:t>
            </w:r>
          </w:p>
        </w:tc>
        <w:tc>
          <w:tcPr>
            <w:tcW w:w="610" w:type="pct"/>
            <w:hideMark/>
          </w:tcPr>
          <w:p w14:paraId="4E1A50A8"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5.12, 5.34, 8.1, and 8.2;</w:t>
            </w:r>
            <w:r>
              <w:rPr>
                <w:rFonts w:cs="Arial"/>
                <w:color w:val="000000"/>
                <w:sz w:val="13"/>
                <w:szCs w:val="13"/>
              </w:rPr>
              <w:br/>
              <w:t>Annex A 5.12, 5.34, and 8.10</w:t>
            </w:r>
          </w:p>
        </w:tc>
        <w:tc>
          <w:tcPr>
            <w:tcW w:w="919" w:type="pct"/>
            <w:hideMark/>
          </w:tcPr>
          <w:p w14:paraId="6295221C"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8.2, 8.3, and 8.5;</w:t>
            </w:r>
            <w:r>
              <w:rPr>
                <w:rFonts w:cs="Arial"/>
                <w:color w:val="000000"/>
                <w:sz w:val="13"/>
                <w:szCs w:val="13"/>
              </w:rPr>
              <w:br/>
              <w:t>Annex A Controls 6, 8, 9, and 10</w:t>
            </w:r>
          </w:p>
        </w:tc>
        <w:tc>
          <w:tcPr>
            <w:tcW w:w="395" w:type="pct"/>
            <w:hideMark/>
          </w:tcPr>
          <w:p w14:paraId="0E4A674A"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Measure</w:t>
            </w:r>
          </w:p>
        </w:tc>
        <w:tc>
          <w:tcPr>
            <w:tcW w:w="514" w:type="pct"/>
            <w:hideMark/>
          </w:tcPr>
          <w:p w14:paraId="57693090"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PM-23, PT-2, PT-3, SI-12</w:t>
            </w:r>
          </w:p>
        </w:tc>
        <w:tc>
          <w:tcPr>
            <w:tcW w:w="772" w:type="pct"/>
            <w:hideMark/>
          </w:tcPr>
          <w:p w14:paraId="7978E45E"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Consumer Privacy Act (CCPA);</w:t>
            </w:r>
            <w:r>
              <w:rPr>
                <w:rFonts w:cs="Arial"/>
                <w:color w:val="000000"/>
                <w:sz w:val="13"/>
                <w:szCs w:val="13"/>
              </w:rPr>
              <w:br/>
              <w:t>California Privacy Rights Act (CPRA);</w:t>
            </w:r>
            <w:r>
              <w:rPr>
                <w:rFonts w:cs="Arial"/>
                <w:color w:val="000000"/>
                <w:sz w:val="13"/>
                <w:szCs w:val="13"/>
              </w:rPr>
              <w:br/>
              <w:t>California Assembly Bill 2013 (AB 2013);</w:t>
            </w:r>
            <w:r>
              <w:rPr>
                <w:rFonts w:cs="Arial"/>
                <w:color w:val="000000"/>
                <w:sz w:val="13"/>
                <w:szCs w:val="13"/>
              </w:rPr>
              <w:br/>
              <w:t>Indirectly: California Civil Code §1798.81.5(b)</w:t>
            </w:r>
          </w:p>
        </w:tc>
      </w:tr>
      <w:tr w:rsidR="005A72A8" w:rsidRPr="00F01082" w14:paraId="2C3F9414"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34AB197F" w14:textId="77777777" w:rsidR="00A12642" w:rsidRPr="00F01082" w:rsidRDefault="00EC2EF7" w:rsidP="00F421B2">
            <w:pPr>
              <w:contextualSpacing/>
              <w:rPr>
                <w:rFonts w:cs="Arial"/>
                <w:color w:val="000000"/>
                <w:sz w:val="13"/>
                <w:szCs w:val="13"/>
              </w:rPr>
            </w:pPr>
            <w:r>
              <w:rPr>
                <w:rFonts w:cs="Arial"/>
                <w:color w:val="000000"/>
                <w:sz w:val="13"/>
                <w:szCs w:val="13"/>
              </w:rPr>
              <w:t>65</w:t>
            </w:r>
          </w:p>
        </w:tc>
        <w:tc>
          <w:tcPr>
            <w:tcW w:w="433" w:type="pct"/>
            <w:hideMark/>
          </w:tcPr>
          <w:p w14:paraId="22FDEB10"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PROTECT-04</w:t>
            </w:r>
          </w:p>
        </w:tc>
        <w:tc>
          <w:tcPr>
            <w:tcW w:w="595" w:type="pct"/>
            <w:hideMark/>
          </w:tcPr>
          <w:p w14:paraId="022F9B0F"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Vulnerability Management</w:t>
            </w:r>
          </w:p>
        </w:tc>
        <w:tc>
          <w:tcPr>
            <w:tcW w:w="554" w:type="pct"/>
          </w:tcPr>
          <w:p w14:paraId="775C448B"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Preventive / Detective</w:t>
            </w:r>
          </w:p>
        </w:tc>
        <w:tc>
          <w:tcPr>
            <w:tcW w:w="610" w:type="pct"/>
            <w:hideMark/>
          </w:tcPr>
          <w:p w14:paraId="29BE8E3F"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8.1, and 9.1; Annex A 8.8</w:t>
            </w:r>
          </w:p>
        </w:tc>
        <w:tc>
          <w:tcPr>
            <w:tcW w:w="919" w:type="pct"/>
            <w:hideMark/>
          </w:tcPr>
          <w:p w14:paraId="0E63DA23"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8.2, 8.5, and 9.1; Annex A Controls 5, 8, and 9</w:t>
            </w:r>
          </w:p>
        </w:tc>
        <w:tc>
          <w:tcPr>
            <w:tcW w:w="395" w:type="pct"/>
            <w:hideMark/>
          </w:tcPr>
          <w:p w14:paraId="27B41CA0"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Measure / Manage</w:t>
            </w:r>
          </w:p>
        </w:tc>
        <w:tc>
          <w:tcPr>
            <w:tcW w:w="514" w:type="pct"/>
            <w:hideMark/>
          </w:tcPr>
          <w:p w14:paraId="43BAEA89"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RA-5</w:t>
            </w:r>
          </w:p>
        </w:tc>
        <w:tc>
          <w:tcPr>
            <w:tcW w:w="772" w:type="pct"/>
            <w:hideMark/>
          </w:tcPr>
          <w:p w14:paraId="74C45D63"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Indirectly: California Government Code §11549.3</w:t>
            </w:r>
          </w:p>
        </w:tc>
      </w:tr>
      <w:tr w:rsidR="005A72A8" w:rsidRPr="00F01082" w14:paraId="1F85BC0B"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1E209983" w14:textId="77777777" w:rsidR="00A12642" w:rsidRPr="00F01082" w:rsidRDefault="00EC2EF7" w:rsidP="00F421B2">
            <w:pPr>
              <w:contextualSpacing/>
              <w:rPr>
                <w:rFonts w:cs="Arial"/>
                <w:color w:val="000000"/>
                <w:sz w:val="13"/>
                <w:szCs w:val="13"/>
              </w:rPr>
            </w:pPr>
            <w:r>
              <w:rPr>
                <w:rFonts w:cs="Arial"/>
                <w:color w:val="000000"/>
                <w:sz w:val="13"/>
                <w:szCs w:val="13"/>
              </w:rPr>
              <w:t>70</w:t>
            </w:r>
          </w:p>
        </w:tc>
        <w:tc>
          <w:tcPr>
            <w:tcW w:w="433" w:type="pct"/>
            <w:hideMark/>
          </w:tcPr>
          <w:p w14:paraId="63ADECB0"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PROTECT-09</w:t>
            </w:r>
          </w:p>
        </w:tc>
        <w:tc>
          <w:tcPr>
            <w:tcW w:w="595" w:type="pct"/>
            <w:hideMark/>
          </w:tcPr>
          <w:p w14:paraId="225DFB53"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Data Loss Prevention</w:t>
            </w:r>
          </w:p>
        </w:tc>
        <w:tc>
          <w:tcPr>
            <w:tcW w:w="554" w:type="pct"/>
          </w:tcPr>
          <w:p w14:paraId="0A7F5B66"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Preventive / Detective</w:t>
            </w:r>
          </w:p>
        </w:tc>
        <w:tc>
          <w:tcPr>
            <w:tcW w:w="610" w:type="pct"/>
            <w:hideMark/>
          </w:tcPr>
          <w:p w14:paraId="52E20D07"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and 8.1; Annex A 5.14, 8.10, 8.11, and 8.12</w:t>
            </w:r>
          </w:p>
        </w:tc>
        <w:tc>
          <w:tcPr>
            <w:tcW w:w="919" w:type="pct"/>
            <w:hideMark/>
          </w:tcPr>
          <w:p w14:paraId="451AAF7E"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8.2, 8.5, and 8.7; Annex A Controls 5, 7, 8, and 9</w:t>
            </w:r>
          </w:p>
        </w:tc>
        <w:tc>
          <w:tcPr>
            <w:tcW w:w="395" w:type="pct"/>
            <w:hideMark/>
          </w:tcPr>
          <w:p w14:paraId="2BCB4878"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30A7F950"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AC-4, SC-7, SI-4</w:t>
            </w:r>
          </w:p>
        </w:tc>
        <w:tc>
          <w:tcPr>
            <w:tcW w:w="772" w:type="pct"/>
            <w:hideMark/>
          </w:tcPr>
          <w:p w14:paraId="3714441C"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Consumer Privacy Act (CCPA);</w:t>
            </w:r>
            <w:r>
              <w:rPr>
                <w:rFonts w:cs="Arial"/>
                <w:color w:val="000000"/>
                <w:sz w:val="13"/>
                <w:szCs w:val="13"/>
              </w:rPr>
              <w:br/>
              <w:t>California Privacy Rights Act (CPRA);</w:t>
            </w:r>
            <w:r>
              <w:rPr>
                <w:rFonts w:cs="Arial"/>
                <w:color w:val="000000"/>
                <w:sz w:val="13"/>
                <w:szCs w:val="13"/>
              </w:rPr>
              <w:br/>
              <w:t>CCPA/CPRA data protection requirements;</w:t>
            </w:r>
            <w:r>
              <w:rPr>
                <w:rFonts w:cs="Arial"/>
                <w:color w:val="000000"/>
                <w:sz w:val="13"/>
                <w:szCs w:val="13"/>
              </w:rPr>
              <w:br/>
              <w:t>Indirectly: California Civil Code §1798.81.5(b)</w:t>
            </w:r>
          </w:p>
        </w:tc>
      </w:tr>
      <w:tr w:rsidR="005A72A8" w:rsidRPr="00F01082" w14:paraId="48E877BE"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688BAB9D" w14:textId="77777777" w:rsidR="00A12642" w:rsidRPr="00F01082" w:rsidRDefault="00EC2EF7" w:rsidP="00F421B2">
            <w:pPr>
              <w:contextualSpacing/>
              <w:rPr>
                <w:rFonts w:cs="Arial"/>
                <w:color w:val="000000"/>
                <w:sz w:val="13"/>
                <w:szCs w:val="13"/>
              </w:rPr>
            </w:pPr>
            <w:r>
              <w:rPr>
                <w:rFonts w:cs="Arial"/>
                <w:color w:val="000000"/>
                <w:sz w:val="13"/>
                <w:szCs w:val="13"/>
              </w:rPr>
              <w:t>85</w:t>
            </w:r>
          </w:p>
        </w:tc>
        <w:tc>
          <w:tcPr>
            <w:tcW w:w="433" w:type="pct"/>
            <w:hideMark/>
          </w:tcPr>
          <w:p w14:paraId="51439A06"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PROTECT-24</w:t>
            </w:r>
          </w:p>
        </w:tc>
        <w:tc>
          <w:tcPr>
            <w:tcW w:w="595" w:type="pct"/>
            <w:hideMark/>
          </w:tcPr>
          <w:p w14:paraId="2978B8EA"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AI Output Safety Controls</w:t>
            </w:r>
          </w:p>
        </w:tc>
        <w:tc>
          <w:tcPr>
            <w:tcW w:w="554" w:type="pct"/>
          </w:tcPr>
          <w:p w14:paraId="175AAF98"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Preventive / Detective</w:t>
            </w:r>
          </w:p>
        </w:tc>
        <w:tc>
          <w:tcPr>
            <w:tcW w:w="610" w:type="pct"/>
            <w:hideMark/>
          </w:tcPr>
          <w:p w14:paraId="0D0F11BE"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8.1, and 9.1; Annex A 5.12, 5.14, 8.12, 8.16, 8.25, and 8.29</w:t>
            </w:r>
          </w:p>
        </w:tc>
        <w:tc>
          <w:tcPr>
            <w:tcW w:w="919" w:type="pct"/>
            <w:hideMark/>
          </w:tcPr>
          <w:p w14:paraId="1628705B"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8.2, 8.4, 8.5, 8.7, and 9.1; Annex A Controls 5, 6, 7, 8, and 9</w:t>
            </w:r>
          </w:p>
        </w:tc>
        <w:tc>
          <w:tcPr>
            <w:tcW w:w="395" w:type="pct"/>
            <w:hideMark/>
          </w:tcPr>
          <w:p w14:paraId="286B0DBB"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Measure / Manage</w:t>
            </w:r>
          </w:p>
        </w:tc>
        <w:tc>
          <w:tcPr>
            <w:tcW w:w="514" w:type="pct"/>
            <w:hideMark/>
          </w:tcPr>
          <w:p w14:paraId="2DFA7B07"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SI-15</w:t>
            </w:r>
          </w:p>
        </w:tc>
        <w:tc>
          <w:tcPr>
            <w:tcW w:w="772" w:type="pct"/>
            <w:hideMark/>
          </w:tcPr>
          <w:p w14:paraId="7D4E88F1"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Emerging: CPRA ADMT regulations;</w:t>
            </w:r>
            <w:r>
              <w:rPr>
                <w:rFonts w:cs="Arial"/>
                <w:color w:val="000000"/>
                <w:sz w:val="13"/>
                <w:szCs w:val="13"/>
              </w:rPr>
              <w:br/>
              <w:t>Emerging: California AI supply chain governance considerations;</w:t>
            </w:r>
            <w:r>
              <w:rPr>
                <w:rFonts w:cs="Arial"/>
                <w:color w:val="000000"/>
                <w:sz w:val="13"/>
                <w:szCs w:val="13"/>
              </w:rPr>
              <w:br/>
              <w:t>Indirectly: California Civil Code §1798.81.5(b)</w:t>
            </w:r>
          </w:p>
        </w:tc>
      </w:tr>
      <w:tr w:rsidR="00AB1234" w14:paraId="41B4B4DB" w14:textId="77777777" w:rsidTr="00F01082">
        <w:tc>
          <w:tcPr>
            <w:cnfStyle w:val="001000000000" w:firstRow="0" w:lastRow="0" w:firstColumn="1" w:lastColumn="0" w:oddVBand="0" w:evenVBand="0" w:oddHBand="0" w:evenHBand="0" w:firstRowFirstColumn="0" w:firstRowLastColumn="0" w:lastRowFirstColumn="0" w:lastRowLastColumn="0"/>
            <w:tcW w:w="10437" w:type="dxa"/>
            <w:gridSpan w:val="9"/>
            <w:shd w:val="clear" w:color="auto" w:fill="0D2B4E"/>
          </w:tcPr>
          <w:p w14:paraId="194686F9" w14:textId="77777777" w:rsidR="004D014E" w:rsidRDefault="00EC2EF7">
            <w:pPr>
              <w:contextualSpacing/>
            </w:pPr>
            <w:r>
              <w:rPr>
                <w:color w:val="FFFFFF"/>
                <w:sz w:val="22"/>
              </w:rPr>
              <w:t xml:space="preserve">Control Type: Detective </w:t>
            </w:r>
            <w:proofErr w:type="gramStart"/>
            <w:r>
              <w:rPr>
                <w:color w:val="FFFFFF"/>
                <w:sz w:val="22"/>
              </w:rPr>
              <w:t xml:space="preserve">   (</w:t>
            </w:r>
            <w:proofErr w:type="gramEnd"/>
            <w:r>
              <w:rPr>
                <w:color w:val="FFFFFF"/>
                <w:sz w:val="22"/>
              </w:rPr>
              <w:t>19 controls)</w:t>
            </w:r>
          </w:p>
        </w:tc>
      </w:tr>
      <w:tr w:rsidR="00151C62" w:rsidRPr="00F01082" w14:paraId="4C60B21A"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4C8B0A74" w14:textId="77777777" w:rsidR="00AE1540" w:rsidRPr="00F01082" w:rsidRDefault="00AE1540" w:rsidP="00F421B2">
            <w:pPr>
              <w:contextualSpacing/>
              <w:rPr>
                <w:rFonts w:cs="Arial"/>
                <w:color w:val="000000"/>
                <w:sz w:val="13"/>
                <w:szCs w:val="13"/>
              </w:rPr>
            </w:pPr>
            <w:r>
              <w:rPr>
                <w:rFonts w:cs="Arial"/>
                <w:color w:val="000000"/>
                <w:sz w:val="13"/>
                <w:szCs w:val="13"/>
              </w:rPr>
              <w:t>32</w:t>
            </w:r>
          </w:p>
        </w:tc>
        <w:tc>
          <w:tcPr>
            <w:tcW w:w="433" w:type="pct"/>
            <w:hideMark/>
          </w:tcPr>
          <w:p w14:paraId="0D1CD644"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AILC-08</w:t>
            </w:r>
          </w:p>
        </w:tc>
        <w:tc>
          <w:tcPr>
            <w:tcW w:w="595" w:type="pct"/>
            <w:hideMark/>
          </w:tcPr>
          <w:p w14:paraId="2654A52E"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Deployment Authorization &amp; Release Control</w:t>
            </w:r>
          </w:p>
        </w:tc>
        <w:tc>
          <w:tcPr>
            <w:tcW w:w="554" w:type="pct"/>
          </w:tcPr>
          <w:p w14:paraId="18518B36"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Detective</w:t>
            </w:r>
          </w:p>
        </w:tc>
        <w:tc>
          <w:tcPr>
            <w:tcW w:w="610" w:type="pct"/>
            <w:hideMark/>
          </w:tcPr>
          <w:p w14:paraId="0B56649F"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8.1, and 8.3;</w:t>
            </w:r>
            <w:r>
              <w:rPr>
                <w:rFonts w:cs="Arial"/>
                <w:color w:val="000000"/>
                <w:sz w:val="13"/>
                <w:szCs w:val="13"/>
              </w:rPr>
              <w:br/>
              <w:t>Annex A 5.8, 8.32, and 8.33</w:t>
            </w:r>
          </w:p>
        </w:tc>
        <w:tc>
          <w:tcPr>
            <w:tcW w:w="919" w:type="pct"/>
            <w:hideMark/>
          </w:tcPr>
          <w:p w14:paraId="0C5EDE9D"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8.2, 8.3, and 8.5;</w:t>
            </w:r>
            <w:r>
              <w:rPr>
                <w:rFonts w:cs="Arial"/>
                <w:color w:val="000000"/>
                <w:sz w:val="13"/>
                <w:szCs w:val="13"/>
              </w:rPr>
              <w:br/>
              <w:t>Annex A Controls 5, 6, 9, and 10</w:t>
            </w:r>
          </w:p>
        </w:tc>
        <w:tc>
          <w:tcPr>
            <w:tcW w:w="395" w:type="pct"/>
            <w:hideMark/>
          </w:tcPr>
          <w:p w14:paraId="2E8EDF04"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3A0E55D9"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CA-6, CM-3</w:t>
            </w:r>
          </w:p>
        </w:tc>
        <w:tc>
          <w:tcPr>
            <w:tcW w:w="772" w:type="pct"/>
            <w:hideMark/>
          </w:tcPr>
          <w:p w14:paraId="530044EA"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Emerging: CPRA Automated Decision-Making Technology (ADMT) Regulations;</w:t>
            </w:r>
            <w:r>
              <w:rPr>
                <w:rFonts w:cs="Arial"/>
                <w:color w:val="000000"/>
                <w:sz w:val="13"/>
                <w:szCs w:val="13"/>
              </w:rPr>
              <w:br/>
              <w:t>Emerging: California Privacy Protection Agency (CPPA) deployment governance rulemaking</w:t>
            </w:r>
          </w:p>
        </w:tc>
      </w:tr>
      <w:tr w:rsidR="00151C62" w:rsidRPr="00F01082" w14:paraId="3170C77F"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349D7B45" w14:textId="77777777" w:rsidR="00AE1540" w:rsidRPr="00F01082" w:rsidRDefault="00AE1540" w:rsidP="00F421B2">
            <w:pPr>
              <w:contextualSpacing/>
              <w:rPr>
                <w:rFonts w:cs="Arial"/>
                <w:color w:val="000000"/>
                <w:sz w:val="13"/>
                <w:szCs w:val="13"/>
              </w:rPr>
            </w:pPr>
            <w:r>
              <w:rPr>
                <w:rFonts w:cs="Arial"/>
                <w:color w:val="000000"/>
                <w:sz w:val="13"/>
                <w:szCs w:val="13"/>
              </w:rPr>
              <w:t>33</w:t>
            </w:r>
          </w:p>
        </w:tc>
        <w:tc>
          <w:tcPr>
            <w:tcW w:w="433" w:type="pct"/>
            <w:hideMark/>
          </w:tcPr>
          <w:p w14:paraId="188EC828"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AILC-09</w:t>
            </w:r>
          </w:p>
        </w:tc>
        <w:tc>
          <w:tcPr>
            <w:tcW w:w="595" w:type="pct"/>
            <w:hideMark/>
          </w:tcPr>
          <w:p w14:paraId="38A161F3"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AI System Monitoring</w:t>
            </w:r>
          </w:p>
        </w:tc>
        <w:tc>
          <w:tcPr>
            <w:tcW w:w="554" w:type="pct"/>
          </w:tcPr>
          <w:p w14:paraId="223782B1"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Detective</w:t>
            </w:r>
          </w:p>
        </w:tc>
        <w:tc>
          <w:tcPr>
            <w:tcW w:w="610" w:type="pct"/>
            <w:hideMark/>
          </w:tcPr>
          <w:p w14:paraId="469D8ADB"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8.1, 9.1, and 10.1;</w:t>
            </w:r>
            <w:r>
              <w:rPr>
                <w:rFonts w:cs="Arial"/>
                <w:color w:val="000000"/>
                <w:sz w:val="13"/>
                <w:szCs w:val="13"/>
              </w:rPr>
              <w:br/>
              <w:t>Annex A 5.7, 5.36, 8.15, and 8.16</w:t>
            </w:r>
          </w:p>
        </w:tc>
        <w:tc>
          <w:tcPr>
            <w:tcW w:w="919" w:type="pct"/>
            <w:hideMark/>
          </w:tcPr>
          <w:p w14:paraId="24E4C322"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8.5, 9.1, and 10.1;</w:t>
            </w:r>
            <w:r>
              <w:rPr>
                <w:rFonts w:cs="Arial"/>
                <w:color w:val="000000"/>
                <w:sz w:val="13"/>
                <w:szCs w:val="13"/>
              </w:rPr>
              <w:br/>
              <w:t>Annex A Controls 8, 9, 10, and 11</w:t>
            </w:r>
          </w:p>
        </w:tc>
        <w:tc>
          <w:tcPr>
            <w:tcW w:w="395" w:type="pct"/>
            <w:hideMark/>
          </w:tcPr>
          <w:p w14:paraId="771EC571"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Measure</w:t>
            </w:r>
          </w:p>
        </w:tc>
        <w:tc>
          <w:tcPr>
            <w:tcW w:w="514" w:type="pct"/>
            <w:hideMark/>
          </w:tcPr>
          <w:p w14:paraId="728974F0" w14:textId="77777777" w:rsidR="00AE1540" w:rsidRPr="00F01082" w:rsidRDefault="00AE1540"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CA-7, SI-4</w:t>
            </w:r>
          </w:p>
        </w:tc>
        <w:tc>
          <w:tcPr>
            <w:tcW w:w="772" w:type="pct"/>
            <w:hideMark/>
          </w:tcPr>
          <w:p w14:paraId="1E5802D1" w14:textId="77777777" w:rsidR="00AE1540"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Emerging: CPRA Automated Decision-Making Technology (ADMT) Regulations;</w:t>
            </w:r>
            <w:r>
              <w:rPr>
                <w:rFonts w:cs="Arial"/>
                <w:color w:val="000000"/>
                <w:sz w:val="13"/>
                <w:szCs w:val="13"/>
              </w:rPr>
              <w:br/>
              <w:t xml:space="preserve">Emerging: California Privacy Protection </w:t>
            </w:r>
            <w:r>
              <w:rPr>
                <w:rFonts w:cs="Arial"/>
                <w:color w:val="000000"/>
                <w:sz w:val="13"/>
                <w:szCs w:val="13"/>
              </w:rPr>
              <w:lastRenderedPageBreak/>
              <w:t>Agency (CPPA) AI monitoring rulemaking</w:t>
            </w:r>
          </w:p>
        </w:tc>
      </w:tr>
      <w:tr w:rsidR="00151C62" w:rsidRPr="00F01082" w14:paraId="06A3CC7D"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4EA2161F" w14:textId="77777777" w:rsidR="00AE1540" w:rsidRPr="00F01082" w:rsidRDefault="00AE1540" w:rsidP="00F421B2">
            <w:pPr>
              <w:contextualSpacing/>
              <w:rPr>
                <w:rFonts w:cs="Arial"/>
                <w:color w:val="000000"/>
                <w:sz w:val="13"/>
                <w:szCs w:val="13"/>
              </w:rPr>
            </w:pPr>
            <w:r>
              <w:rPr>
                <w:rFonts w:cs="Arial"/>
                <w:color w:val="000000"/>
                <w:sz w:val="13"/>
                <w:szCs w:val="13"/>
              </w:rPr>
              <w:lastRenderedPageBreak/>
              <w:t>41</w:t>
            </w:r>
          </w:p>
        </w:tc>
        <w:tc>
          <w:tcPr>
            <w:tcW w:w="433" w:type="pct"/>
            <w:hideMark/>
          </w:tcPr>
          <w:p w14:paraId="3B378BF0"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ASSET-06</w:t>
            </w:r>
          </w:p>
        </w:tc>
        <w:tc>
          <w:tcPr>
            <w:tcW w:w="595" w:type="pct"/>
            <w:hideMark/>
          </w:tcPr>
          <w:p w14:paraId="5D004682"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Asset Ownership &amp; Accountability</w:t>
            </w:r>
          </w:p>
        </w:tc>
        <w:tc>
          <w:tcPr>
            <w:tcW w:w="554" w:type="pct"/>
          </w:tcPr>
          <w:p w14:paraId="6E9DDEA3"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Detective</w:t>
            </w:r>
          </w:p>
        </w:tc>
        <w:tc>
          <w:tcPr>
            <w:tcW w:w="610" w:type="pct"/>
            <w:hideMark/>
          </w:tcPr>
          <w:p w14:paraId="39730542"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5.9, 5.10, and 5.13;</w:t>
            </w:r>
            <w:r>
              <w:rPr>
                <w:rFonts w:cs="Arial"/>
                <w:color w:val="000000"/>
                <w:sz w:val="13"/>
                <w:szCs w:val="13"/>
              </w:rPr>
              <w:br/>
              <w:t>Annex A 5.9, 5.10, and 5.13</w:t>
            </w:r>
          </w:p>
        </w:tc>
        <w:tc>
          <w:tcPr>
            <w:tcW w:w="919" w:type="pct"/>
            <w:hideMark/>
          </w:tcPr>
          <w:p w14:paraId="0C9D7A24"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5.3, 7.5, and 8.2;</w:t>
            </w:r>
            <w:r>
              <w:rPr>
                <w:rFonts w:cs="Arial"/>
                <w:color w:val="000000"/>
                <w:sz w:val="13"/>
                <w:szCs w:val="13"/>
              </w:rPr>
              <w:br/>
              <w:t>Annex A Controls 2, 5, and 6</w:t>
            </w:r>
          </w:p>
        </w:tc>
        <w:tc>
          <w:tcPr>
            <w:tcW w:w="395" w:type="pct"/>
            <w:hideMark/>
          </w:tcPr>
          <w:p w14:paraId="10635D4B"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Map / Measure</w:t>
            </w:r>
          </w:p>
        </w:tc>
        <w:tc>
          <w:tcPr>
            <w:tcW w:w="514" w:type="pct"/>
            <w:hideMark/>
          </w:tcPr>
          <w:p w14:paraId="4EFED226"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CM-8</w:t>
            </w:r>
          </w:p>
        </w:tc>
        <w:tc>
          <w:tcPr>
            <w:tcW w:w="772" w:type="pct"/>
            <w:hideMark/>
          </w:tcPr>
          <w:p w14:paraId="20D0D5B9"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Indirectly: California Government Code §11549.3</w:t>
            </w:r>
          </w:p>
        </w:tc>
      </w:tr>
      <w:tr w:rsidR="00F267C6" w:rsidRPr="00F01082" w14:paraId="26C94ECB"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54E88650" w14:textId="77777777" w:rsidR="00A12642" w:rsidRPr="00F01082" w:rsidRDefault="00EC2EF7" w:rsidP="00F421B2">
            <w:pPr>
              <w:contextualSpacing/>
              <w:rPr>
                <w:rFonts w:cs="Arial"/>
                <w:color w:val="000000"/>
                <w:sz w:val="13"/>
                <w:szCs w:val="13"/>
              </w:rPr>
            </w:pPr>
            <w:r>
              <w:rPr>
                <w:rFonts w:cs="Arial"/>
                <w:color w:val="000000"/>
                <w:sz w:val="13"/>
                <w:szCs w:val="13"/>
              </w:rPr>
              <w:t>86</w:t>
            </w:r>
          </w:p>
        </w:tc>
        <w:tc>
          <w:tcPr>
            <w:tcW w:w="433" w:type="pct"/>
            <w:hideMark/>
          </w:tcPr>
          <w:p w14:paraId="7775A006"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DETECT-01</w:t>
            </w:r>
          </w:p>
        </w:tc>
        <w:tc>
          <w:tcPr>
            <w:tcW w:w="595" w:type="pct"/>
            <w:hideMark/>
          </w:tcPr>
          <w:p w14:paraId="7688F4C5"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Logging &amp; Event Generation</w:t>
            </w:r>
          </w:p>
        </w:tc>
        <w:tc>
          <w:tcPr>
            <w:tcW w:w="554" w:type="pct"/>
          </w:tcPr>
          <w:p w14:paraId="7F232DA9"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Detective</w:t>
            </w:r>
          </w:p>
        </w:tc>
        <w:tc>
          <w:tcPr>
            <w:tcW w:w="610" w:type="pct"/>
            <w:hideMark/>
          </w:tcPr>
          <w:p w14:paraId="039BB598"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8.1 and 9.1; Annex A 8.15 and 8.16</w:t>
            </w:r>
          </w:p>
        </w:tc>
        <w:tc>
          <w:tcPr>
            <w:tcW w:w="919" w:type="pct"/>
            <w:hideMark/>
          </w:tcPr>
          <w:p w14:paraId="07922BD0"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8.2, 8.5, and 9.1; Annex A Controls 8 and 9</w:t>
            </w:r>
          </w:p>
        </w:tc>
        <w:tc>
          <w:tcPr>
            <w:tcW w:w="395" w:type="pct"/>
            <w:hideMark/>
          </w:tcPr>
          <w:p w14:paraId="0DA788C2"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Measure</w:t>
            </w:r>
          </w:p>
        </w:tc>
        <w:tc>
          <w:tcPr>
            <w:tcW w:w="514" w:type="pct"/>
            <w:hideMark/>
          </w:tcPr>
          <w:p w14:paraId="6F3624CF"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AU-2, AU-3, AU-12</w:t>
            </w:r>
          </w:p>
        </w:tc>
        <w:tc>
          <w:tcPr>
            <w:tcW w:w="772" w:type="pct"/>
            <w:hideMark/>
          </w:tcPr>
          <w:p w14:paraId="0B2F0B18"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 Indirectly: California Government Code §11549.3</w:t>
            </w:r>
          </w:p>
        </w:tc>
      </w:tr>
      <w:tr w:rsidR="00F267C6" w:rsidRPr="00F01082" w14:paraId="067702BD"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13E088A2" w14:textId="77777777" w:rsidR="00A12642" w:rsidRPr="00F01082" w:rsidRDefault="00EC2EF7" w:rsidP="00F421B2">
            <w:pPr>
              <w:contextualSpacing/>
              <w:rPr>
                <w:rFonts w:cs="Arial"/>
                <w:color w:val="000000"/>
                <w:sz w:val="13"/>
                <w:szCs w:val="13"/>
              </w:rPr>
            </w:pPr>
            <w:r>
              <w:rPr>
                <w:rFonts w:cs="Arial"/>
                <w:color w:val="000000"/>
                <w:sz w:val="13"/>
                <w:szCs w:val="13"/>
              </w:rPr>
              <w:t>87</w:t>
            </w:r>
          </w:p>
        </w:tc>
        <w:tc>
          <w:tcPr>
            <w:tcW w:w="433" w:type="pct"/>
            <w:hideMark/>
          </w:tcPr>
          <w:p w14:paraId="27E65BE3"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DETECT-02</w:t>
            </w:r>
          </w:p>
        </w:tc>
        <w:tc>
          <w:tcPr>
            <w:tcW w:w="595" w:type="pct"/>
            <w:hideMark/>
          </w:tcPr>
          <w:p w14:paraId="4B5FCD4F"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Centralized Log Management</w:t>
            </w:r>
          </w:p>
        </w:tc>
        <w:tc>
          <w:tcPr>
            <w:tcW w:w="554" w:type="pct"/>
          </w:tcPr>
          <w:p w14:paraId="3554323B"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Detective</w:t>
            </w:r>
          </w:p>
        </w:tc>
        <w:tc>
          <w:tcPr>
            <w:tcW w:w="610" w:type="pct"/>
            <w:hideMark/>
          </w:tcPr>
          <w:p w14:paraId="7A17D5CD"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8.1 and 9.1; Annex A 8.15 and 8.16</w:t>
            </w:r>
          </w:p>
        </w:tc>
        <w:tc>
          <w:tcPr>
            <w:tcW w:w="919" w:type="pct"/>
            <w:hideMark/>
          </w:tcPr>
          <w:p w14:paraId="7F72078A"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8.2, 8.5, and 9.1; Annex A Controls 8 and 9</w:t>
            </w:r>
          </w:p>
        </w:tc>
        <w:tc>
          <w:tcPr>
            <w:tcW w:w="395" w:type="pct"/>
            <w:hideMark/>
          </w:tcPr>
          <w:p w14:paraId="549832E4"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Measure</w:t>
            </w:r>
          </w:p>
        </w:tc>
        <w:tc>
          <w:tcPr>
            <w:tcW w:w="514" w:type="pct"/>
            <w:hideMark/>
          </w:tcPr>
          <w:p w14:paraId="6DE5351C"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AU-4, AU-6, AU-7</w:t>
            </w:r>
          </w:p>
        </w:tc>
        <w:tc>
          <w:tcPr>
            <w:tcW w:w="772" w:type="pct"/>
            <w:hideMark/>
          </w:tcPr>
          <w:p w14:paraId="0D335CAD"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 Indirectly: California Government Code §11549.3</w:t>
            </w:r>
          </w:p>
        </w:tc>
      </w:tr>
      <w:tr w:rsidR="00F267C6" w:rsidRPr="00F01082" w14:paraId="1E074FD5"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1EB0AE61" w14:textId="77777777" w:rsidR="00A12642" w:rsidRPr="00F01082" w:rsidRDefault="00EC2EF7" w:rsidP="00F421B2">
            <w:pPr>
              <w:contextualSpacing/>
              <w:rPr>
                <w:rFonts w:cs="Arial"/>
                <w:color w:val="000000"/>
                <w:sz w:val="13"/>
                <w:szCs w:val="13"/>
              </w:rPr>
            </w:pPr>
            <w:r>
              <w:rPr>
                <w:rFonts w:cs="Arial"/>
                <w:color w:val="000000"/>
                <w:sz w:val="13"/>
                <w:szCs w:val="13"/>
              </w:rPr>
              <w:t>88</w:t>
            </w:r>
          </w:p>
        </w:tc>
        <w:tc>
          <w:tcPr>
            <w:tcW w:w="433" w:type="pct"/>
            <w:hideMark/>
          </w:tcPr>
          <w:p w14:paraId="7B1E8F09"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DETECT-03</w:t>
            </w:r>
          </w:p>
        </w:tc>
        <w:tc>
          <w:tcPr>
            <w:tcW w:w="595" w:type="pct"/>
            <w:hideMark/>
          </w:tcPr>
          <w:p w14:paraId="5E623744"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Continuous Monitoring</w:t>
            </w:r>
          </w:p>
        </w:tc>
        <w:tc>
          <w:tcPr>
            <w:tcW w:w="554" w:type="pct"/>
          </w:tcPr>
          <w:p w14:paraId="78EF143A"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Detective</w:t>
            </w:r>
          </w:p>
        </w:tc>
        <w:tc>
          <w:tcPr>
            <w:tcW w:w="610" w:type="pct"/>
            <w:hideMark/>
          </w:tcPr>
          <w:p w14:paraId="06E7DDD3"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8.1, 9.1, and 10.1; Annex A 8.16</w:t>
            </w:r>
          </w:p>
        </w:tc>
        <w:tc>
          <w:tcPr>
            <w:tcW w:w="919" w:type="pct"/>
            <w:hideMark/>
          </w:tcPr>
          <w:p w14:paraId="083598BC"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8.2, 8.5, 9.1, and 10.1; Annex A Controls 8 and 9</w:t>
            </w:r>
          </w:p>
        </w:tc>
        <w:tc>
          <w:tcPr>
            <w:tcW w:w="395" w:type="pct"/>
            <w:hideMark/>
          </w:tcPr>
          <w:p w14:paraId="0B3116CD"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Measure</w:t>
            </w:r>
          </w:p>
        </w:tc>
        <w:tc>
          <w:tcPr>
            <w:tcW w:w="514" w:type="pct"/>
            <w:hideMark/>
          </w:tcPr>
          <w:p w14:paraId="75447A48"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CA-7, SI-4</w:t>
            </w:r>
          </w:p>
        </w:tc>
        <w:tc>
          <w:tcPr>
            <w:tcW w:w="772" w:type="pct"/>
            <w:hideMark/>
          </w:tcPr>
          <w:p w14:paraId="5F1404C1"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 Indirectly: California Government Code §11549.3</w:t>
            </w:r>
          </w:p>
        </w:tc>
      </w:tr>
      <w:tr w:rsidR="00F267C6" w:rsidRPr="00F01082" w14:paraId="150E31B6"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198E718D" w14:textId="77777777" w:rsidR="00A12642" w:rsidRPr="00F01082" w:rsidRDefault="00EC2EF7" w:rsidP="00F421B2">
            <w:pPr>
              <w:contextualSpacing/>
              <w:rPr>
                <w:rFonts w:cs="Arial"/>
                <w:color w:val="000000"/>
                <w:sz w:val="13"/>
                <w:szCs w:val="13"/>
              </w:rPr>
            </w:pPr>
            <w:r>
              <w:rPr>
                <w:rFonts w:cs="Arial"/>
                <w:color w:val="000000"/>
                <w:sz w:val="13"/>
                <w:szCs w:val="13"/>
              </w:rPr>
              <w:t>89</w:t>
            </w:r>
          </w:p>
        </w:tc>
        <w:tc>
          <w:tcPr>
            <w:tcW w:w="433" w:type="pct"/>
            <w:hideMark/>
          </w:tcPr>
          <w:p w14:paraId="08A6F987"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DETECT-04</w:t>
            </w:r>
          </w:p>
        </w:tc>
        <w:tc>
          <w:tcPr>
            <w:tcW w:w="595" w:type="pct"/>
            <w:hideMark/>
          </w:tcPr>
          <w:p w14:paraId="08BF7894"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Endpoint Detection &amp; Response</w:t>
            </w:r>
          </w:p>
        </w:tc>
        <w:tc>
          <w:tcPr>
            <w:tcW w:w="554" w:type="pct"/>
          </w:tcPr>
          <w:p w14:paraId="348172A6"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Detective</w:t>
            </w:r>
          </w:p>
        </w:tc>
        <w:tc>
          <w:tcPr>
            <w:tcW w:w="610" w:type="pct"/>
            <w:hideMark/>
          </w:tcPr>
          <w:p w14:paraId="65181C93"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8.1 and 9.1; Annex A 8.7, 8.8, 8.15, and 8.16</w:t>
            </w:r>
          </w:p>
        </w:tc>
        <w:tc>
          <w:tcPr>
            <w:tcW w:w="919" w:type="pct"/>
            <w:hideMark/>
          </w:tcPr>
          <w:p w14:paraId="690D1E2C"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8.2, 8.5, and 9.1; Annex A Controls 8 and 9</w:t>
            </w:r>
          </w:p>
        </w:tc>
        <w:tc>
          <w:tcPr>
            <w:tcW w:w="395" w:type="pct"/>
            <w:hideMark/>
          </w:tcPr>
          <w:p w14:paraId="374B77F8"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Measure</w:t>
            </w:r>
          </w:p>
        </w:tc>
        <w:tc>
          <w:tcPr>
            <w:tcW w:w="514" w:type="pct"/>
            <w:hideMark/>
          </w:tcPr>
          <w:p w14:paraId="654633D7"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SI-3, SI-4</w:t>
            </w:r>
          </w:p>
        </w:tc>
        <w:tc>
          <w:tcPr>
            <w:tcW w:w="772" w:type="pct"/>
            <w:hideMark/>
          </w:tcPr>
          <w:p w14:paraId="513FBBA3"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 Indirectly: California Government Code §11549.3</w:t>
            </w:r>
          </w:p>
        </w:tc>
      </w:tr>
      <w:tr w:rsidR="00F267C6" w:rsidRPr="00F01082" w14:paraId="2B9E1688"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5C95D042" w14:textId="77777777" w:rsidR="00A12642" w:rsidRPr="00F01082" w:rsidRDefault="00EC2EF7" w:rsidP="00F421B2">
            <w:pPr>
              <w:contextualSpacing/>
              <w:rPr>
                <w:rFonts w:cs="Arial"/>
                <w:color w:val="000000"/>
                <w:sz w:val="13"/>
                <w:szCs w:val="13"/>
              </w:rPr>
            </w:pPr>
            <w:r>
              <w:rPr>
                <w:rFonts w:cs="Arial"/>
                <w:color w:val="000000"/>
                <w:sz w:val="13"/>
                <w:szCs w:val="13"/>
              </w:rPr>
              <w:t>90</w:t>
            </w:r>
          </w:p>
        </w:tc>
        <w:tc>
          <w:tcPr>
            <w:tcW w:w="433" w:type="pct"/>
            <w:hideMark/>
          </w:tcPr>
          <w:p w14:paraId="7A635634"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DETECT-05</w:t>
            </w:r>
          </w:p>
        </w:tc>
        <w:tc>
          <w:tcPr>
            <w:tcW w:w="595" w:type="pct"/>
            <w:hideMark/>
          </w:tcPr>
          <w:p w14:paraId="4FEF0E1D"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Network Monitoring</w:t>
            </w:r>
          </w:p>
        </w:tc>
        <w:tc>
          <w:tcPr>
            <w:tcW w:w="554" w:type="pct"/>
          </w:tcPr>
          <w:p w14:paraId="20FD46E1"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Detective</w:t>
            </w:r>
          </w:p>
        </w:tc>
        <w:tc>
          <w:tcPr>
            <w:tcW w:w="610" w:type="pct"/>
            <w:hideMark/>
          </w:tcPr>
          <w:p w14:paraId="2F94DF22"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8.1 and 9.1; Annex A 8.20, 8.21, and 8.16</w:t>
            </w:r>
          </w:p>
        </w:tc>
        <w:tc>
          <w:tcPr>
            <w:tcW w:w="919" w:type="pct"/>
            <w:hideMark/>
          </w:tcPr>
          <w:p w14:paraId="7D40FA6F"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8.2, 8.5, and 9.1; Annex A Controls 8 and 9</w:t>
            </w:r>
          </w:p>
        </w:tc>
        <w:tc>
          <w:tcPr>
            <w:tcW w:w="395" w:type="pct"/>
            <w:hideMark/>
          </w:tcPr>
          <w:p w14:paraId="40D4616C"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Measure</w:t>
            </w:r>
          </w:p>
        </w:tc>
        <w:tc>
          <w:tcPr>
            <w:tcW w:w="514" w:type="pct"/>
            <w:hideMark/>
          </w:tcPr>
          <w:p w14:paraId="2EAA31B2"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SI-4</w:t>
            </w:r>
          </w:p>
        </w:tc>
        <w:tc>
          <w:tcPr>
            <w:tcW w:w="772" w:type="pct"/>
            <w:hideMark/>
          </w:tcPr>
          <w:p w14:paraId="52413BC0"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 Indirectly: California Government Code §11549.3</w:t>
            </w:r>
          </w:p>
        </w:tc>
      </w:tr>
      <w:tr w:rsidR="00F267C6" w:rsidRPr="00F01082" w14:paraId="694B236B"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6AD33AD1" w14:textId="77777777" w:rsidR="00A12642" w:rsidRPr="00F01082" w:rsidRDefault="00EC2EF7" w:rsidP="00F421B2">
            <w:pPr>
              <w:contextualSpacing/>
              <w:rPr>
                <w:rFonts w:cs="Arial"/>
                <w:color w:val="000000"/>
                <w:sz w:val="13"/>
                <w:szCs w:val="13"/>
              </w:rPr>
            </w:pPr>
            <w:r>
              <w:rPr>
                <w:rFonts w:cs="Arial"/>
                <w:color w:val="000000"/>
                <w:sz w:val="13"/>
                <w:szCs w:val="13"/>
              </w:rPr>
              <w:t>91</w:t>
            </w:r>
          </w:p>
        </w:tc>
        <w:tc>
          <w:tcPr>
            <w:tcW w:w="433" w:type="pct"/>
            <w:hideMark/>
          </w:tcPr>
          <w:p w14:paraId="448454D8"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DETECT-06</w:t>
            </w:r>
          </w:p>
        </w:tc>
        <w:tc>
          <w:tcPr>
            <w:tcW w:w="595" w:type="pct"/>
            <w:hideMark/>
          </w:tcPr>
          <w:p w14:paraId="23B7B21F"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User &amp; Entity Behavior Analytics</w:t>
            </w:r>
          </w:p>
        </w:tc>
        <w:tc>
          <w:tcPr>
            <w:tcW w:w="554" w:type="pct"/>
          </w:tcPr>
          <w:p w14:paraId="593905F5"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Detective</w:t>
            </w:r>
          </w:p>
        </w:tc>
        <w:tc>
          <w:tcPr>
            <w:tcW w:w="610" w:type="pct"/>
            <w:hideMark/>
          </w:tcPr>
          <w:p w14:paraId="7BA678C5"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8.1 and 9.1; Annex A 5.15, 5.16, 8.15, and 8.16</w:t>
            </w:r>
          </w:p>
        </w:tc>
        <w:tc>
          <w:tcPr>
            <w:tcW w:w="919" w:type="pct"/>
            <w:hideMark/>
          </w:tcPr>
          <w:p w14:paraId="3C740591"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8.2, 8.5, 8.7, and 9.1; Annex A Controls 5, 7, 8, and 9</w:t>
            </w:r>
          </w:p>
        </w:tc>
        <w:tc>
          <w:tcPr>
            <w:tcW w:w="395" w:type="pct"/>
            <w:hideMark/>
          </w:tcPr>
          <w:p w14:paraId="4A066A03"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Measure</w:t>
            </w:r>
          </w:p>
        </w:tc>
        <w:tc>
          <w:tcPr>
            <w:tcW w:w="514" w:type="pct"/>
            <w:hideMark/>
          </w:tcPr>
          <w:p w14:paraId="731DC2DD"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AC-2, AU-6, SI-4</w:t>
            </w:r>
          </w:p>
        </w:tc>
        <w:tc>
          <w:tcPr>
            <w:tcW w:w="772" w:type="pct"/>
            <w:hideMark/>
          </w:tcPr>
          <w:p w14:paraId="57C986F4"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Emerging: CPRA ADMT regulations; Emerging: behavioral monitoring and profiling considerations; Indirectly: California Civil Code §1798.81.5(b)</w:t>
            </w:r>
          </w:p>
        </w:tc>
      </w:tr>
      <w:tr w:rsidR="00F267C6" w:rsidRPr="00F01082" w14:paraId="1A9BD00C"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029AA57A" w14:textId="77777777" w:rsidR="00A12642" w:rsidRPr="00F01082" w:rsidRDefault="00EC2EF7" w:rsidP="00F421B2">
            <w:pPr>
              <w:contextualSpacing/>
              <w:rPr>
                <w:rFonts w:cs="Arial"/>
                <w:color w:val="000000"/>
                <w:sz w:val="13"/>
                <w:szCs w:val="13"/>
              </w:rPr>
            </w:pPr>
            <w:r>
              <w:rPr>
                <w:rFonts w:cs="Arial"/>
                <w:color w:val="000000"/>
                <w:sz w:val="13"/>
                <w:szCs w:val="13"/>
              </w:rPr>
              <w:t>92</w:t>
            </w:r>
          </w:p>
        </w:tc>
        <w:tc>
          <w:tcPr>
            <w:tcW w:w="433" w:type="pct"/>
            <w:hideMark/>
          </w:tcPr>
          <w:p w14:paraId="01CAF87D"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DETECT-07</w:t>
            </w:r>
          </w:p>
        </w:tc>
        <w:tc>
          <w:tcPr>
            <w:tcW w:w="595" w:type="pct"/>
            <w:hideMark/>
          </w:tcPr>
          <w:p w14:paraId="62AB8B9B"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Threat Intelligence Integration</w:t>
            </w:r>
          </w:p>
        </w:tc>
        <w:tc>
          <w:tcPr>
            <w:tcW w:w="554" w:type="pct"/>
          </w:tcPr>
          <w:p w14:paraId="6A17B2FC"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Detective</w:t>
            </w:r>
          </w:p>
        </w:tc>
        <w:tc>
          <w:tcPr>
            <w:tcW w:w="610" w:type="pct"/>
            <w:hideMark/>
          </w:tcPr>
          <w:p w14:paraId="2A3A6582"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5.7, 8.1, and 9.1; Annex A 5.7 and 8.16</w:t>
            </w:r>
          </w:p>
        </w:tc>
        <w:tc>
          <w:tcPr>
            <w:tcW w:w="919" w:type="pct"/>
            <w:hideMark/>
          </w:tcPr>
          <w:p w14:paraId="1D54FEA6"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8.2, 8.5, and 9.1; Annex A Controls 5, 8, and 9</w:t>
            </w:r>
          </w:p>
        </w:tc>
        <w:tc>
          <w:tcPr>
            <w:tcW w:w="395" w:type="pct"/>
            <w:hideMark/>
          </w:tcPr>
          <w:p w14:paraId="60B9F8A6"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Measure</w:t>
            </w:r>
          </w:p>
        </w:tc>
        <w:tc>
          <w:tcPr>
            <w:tcW w:w="514" w:type="pct"/>
            <w:hideMark/>
          </w:tcPr>
          <w:p w14:paraId="5984EA0B"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PM-16, SI-5</w:t>
            </w:r>
          </w:p>
        </w:tc>
        <w:tc>
          <w:tcPr>
            <w:tcW w:w="772" w:type="pct"/>
            <w:hideMark/>
          </w:tcPr>
          <w:p w14:paraId="5B139DDB"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 Indirectly: California Government Code §11549.3</w:t>
            </w:r>
          </w:p>
        </w:tc>
      </w:tr>
      <w:tr w:rsidR="00F267C6" w:rsidRPr="00F01082" w14:paraId="1A5065F1"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66892F01" w14:textId="77777777" w:rsidR="00A12642" w:rsidRPr="00F01082" w:rsidRDefault="00EC2EF7" w:rsidP="00F421B2">
            <w:pPr>
              <w:contextualSpacing/>
              <w:rPr>
                <w:rFonts w:cs="Arial"/>
                <w:color w:val="000000"/>
                <w:sz w:val="13"/>
                <w:szCs w:val="13"/>
              </w:rPr>
            </w:pPr>
            <w:r>
              <w:rPr>
                <w:rFonts w:cs="Arial"/>
                <w:color w:val="000000"/>
                <w:sz w:val="13"/>
                <w:szCs w:val="13"/>
              </w:rPr>
              <w:t>93</w:t>
            </w:r>
          </w:p>
        </w:tc>
        <w:tc>
          <w:tcPr>
            <w:tcW w:w="433" w:type="pct"/>
            <w:hideMark/>
          </w:tcPr>
          <w:p w14:paraId="37DD209E"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DETECT-08</w:t>
            </w:r>
          </w:p>
        </w:tc>
        <w:tc>
          <w:tcPr>
            <w:tcW w:w="595" w:type="pct"/>
            <w:hideMark/>
          </w:tcPr>
          <w:p w14:paraId="39390C6A"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Alerting &amp; Escalation</w:t>
            </w:r>
          </w:p>
        </w:tc>
        <w:tc>
          <w:tcPr>
            <w:tcW w:w="554" w:type="pct"/>
          </w:tcPr>
          <w:p w14:paraId="5C9E0F21"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Detective</w:t>
            </w:r>
          </w:p>
        </w:tc>
        <w:tc>
          <w:tcPr>
            <w:tcW w:w="610" w:type="pct"/>
            <w:hideMark/>
          </w:tcPr>
          <w:p w14:paraId="36B74FE9"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8.1 and 9.1; Annex A 5.24, 5.25, 5.26, and 8.16</w:t>
            </w:r>
          </w:p>
        </w:tc>
        <w:tc>
          <w:tcPr>
            <w:tcW w:w="919" w:type="pct"/>
            <w:hideMark/>
          </w:tcPr>
          <w:p w14:paraId="31817F34"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8.2, 8.5, and 9.1; Annex A Controls 5, 8, and 9</w:t>
            </w:r>
          </w:p>
        </w:tc>
        <w:tc>
          <w:tcPr>
            <w:tcW w:w="395" w:type="pct"/>
            <w:hideMark/>
          </w:tcPr>
          <w:p w14:paraId="4FF9B466"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Measure</w:t>
            </w:r>
          </w:p>
        </w:tc>
        <w:tc>
          <w:tcPr>
            <w:tcW w:w="514" w:type="pct"/>
            <w:hideMark/>
          </w:tcPr>
          <w:p w14:paraId="398A83F9"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AU-6, SI-4</w:t>
            </w:r>
          </w:p>
        </w:tc>
        <w:tc>
          <w:tcPr>
            <w:tcW w:w="772" w:type="pct"/>
            <w:hideMark/>
          </w:tcPr>
          <w:p w14:paraId="11F5B5E9"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 Indirectly: California Government Code §11549.3</w:t>
            </w:r>
          </w:p>
        </w:tc>
      </w:tr>
      <w:tr w:rsidR="00F267C6" w:rsidRPr="00F01082" w14:paraId="42FE5B8B"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19638E2B" w14:textId="77777777" w:rsidR="00A12642" w:rsidRPr="00F01082" w:rsidRDefault="00EC2EF7" w:rsidP="00F421B2">
            <w:pPr>
              <w:contextualSpacing/>
              <w:rPr>
                <w:rFonts w:cs="Arial"/>
                <w:color w:val="000000"/>
                <w:sz w:val="13"/>
                <w:szCs w:val="13"/>
              </w:rPr>
            </w:pPr>
            <w:r>
              <w:rPr>
                <w:rFonts w:cs="Arial"/>
                <w:color w:val="000000"/>
                <w:sz w:val="13"/>
                <w:szCs w:val="13"/>
              </w:rPr>
              <w:t>94</w:t>
            </w:r>
          </w:p>
        </w:tc>
        <w:tc>
          <w:tcPr>
            <w:tcW w:w="433" w:type="pct"/>
            <w:hideMark/>
          </w:tcPr>
          <w:p w14:paraId="1B51C344"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DETECT-09</w:t>
            </w:r>
          </w:p>
        </w:tc>
        <w:tc>
          <w:tcPr>
            <w:tcW w:w="595" w:type="pct"/>
            <w:hideMark/>
          </w:tcPr>
          <w:p w14:paraId="2ABCD1A9"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Detection Rule Management</w:t>
            </w:r>
          </w:p>
        </w:tc>
        <w:tc>
          <w:tcPr>
            <w:tcW w:w="554" w:type="pct"/>
          </w:tcPr>
          <w:p w14:paraId="28C3FE96"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Detective</w:t>
            </w:r>
          </w:p>
        </w:tc>
        <w:tc>
          <w:tcPr>
            <w:tcW w:w="610" w:type="pct"/>
            <w:hideMark/>
          </w:tcPr>
          <w:p w14:paraId="020A9132"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8.1, 9.1, and 10.1; Annex A 8.16</w:t>
            </w:r>
          </w:p>
        </w:tc>
        <w:tc>
          <w:tcPr>
            <w:tcW w:w="919" w:type="pct"/>
            <w:hideMark/>
          </w:tcPr>
          <w:p w14:paraId="6A70D054"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8.2, 8.5, 9.1, and 10.1; Annex A Controls 8 and 9</w:t>
            </w:r>
          </w:p>
        </w:tc>
        <w:tc>
          <w:tcPr>
            <w:tcW w:w="395" w:type="pct"/>
            <w:hideMark/>
          </w:tcPr>
          <w:p w14:paraId="04F503F5"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Measure</w:t>
            </w:r>
          </w:p>
        </w:tc>
        <w:tc>
          <w:tcPr>
            <w:tcW w:w="514" w:type="pct"/>
            <w:hideMark/>
          </w:tcPr>
          <w:p w14:paraId="46A58587"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SI-4</w:t>
            </w:r>
          </w:p>
        </w:tc>
        <w:tc>
          <w:tcPr>
            <w:tcW w:w="772" w:type="pct"/>
            <w:hideMark/>
          </w:tcPr>
          <w:p w14:paraId="5700565F"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Not Applicable</w:t>
            </w:r>
          </w:p>
        </w:tc>
      </w:tr>
      <w:tr w:rsidR="00F267C6" w:rsidRPr="00F01082" w14:paraId="6303028B"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330AC5F4" w14:textId="77777777" w:rsidR="00A12642" w:rsidRPr="00F01082" w:rsidRDefault="00EC2EF7" w:rsidP="00F421B2">
            <w:pPr>
              <w:contextualSpacing/>
              <w:rPr>
                <w:rFonts w:cs="Arial"/>
                <w:color w:val="000000"/>
                <w:sz w:val="13"/>
                <w:szCs w:val="13"/>
              </w:rPr>
            </w:pPr>
            <w:r>
              <w:rPr>
                <w:rFonts w:cs="Arial"/>
                <w:color w:val="000000"/>
                <w:sz w:val="13"/>
                <w:szCs w:val="13"/>
              </w:rPr>
              <w:lastRenderedPageBreak/>
              <w:t>95</w:t>
            </w:r>
          </w:p>
        </w:tc>
        <w:tc>
          <w:tcPr>
            <w:tcW w:w="433" w:type="pct"/>
            <w:hideMark/>
          </w:tcPr>
          <w:p w14:paraId="3F58EF0B"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DETECT-10</w:t>
            </w:r>
          </w:p>
        </w:tc>
        <w:tc>
          <w:tcPr>
            <w:tcW w:w="595" w:type="pct"/>
            <w:hideMark/>
          </w:tcPr>
          <w:p w14:paraId="51D744D3"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AI Model Monitoring</w:t>
            </w:r>
          </w:p>
        </w:tc>
        <w:tc>
          <w:tcPr>
            <w:tcW w:w="554" w:type="pct"/>
          </w:tcPr>
          <w:p w14:paraId="4A782599"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Detective</w:t>
            </w:r>
          </w:p>
        </w:tc>
        <w:tc>
          <w:tcPr>
            <w:tcW w:w="610" w:type="pct"/>
            <w:hideMark/>
          </w:tcPr>
          <w:p w14:paraId="7E473B57"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8.1 and 9.1; Annex A 8.16, 8.17, and 8.23</w:t>
            </w:r>
          </w:p>
        </w:tc>
        <w:tc>
          <w:tcPr>
            <w:tcW w:w="919" w:type="pct"/>
            <w:hideMark/>
          </w:tcPr>
          <w:p w14:paraId="0DBC73DE"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8.2, 8.4, 8.5, 8.7, and 9.1; Annex A Controls 6, 7, 8, and 9</w:t>
            </w:r>
          </w:p>
        </w:tc>
        <w:tc>
          <w:tcPr>
            <w:tcW w:w="395" w:type="pct"/>
            <w:hideMark/>
          </w:tcPr>
          <w:p w14:paraId="11B5B77C"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Measure</w:t>
            </w:r>
          </w:p>
        </w:tc>
        <w:tc>
          <w:tcPr>
            <w:tcW w:w="514" w:type="pct"/>
            <w:hideMark/>
          </w:tcPr>
          <w:p w14:paraId="034CCD7E"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CA-7, SI-4</w:t>
            </w:r>
          </w:p>
        </w:tc>
        <w:tc>
          <w:tcPr>
            <w:tcW w:w="772" w:type="pct"/>
            <w:hideMark/>
          </w:tcPr>
          <w:p w14:paraId="34740C27"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Emerging: CPRA ADMT regulations; Emerging: AI monitoring and automated decision-making oversight; Indirectly: California Civil Code §1798.81.5(b)</w:t>
            </w:r>
          </w:p>
        </w:tc>
      </w:tr>
      <w:tr w:rsidR="00F267C6" w:rsidRPr="00F01082" w14:paraId="2ABBCFA5"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05857F31" w14:textId="77777777" w:rsidR="00A12642" w:rsidRPr="00F01082" w:rsidRDefault="00EC2EF7" w:rsidP="00F421B2">
            <w:pPr>
              <w:contextualSpacing/>
              <w:rPr>
                <w:rFonts w:cs="Arial"/>
                <w:color w:val="000000"/>
                <w:sz w:val="13"/>
                <w:szCs w:val="13"/>
              </w:rPr>
            </w:pPr>
            <w:r>
              <w:rPr>
                <w:rFonts w:cs="Arial"/>
                <w:color w:val="000000"/>
                <w:sz w:val="13"/>
                <w:szCs w:val="13"/>
              </w:rPr>
              <w:t>96</w:t>
            </w:r>
          </w:p>
        </w:tc>
        <w:tc>
          <w:tcPr>
            <w:tcW w:w="433" w:type="pct"/>
            <w:hideMark/>
          </w:tcPr>
          <w:p w14:paraId="6D6D3578"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DETECT-11</w:t>
            </w:r>
          </w:p>
        </w:tc>
        <w:tc>
          <w:tcPr>
            <w:tcW w:w="595" w:type="pct"/>
            <w:hideMark/>
          </w:tcPr>
          <w:p w14:paraId="11A91F0D"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Data Access Monitoring</w:t>
            </w:r>
          </w:p>
        </w:tc>
        <w:tc>
          <w:tcPr>
            <w:tcW w:w="554" w:type="pct"/>
          </w:tcPr>
          <w:p w14:paraId="20190347"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Detective</w:t>
            </w:r>
          </w:p>
        </w:tc>
        <w:tc>
          <w:tcPr>
            <w:tcW w:w="610" w:type="pct"/>
            <w:hideMark/>
          </w:tcPr>
          <w:p w14:paraId="7A9F6E31"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5.15, 5.18, 8.15, and 8.16</w:t>
            </w:r>
          </w:p>
        </w:tc>
        <w:tc>
          <w:tcPr>
            <w:tcW w:w="919" w:type="pct"/>
            <w:hideMark/>
          </w:tcPr>
          <w:p w14:paraId="51533EDE"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8.2, 8.5, and 9.1; Annex A Controls 5, 8, and 9</w:t>
            </w:r>
          </w:p>
        </w:tc>
        <w:tc>
          <w:tcPr>
            <w:tcW w:w="395" w:type="pct"/>
            <w:hideMark/>
          </w:tcPr>
          <w:p w14:paraId="019FA83D"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Measure</w:t>
            </w:r>
          </w:p>
        </w:tc>
        <w:tc>
          <w:tcPr>
            <w:tcW w:w="514" w:type="pct"/>
            <w:hideMark/>
          </w:tcPr>
          <w:p w14:paraId="6505DA9D"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AU-2, AU-6</w:t>
            </w:r>
          </w:p>
        </w:tc>
        <w:tc>
          <w:tcPr>
            <w:tcW w:w="772" w:type="pct"/>
            <w:hideMark/>
          </w:tcPr>
          <w:p w14:paraId="2CA0AA8E"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Consumer Privacy Act (CCPA); California Privacy Rights Act (CPRA); CCPA/CPRA access monitoring expectations; Indirectly: California Civil Code §1798.81.5(b)</w:t>
            </w:r>
          </w:p>
        </w:tc>
      </w:tr>
      <w:tr w:rsidR="00F267C6" w:rsidRPr="00F01082" w14:paraId="5D3AAF6A"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0219C06A" w14:textId="77777777" w:rsidR="00A12642" w:rsidRPr="00F01082" w:rsidRDefault="00EC2EF7" w:rsidP="00F421B2">
            <w:pPr>
              <w:contextualSpacing/>
              <w:rPr>
                <w:rFonts w:cs="Arial"/>
                <w:color w:val="000000"/>
                <w:sz w:val="13"/>
                <w:szCs w:val="13"/>
              </w:rPr>
            </w:pPr>
            <w:r>
              <w:rPr>
                <w:rFonts w:cs="Arial"/>
                <w:color w:val="000000"/>
                <w:sz w:val="13"/>
                <w:szCs w:val="13"/>
              </w:rPr>
              <w:t>97</w:t>
            </w:r>
          </w:p>
        </w:tc>
        <w:tc>
          <w:tcPr>
            <w:tcW w:w="433" w:type="pct"/>
            <w:hideMark/>
          </w:tcPr>
          <w:p w14:paraId="30F76352"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DETECT-12</w:t>
            </w:r>
          </w:p>
        </w:tc>
        <w:tc>
          <w:tcPr>
            <w:tcW w:w="595" w:type="pct"/>
            <w:hideMark/>
          </w:tcPr>
          <w:p w14:paraId="1DAA1F34"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Security Event Classification</w:t>
            </w:r>
          </w:p>
        </w:tc>
        <w:tc>
          <w:tcPr>
            <w:tcW w:w="554" w:type="pct"/>
          </w:tcPr>
          <w:p w14:paraId="227BD347"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Detective</w:t>
            </w:r>
          </w:p>
        </w:tc>
        <w:tc>
          <w:tcPr>
            <w:tcW w:w="610" w:type="pct"/>
            <w:hideMark/>
          </w:tcPr>
          <w:p w14:paraId="036505EA"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5.24, 5.25, 5.26, 8.16, and 9.1</w:t>
            </w:r>
          </w:p>
        </w:tc>
        <w:tc>
          <w:tcPr>
            <w:tcW w:w="919" w:type="pct"/>
            <w:hideMark/>
          </w:tcPr>
          <w:p w14:paraId="55A0A18C"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8.2, 8.5, and 9.1; Annex A Controls 5, 8, and 9</w:t>
            </w:r>
          </w:p>
        </w:tc>
        <w:tc>
          <w:tcPr>
            <w:tcW w:w="395" w:type="pct"/>
            <w:hideMark/>
          </w:tcPr>
          <w:p w14:paraId="0E6252E7"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Measure</w:t>
            </w:r>
          </w:p>
        </w:tc>
        <w:tc>
          <w:tcPr>
            <w:tcW w:w="514" w:type="pct"/>
            <w:hideMark/>
          </w:tcPr>
          <w:p w14:paraId="6D130FA1"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AU-6, IR-4</w:t>
            </w:r>
          </w:p>
        </w:tc>
        <w:tc>
          <w:tcPr>
            <w:tcW w:w="772" w:type="pct"/>
            <w:hideMark/>
          </w:tcPr>
          <w:p w14:paraId="0F4B77AC"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 Indirectly: California Government Code §11549.3</w:t>
            </w:r>
          </w:p>
        </w:tc>
      </w:tr>
      <w:tr w:rsidR="00F267C6" w:rsidRPr="00F01082" w14:paraId="27421F10"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2F685C9C" w14:textId="77777777" w:rsidR="00A12642" w:rsidRPr="00F01082" w:rsidRDefault="00EC2EF7" w:rsidP="00F421B2">
            <w:pPr>
              <w:contextualSpacing/>
              <w:rPr>
                <w:rFonts w:cs="Arial"/>
                <w:color w:val="000000"/>
                <w:sz w:val="13"/>
                <w:szCs w:val="13"/>
              </w:rPr>
            </w:pPr>
            <w:r>
              <w:rPr>
                <w:rFonts w:cs="Arial"/>
                <w:color w:val="000000"/>
                <w:sz w:val="13"/>
                <w:szCs w:val="13"/>
              </w:rPr>
              <w:t>98</w:t>
            </w:r>
          </w:p>
        </w:tc>
        <w:tc>
          <w:tcPr>
            <w:tcW w:w="433" w:type="pct"/>
            <w:hideMark/>
          </w:tcPr>
          <w:p w14:paraId="51B5A41D"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DETECT-13</w:t>
            </w:r>
          </w:p>
        </w:tc>
        <w:tc>
          <w:tcPr>
            <w:tcW w:w="595" w:type="pct"/>
            <w:hideMark/>
          </w:tcPr>
          <w:p w14:paraId="4065C567"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Detection Coverage &amp; Gaps Analysis</w:t>
            </w:r>
          </w:p>
        </w:tc>
        <w:tc>
          <w:tcPr>
            <w:tcW w:w="554" w:type="pct"/>
          </w:tcPr>
          <w:p w14:paraId="1B52C43B"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Detective</w:t>
            </w:r>
          </w:p>
        </w:tc>
        <w:tc>
          <w:tcPr>
            <w:tcW w:w="610" w:type="pct"/>
            <w:hideMark/>
          </w:tcPr>
          <w:p w14:paraId="513ECDAB"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9.1 and 10.1; Annex A 8.16 and 8.17</w:t>
            </w:r>
          </w:p>
        </w:tc>
        <w:tc>
          <w:tcPr>
            <w:tcW w:w="919" w:type="pct"/>
            <w:hideMark/>
          </w:tcPr>
          <w:p w14:paraId="716508D6"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8.2, 8.5, 9.1, and 10.1; Annex A Controls 8 and 9</w:t>
            </w:r>
          </w:p>
        </w:tc>
        <w:tc>
          <w:tcPr>
            <w:tcW w:w="395" w:type="pct"/>
            <w:hideMark/>
          </w:tcPr>
          <w:p w14:paraId="4C10F347"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Measure</w:t>
            </w:r>
          </w:p>
        </w:tc>
        <w:tc>
          <w:tcPr>
            <w:tcW w:w="514" w:type="pct"/>
            <w:hideMark/>
          </w:tcPr>
          <w:p w14:paraId="4151B63F"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CA-2, CA-7</w:t>
            </w:r>
          </w:p>
        </w:tc>
        <w:tc>
          <w:tcPr>
            <w:tcW w:w="772" w:type="pct"/>
            <w:hideMark/>
          </w:tcPr>
          <w:p w14:paraId="76C9655A"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 Indirectly: California Government Code §11549.3</w:t>
            </w:r>
          </w:p>
        </w:tc>
      </w:tr>
      <w:tr w:rsidR="00F267C6" w:rsidRPr="00F01082" w14:paraId="3EF78E6B"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2EAE7BE9" w14:textId="77777777" w:rsidR="00A12642" w:rsidRPr="00F01082" w:rsidRDefault="00EC2EF7" w:rsidP="00F421B2">
            <w:pPr>
              <w:contextualSpacing/>
              <w:rPr>
                <w:rFonts w:cs="Arial"/>
                <w:color w:val="000000"/>
                <w:sz w:val="13"/>
                <w:szCs w:val="13"/>
              </w:rPr>
            </w:pPr>
            <w:r>
              <w:rPr>
                <w:rFonts w:cs="Arial"/>
                <w:color w:val="000000"/>
                <w:sz w:val="13"/>
                <w:szCs w:val="13"/>
              </w:rPr>
              <w:t>99</w:t>
            </w:r>
          </w:p>
        </w:tc>
        <w:tc>
          <w:tcPr>
            <w:tcW w:w="433" w:type="pct"/>
            <w:hideMark/>
          </w:tcPr>
          <w:p w14:paraId="76D45DFA"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DETECT-14</w:t>
            </w:r>
          </w:p>
        </w:tc>
        <w:tc>
          <w:tcPr>
            <w:tcW w:w="595" w:type="pct"/>
            <w:hideMark/>
          </w:tcPr>
          <w:p w14:paraId="4C2632D6"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Log Integrity &amp; Protection</w:t>
            </w:r>
          </w:p>
        </w:tc>
        <w:tc>
          <w:tcPr>
            <w:tcW w:w="554" w:type="pct"/>
          </w:tcPr>
          <w:p w14:paraId="70790EAF"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Detective</w:t>
            </w:r>
          </w:p>
        </w:tc>
        <w:tc>
          <w:tcPr>
            <w:tcW w:w="610" w:type="pct"/>
            <w:hideMark/>
          </w:tcPr>
          <w:p w14:paraId="6F3552B2"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8.1 and 9.1; Annex A 8.15, 8.16, and 8.24</w:t>
            </w:r>
          </w:p>
        </w:tc>
        <w:tc>
          <w:tcPr>
            <w:tcW w:w="919" w:type="pct"/>
            <w:hideMark/>
          </w:tcPr>
          <w:p w14:paraId="6BB27212"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8.2, 8.5, and 9.1; Annex A Controls 8 and 9</w:t>
            </w:r>
          </w:p>
        </w:tc>
        <w:tc>
          <w:tcPr>
            <w:tcW w:w="395" w:type="pct"/>
            <w:hideMark/>
          </w:tcPr>
          <w:p w14:paraId="37CEFCAC"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Measure</w:t>
            </w:r>
          </w:p>
        </w:tc>
        <w:tc>
          <w:tcPr>
            <w:tcW w:w="514" w:type="pct"/>
            <w:hideMark/>
          </w:tcPr>
          <w:p w14:paraId="1AC02E20"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AU-9</w:t>
            </w:r>
          </w:p>
        </w:tc>
        <w:tc>
          <w:tcPr>
            <w:tcW w:w="772" w:type="pct"/>
            <w:hideMark/>
          </w:tcPr>
          <w:p w14:paraId="59B63AB8"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Consumer Privacy Act (CCPA); California Privacy Rights Act (CPRA); CCPA/CPRA integrity and safeguarding expectations; Indirectly: California Civil Code §1798.81.5(b)</w:t>
            </w:r>
          </w:p>
        </w:tc>
      </w:tr>
      <w:tr w:rsidR="00F267C6" w:rsidRPr="00F01082" w14:paraId="166D60E8"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3A1F7617" w14:textId="77777777" w:rsidR="00A12642" w:rsidRPr="00F01082" w:rsidRDefault="00EC2EF7" w:rsidP="00F421B2">
            <w:pPr>
              <w:contextualSpacing/>
              <w:rPr>
                <w:rFonts w:cs="Arial"/>
                <w:color w:val="000000"/>
                <w:sz w:val="13"/>
                <w:szCs w:val="13"/>
              </w:rPr>
            </w:pPr>
            <w:r>
              <w:rPr>
                <w:rFonts w:cs="Arial"/>
                <w:color w:val="000000"/>
                <w:sz w:val="13"/>
                <w:szCs w:val="13"/>
              </w:rPr>
              <w:t>100</w:t>
            </w:r>
          </w:p>
        </w:tc>
        <w:tc>
          <w:tcPr>
            <w:tcW w:w="433" w:type="pct"/>
            <w:hideMark/>
          </w:tcPr>
          <w:p w14:paraId="64021450"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DETECT-15</w:t>
            </w:r>
          </w:p>
        </w:tc>
        <w:tc>
          <w:tcPr>
            <w:tcW w:w="595" w:type="pct"/>
            <w:hideMark/>
          </w:tcPr>
          <w:p w14:paraId="3ED23799"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Time Synchronization</w:t>
            </w:r>
          </w:p>
        </w:tc>
        <w:tc>
          <w:tcPr>
            <w:tcW w:w="554" w:type="pct"/>
          </w:tcPr>
          <w:p w14:paraId="21ABD00F"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Detective</w:t>
            </w:r>
          </w:p>
        </w:tc>
        <w:tc>
          <w:tcPr>
            <w:tcW w:w="610" w:type="pct"/>
            <w:hideMark/>
          </w:tcPr>
          <w:p w14:paraId="5759A35E"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8.1 and 8.15; Annex A 8.17</w:t>
            </w:r>
          </w:p>
        </w:tc>
        <w:tc>
          <w:tcPr>
            <w:tcW w:w="919" w:type="pct"/>
            <w:hideMark/>
          </w:tcPr>
          <w:p w14:paraId="24DD37C6"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8.2 and 8.5; Annex A Controls 8 and 9</w:t>
            </w:r>
          </w:p>
        </w:tc>
        <w:tc>
          <w:tcPr>
            <w:tcW w:w="395" w:type="pct"/>
            <w:hideMark/>
          </w:tcPr>
          <w:p w14:paraId="55B16C9D"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Measure</w:t>
            </w:r>
          </w:p>
        </w:tc>
        <w:tc>
          <w:tcPr>
            <w:tcW w:w="514" w:type="pct"/>
            <w:hideMark/>
          </w:tcPr>
          <w:p w14:paraId="12A09A08"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AU-8, SC-45</w:t>
            </w:r>
          </w:p>
        </w:tc>
        <w:tc>
          <w:tcPr>
            <w:tcW w:w="772" w:type="pct"/>
            <w:hideMark/>
          </w:tcPr>
          <w:p w14:paraId="3641D3F6"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Not Applicable</w:t>
            </w:r>
          </w:p>
        </w:tc>
      </w:tr>
      <w:tr w:rsidR="00F267C6" w:rsidRPr="00F01082" w14:paraId="00AB6EB9"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7D2B6444" w14:textId="77777777" w:rsidR="00A12642" w:rsidRPr="00F01082" w:rsidRDefault="00EC2EF7" w:rsidP="00F421B2">
            <w:pPr>
              <w:contextualSpacing/>
              <w:rPr>
                <w:rFonts w:cs="Arial"/>
                <w:color w:val="000000"/>
                <w:sz w:val="13"/>
                <w:szCs w:val="13"/>
              </w:rPr>
            </w:pPr>
            <w:r>
              <w:rPr>
                <w:rFonts w:cs="Arial"/>
                <w:color w:val="000000"/>
                <w:sz w:val="13"/>
                <w:szCs w:val="13"/>
              </w:rPr>
              <w:t>101</w:t>
            </w:r>
          </w:p>
        </w:tc>
        <w:tc>
          <w:tcPr>
            <w:tcW w:w="433" w:type="pct"/>
            <w:hideMark/>
          </w:tcPr>
          <w:p w14:paraId="04B2898E"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DETECT-16</w:t>
            </w:r>
          </w:p>
        </w:tc>
        <w:tc>
          <w:tcPr>
            <w:tcW w:w="595" w:type="pct"/>
            <w:hideMark/>
          </w:tcPr>
          <w:p w14:paraId="5053C202"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AI Abuse &amp; Misuse Detection</w:t>
            </w:r>
          </w:p>
        </w:tc>
        <w:tc>
          <w:tcPr>
            <w:tcW w:w="554" w:type="pct"/>
          </w:tcPr>
          <w:p w14:paraId="3846B41F"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Detective</w:t>
            </w:r>
          </w:p>
        </w:tc>
        <w:tc>
          <w:tcPr>
            <w:tcW w:w="610" w:type="pct"/>
            <w:hideMark/>
          </w:tcPr>
          <w:p w14:paraId="0B78EA99"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8.1, 8.16, and 9.1; Annex A 8.16, 8.23, and 8.28</w:t>
            </w:r>
          </w:p>
        </w:tc>
        <w:tc>
          <w:tcPr>
            <w:tcW w:w="919" w:type="pct"/>
            <w:hideMark/>
          </w:tcPr>
          <w:p w14:paraId="38CCA12F"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8.2, 8.4, 8.5, 8.7, and 9.1; Annex A Controls 6, 7, 8, and 9</w:t>
            </w:r>
          </w:p>
        </w:tc>
        <w:tc>
          <w:tcPr>
            <w:tcW w:w="395" w:type="pct"/>
            <w:hideMark/>
          </w:tcPr>
          <w:p w14:paraId="1D506B5B"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Measure</w:t>
            </w:r>
          </w:p>
        </w:tc>
        <w:tc>
          <w:tcPr>
            <w:tcW w:w="514" w:type="pct"/>
            <w:hideMark/>
          </w:tcPr>
          <w:p w14:paraId="31334F63"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SI-4</w:t>
            </w:r>
          </w:p>
        </w:tc>
        <w:tc>
          <w:tcPr>
            <w:tcW w:w="772" w:type="pct"/>
            <w:hideMark/>
          </w:tcPr>
          <w:p w14:paraId="18794DD4"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Emerging: CPRA ADMT regulations; Emerging: AI misuse and abuse detection considerations; Indirectly: California Civil Code §1798.81.5(b)</w:t>
            </w:r>
          </w:p>
        </w:tc>
      </w:tr>
      <w:tr w:rsidR="00AB1234" w14:paraId="220F60DA" w14:textId="77777777" w:rsidTr="00F01082">
        <w:tc>
          <w:tcPr>
            <w:cnfStyle w:val="001000000000" w:firstRow="0" w:lastRow="0" w:firstColumn="1" w:lastColumn="0" w:oddVBand="0" w:evenVBand="0" w:oddHBand="0" w:evenHBand="0" w:firstRowFirstColumn="0" w:firstRowLastColumn="0" w:lastRowFirstColumn="0" w:lastRowLastColumn="0"/>
            <w:tcW w:w="10437" w:type="dxa"/>
            <w:gridSpan w:val="9"/>
            <w:shd w:val="clear" w:color="auto" w:fill="0D2B4E"/>
          </w:tcPr>
          <w:p w14:paraId="4BC3653B" w14:textId="77777777" w:rsidR="004D014E" w:rsidRDefault="00EC2EF7">
            <w:pPr>
              <w:contextualSpacing/>
            </w:pPr>
            <w:r>
              <w:rPr>
                <w:color w:val="FFFFFF"/>
                <w:sz w:val="22"/>
              </w:rPr>
              <w:t xml:space="preserve">Control Type: Detective / Corrective </w:t>
            </w:r>
            <w:proofErr w:type="gramStart"/>
            <w:r>
              <w:rPr>
                <w:color w:val="FFFFFF"/>
                <w:sz w:val="22"/>
              </w:rPr>
              <w:t xml:space="preserve">   (</w:t>
            </w:r>
            <w:proofErr w:type="gramEnd"/>
            <w:r>
              <w:rPr>
                <w:color w:val="FFFFFF"/>
                <w:sz w:val="22"/>
              </w:rPr>
              <w:t>1 control)</w:t>
            </w:r>
          </w:p>
        </w:tc>
      </w:tr>
      <w:tr w:rsidR="00107509" w:rsidRPr="00F01082" w14:paraId="16E86863"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43035706" w14:textId="77777777" w:rsidR="00A12642" w:rsidRPr="00F01082" w:rsidRDefault="00EC2EF7" w:rsidP="00F421B2">
            <w:pPr>
              <w:contextualSpacing/>
              <w:rPr>
                <w:rFonts w:cs="Arial"/>
                <w:color w:val="000000"/>
                <w:sz w:val="13"/>
                <w:szCs w:val="13"/>
              </w:rPr>
            </w:pPr>
            <w:r>
              <w:rPr>
                <w:rFonts w:cs="Arial"/>
                <w:color w:val="000000"/>
                <w:sz w:val="13"/>
                <w:szCs w:val="13"/>
              </w:rPr>
              <w:t>103</w:t>
            </w:r>
          </w:p>
        </w:tc>
        <w:tc>
          <w:tcPr>
            <w:tcW w:w="433" w:type="pct"/>
            <w:hideMark/>
          </w:tcPr>
          <w:p w14:paraId="722E541F"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RESPOND-02</w:t>
            </w:r>
          </w:p>
        </w:tc>
        <w:tc>
          <w:tcPr>
            <w:tcW w:w="595" w:type="pct"/>
            <w:hideMark/>
          </w:tcPr>
          <w:p w14:paraId="765E2C62"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Incident Identification &amp; Reporting</w:t>
            </w:r>
          </w:p>
        </w:tc>
        <w:tc>
          <w:tcPr>
            <w:tcW w:w="554" w:type="pct"/>
          </w:tcPr>
          <w:p w14:paraId="15D9A703"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Detective / Corrective</w:t>
            </w:r>
          </w:p>
        </w:tc>
        <w:tc>
          <w:tcPr>
            <w:tcW w:w="610" w:type="pct"/>
            <w:hideMark/>
          </w:tcPr>
          <w:p w14:paraId="59E8D7DC"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8.1, 9.1, and 10.1; Annex A 5.24, 5.25, and 5.26</w:t>
            </w:r>
          </w:p>
        </w:tc>
        <w:tc>
          <w:tcPr>
            <w:tcW w:w="919" w:type="pct"/>
            <w:hideMark/>
          </w:tcPr>
          <w:p w14:paraId="54ADEE7C"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8.2, 8.5, and 9.1; Annex A Controls 5, 8, and 9</w:t>
            </w:r>
          </w:p>
        </w:tc>
        <w:tc>
          <w:tcPr>
            <w:tcW w:w="395" w:type="pct"/>
            <w:hideMark/>
          </w:tcPr>
          <w:p w14:paraId="2FA2E38A"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16FFEC78"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IR-4, IR-6</w:t>
            </w:r>
          </w:p>
        </w:tc>
        <w:tc>
          <w:tcPr>
            <w:tcW w:w="772" w:type="pct"/>
            <w:hideMark/>
          </w:tcPr>
          <w:p w14:paraId="731F6812"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 Indirectly: California Government Code §11549.3</w:t>
            </w:r>
          </w:p>
        </w:tc>
      </w:tr>
      <w:tr w:rsidR="00AB1234" w14:paraId="355F9A95" w14:textId="77777777" w:rsidTr="00F01082">
        <w:tc>
          <w:tcPr>
            <w:cnfStyle w:val="001000000000" w:firstRow="0" w:lastRow="0" w:firstColumn="1" w:lastColumn="0" w:oddVBand="0" w:evenVBand="0" w:oddHBand="0" w:evenHBand="0" w:firstRowFirstColumn="0" w:firstRowLastColumn="0" w:lastRowFirstColumn="0" w:lastRowLastColumn="0"/>
            <w:tcW w:w="10437" w:type="dxa"/>
            <w:gridSpan w:val="9"/>
            <w:shd w:val="clear" w:color="auto" w:fill="0D2B4E"/>
          </w:tcPr>
          <w:p w14:paraId="6CF95C87" w14:textId="77777777" w:rsidR="004D014E" w:rsidRDefault="00EC2EF7">
            <w:pPr>
              <w:contextualSpacing/>
            </w:pPr>
            <w:r>
              <w:rPr>
                <w:color w:val="FFFFFF"/>
                <w:sz w:val="22"/>
              </w:rPr>
              <w:t xml:space="preserve">Control Type: Detective / Preventive </w:t>
            </w:r>
            <w:proofErr w:type="gramStart"/>
            <w:r>
              <w:rPr>
                <w:color w:val="FFFFFF"/>
                <w:sz w:val="22"/>
              </w:rPr>
              <w:t xml:space="preserve">   (</w:t>
            </w:r>
            <w:proofErr w:type="gramEnd"/>
            <w:r>
              <w:rPr>
                <w:color w:val="FFFFFF"/>
                <w:sz w:val="22"/>
              </w:rPr>
              <w:t>1 control)</w:t>
            </w:r>
          </w:p>
        </w:tc>
      </w:tr>
      <w:tr w:rsidR="005A72A8" w:rsidRPr="00F01082" w14:paraId="53E4A04A"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2FBA2391" w14:textId="77777777" w:rsidR="00A12642" w:rsidRPr="00F01082" w:rsidRDefault="00EC2EF7" w:rsidP="00F421B2">
            <w:pPr>
              <w:contextualSpacing/>
              <w:rPr>
                <w:rFonts w:cs="Arial"/>
                <w:color w:val="000000"/>
                <w:sz w:val="13"/>
                <w:szCs w:val="13"/>
              </w:rPr>
            </w:pPr>
            <w:r>
              <w:rPr>
                <w:rFonts w:cs="Arial"/>
                <w:color w:val="000000"/>
                <w:sz w:val="13"/>
                <w:szCs w:val="13"/>
              </w:rPr>
              <w:t>79</w:t>
            </w:r>
          </w:p>
        </w:tc>
        <w:tc>
          <w:tcPr>
            <w:tcW w:w="433" w:type="pct"/>
            <w:hideMark/>
          </w:tcPr>
          <w:p w14:paraId="12F33890"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PROTECT-18</w:t>
            </w:r>
          </w:p>
        </w:tc>
        <w:tc>
          <w:tcPr>
            <w:tcW w:w="595" w:type="pct"/>
            <w:hideMark/>
          </w:tcPr>
          <w:p w14:paraId="17CD9959"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Configuration Drift &amp; Compliance Monitoring</w:t>
            </w:r>
          </w:p>
        </w:tc>
        <w:tc>
          <w:tcPr>
            <w:tcW w:w="554" w:type="pct"/>
          </w:tcPr>
          <w:p w14:paraId="4580A52D"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Detective / Preventive</w:t>
            </w:r>
          </w:p>
        </w:tc>
        <w:tc>
          <w:tcPr>
            <w:tcW w:w="610" w:type="pct"/>
            <w:hideMark/>
          </w:tcPr>
          <w:p w14:paraId="734D91E0"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8.1, 9.1, and 10.1; Annex A 8.9, 8.16, and 8.17</w:t>
            </w:r>
          </w:p>
        </w:tc>
        <w:tc>
          <w:tcPr>
            <w:tcW w:w="919" w:type="pct"/>
            <w:hideMark/>
          </w:tcPr>
          <w:p w14:paraId="01E2391D"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8.2, 8.5, 9.1, and 10.1; Annex A Controls 5, 8, and 9</w:t>
            </w:r>
          </w:p>
        </w:tc>
        <w:tc>
          <w:tcPr>
            <w:tcW w:w="395" w:type="pct"/>
            <w:hideMark/>
          </w:tcPr>
          <w:p w14:paraId="5EB5AF07"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Measure / Manage</w:t>
            </w:r>
          </w:p>
        </w:tc>
        <w:tc>
          <w:tcPr>
            <w:tcW w:w="514" w:type="pct"/>
            <w:hideMark/>
          </w:tcPr>
          <w:p w14:paraId="7B0880CD"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CM-6, CA-7</w:t>
            </w:r>
          </w:p>
        </w:tc>
        <w:tc>
          <w:tcPr>
            <w:tcW w:w="772" w:type="pct"/>
            <w:hideMark/>
          </w:tcPr>
          <w:p w14:paraId="1042207A"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Indirectly: California Government Code §11549.3</w:t>
            </w:r>
          </w:p>
        </w:tc>
      </w:tr>
      <w:tr w:rsidR="00AB1234" w14:paraId="0D0D4D7D" w14:textId="77777777" w:rsidTr="00F01082">
        <w:tc>
          <w:tcPr>
            <w:cnfStyle w:val="001000000000" w:firstRow="0" w:lastRow="0" w:firstColumn="1" w:lastColumn="0" w:oddVBand="0" w:evenVBand="0" w:oddHBand="0" w:evenHBand="0" w:firstRowFirstColumn="0" w:firstRowLastColumn="0" w:lastRowFirstColumn="0" w:lastRowLastColumn="0"/>
            <w:tcW w:w="10437" w:type="dxa"/>
            <w:gridSpan w:val="9"/>
            <w:shd w:val="clear" w:color="auto" w:fill="0D2B4E"/>
          </w:tcPr>
          <w:p w14:paraId="04E62B07" w14:textId="77777777" w:rsidR="004D014E" w:rsidRDefault="00EC2EF7">
            <w:pPr>
              <w:contextualSpacing/>
            </w:pPr>
            <w:r>
              <w:rPr>
                <w:color w:val="FFFFFF"/>
                <w:sz w:val="22"/>
              </w:rPr>
              <w:t xml:space="preserve">Control Type: Corrective / Responsive </w:t>
            </w:r>
            <w:proofErr w:type="gramStart"/>
            <w:r>
              <w:rPr>
                <w:color w:val="FFFFFF"/>
                <w:sz w:val="22"/>
              </w:rPr>
              <w:t xml:space="preserve">   (</w:t>
            </w:r>
            <w:proofErr w:type="gramEnd"/>
            <w:r>
              <w:rPr>
                <w:color w:val="FFFFFF"/>
                <w:sz w:val="22"/>
              </w:rPr>
              <w:t>19 controls)</w:t>
            </w:r>
          </w:p>
        </w:tc>
      </w:tr>
      <w:tr w:rsidR="00151C62" w:rsidRPr="00F01082" w14:paraId="14A5F7A8"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526272C0" w14:textId="77777777" w:rsidR="00AE1540" w:rsidRPr="00F01082" w:rsidRDefault="00AE1540" w:rsidP="00F421B2">
            <w:pPr>
              <w:contextualSpacing/>
              <w:rPr>
                <w:rFonts w:cs="Arial"/>
                <w:color w:val="000000"/>
                <w:sz w:val="13"/>
                <w:szCs w:val="13"/>
              </w:rPr>
            </w:pPr>
            <w:r>
              <w:rPr>
                <w:rFonts w:cs="Arial"/>
                <w:color w:val="000000"/>
                <w:sz w:val="13"/>
                <w:szCs w:val="13"/>
              </w:rPr>
              <w:t>35</w:t>
            </w:r>
          </w:p>
        </w:tc>
        <w:tc>
          <w:tcPr>
            <w:tcW w:w="433" w:type="pct"/>
            <w:hideMark/>
          </w:tcPr>
          <w:p w14:paraId="25D90E63"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AILC-11</w:t>
            </w:r>
          </w:p>
        </w:tc>
        <w:tc>
          <w:tcPr>
            <w:tcW w:w="595" w:type="pct"/>
            <w:hideMark/>
          </w:tcPr>
          <w:p w14:paraId="1309AF41"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Model Explainability &amp; Traceability</w:t>
            </w:r>
          </w:p>
        </w:tc>
        <w:tc>
          <w:tcPr>
            <w:tcW w:w="554" w:type="pct"/>
          </w:tcPr>
          <w:p w14:paraId="7595086F"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Corrective / Responsive</w:t>
            </w:r>
          </w:p>
        </w:tc>
        <w:tc>
          <w:tcPr>
            <w:tcW w:w="610" w:type="pct"/>
            <w:hideMark/>
          </w:tcPr>
          <w:p w14:paraId="71717086"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7.5, 8.1, and 9.1;</w:t>
            </w:r>
            <w:r>
              <w:rPr>
                <w:rFonts w:cs="Arial"/>
                <w:color w:val="000000"/>
                <w:sz w:val="13"/>
                <w:szCs w:val="13"/>
              </w:rPr>
              <w:br/>
              <w:t>Annex A 5.31, 5.37, and 8.32</w:t>
            </w:r>
          </w:p>
        </w:tc>
        <w:tc>
          <w:tcPr>
            <w:tcW w:w="919" w:type="pct"/>
            <w:hideMark/>
          </w:tcPr>
          <w:p w14:paraId="27F6BB98"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7.5, 8.2, 8.5, and 9.1;</w:t>
            </w:r>
            <w:r>
              <w:rPr>
                <w:rFonts w:cs="Arial"/>
                <w:color w:val="000000"/>
                <w:sz w:val="13"/>
                <w:szCs w:val="13"/>
              </w:rPr>
              <w:br/>
              <w:t>Annex A Controls 8, 9, and 10</w:t>
            </w:r>
          </w:p>
        </w:tc>
        <w:tc>
          <w:tcPr>
            <w:tcW w:w="395" w:type="pct"/>
            <w:hideMark/>
          </w:tcPr>
          <w:p w14:paraId="3F8773E3"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Measure</w:t>
            </w:r>
          </w:p>
        </w:tc>
        <w:tc>
          <w:tcPr>
            <w:tcW w:w="514" w:type="pct"/>
            <w:hideMark/>
          </w:tcPr>
          <w:p w14:paraId="4A7591BF" w14:textId="77777777" w:rsidR="00AE1540" w:rsidRPr="00F01082" w:rsidRDefault="00AE1540"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w:t>
            </w:r>
          </w:p>
        </w:tc>
        <w:tc>
          <w:tcPr>
            <w:tcW w:w="772" w:type="pct"/>
            <w:hideMark/>
          </w:tcPr>
          <w:p w14:paraId="1B6534C4" w14:textId="77777777" w:rsidR="00AE1540"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Consumer Privacy Act (CCPA);</w:t>
            </w:r>
            <w:r>
              <w:rPr>
                <w:rFonts w:cs="Arial"/>
                <w:color w:val="000000"/>
                <w:sz w:val="13"/>
                <w:szCs w:val="13"/>
              </w:rPr>
              <w:br/>
              <w:t>California Privacy Rights Act (CPRA);</w:t>
            </w:r>
            <w:r>
              <w:rPr>
                <w:rFonts w:cs="Arial"/>
                <w:color w:val="000000"/>
                <w:sz w:val="13"/>
                <w:szCs w:val="13"/>
              </w:rPr>
              <w:br/>
              <w:t xml:space="preserve">Emerging: CPRA Automated Decision-Making Technology </w:t>
            </w:r>
            <w:r>
              <w:rPr>
                <w:rFonts w:cs="Arial"/>
                <w:color w:val="000000"/>
                <w:sz w:val="13"/>
                <w:szCs w:val="13"/>
              </w:rPr>
              <w:lastRenderedPageBreak/>
              <w:t>(ADMT) Regulations;</w:t>
            </w:r>
            <w:r>
              <w:rPr>
                <w:rFonts w:cs="Arial"/>
                <w:color w:val="000000"/>
                <w:sz w:val="13"/>
                <w:szCs w:val="13"/>
              </w:rPr>
              <w:br/>
              <w:t>Emerging: California Privacy Protection Agency (CPPA) explainability and transparency rulemaking</w:t>
            </w:r>
          </w:p>
        </w:tc>
      </w:tr>
      <w:tr w:rsidR="00107509" w:rsidRPr="00F01082" w14:paraId="34C82749"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3E1AA134" w14:textId="77777777" w:rsidR="00A12642" w:rsidRPr="00F01082" w:rsidRDefault="00EC2EF7" w:rsidP="00F421B2">
            <w:pPr>
              <w:contextualSpacing/>
              <w:rPr>
                <w:rFonts w:cs="Arial"/>
                <w:color w:val="000000"/>
                <w:sz w:val="13"/>
                <w:szCs w:val="13"/>
              </w:rPr>
            </w:pPr>
            <w:r>
              <w:rPr>
                <w:rFonts w:cs="Arial"/>
                <w:color w:val="000000"/>
                <w:sz w:val="13"/>
                <w:szCs w:val="13"/>
              </w:rPr>
              <w:lastRenderedPageBreak/>
              <w:t>102</w:t>
            </w:r>
          </w:p>
        </w:tc>
        <w:tc>
          <w:tcPr>
            <w:tcW w:w="433" w:type="pct"/>
            <w:hideMark/>
          </w:tcPr>
          <w:p w14:paraId="1EA71212"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RESPOND-01</w:t>
            </w:r>
          </w:p>
        </w:tc>
        <w:tc>
          <w:tcPr>
            <w:tcW w:w="595" w:type="pct"/>
            <w:hideMark/>
          </w:tcPr>
          <w:p w14:paraId="0A6D0FA3"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Incident Response Framework</w:t>
            </w:r>
          </w:p>
        </w:tc>
        <w:tc>
          <w:tcPr>
            <w:tcW w:w="554" w:type="pct"/>
          </w:tcPr>
          <w:p w14:paraId="14FDA48D"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Corrective / Responsive</w:t>
            </w:r>
          </w:p>
        </w:tc>
        <w:tc>
          <w:tcPr>
            <w:tcW w:w="610" w:type="pct"/>
            <w:hideMark/>
          </w:tcPr>
          <w:p w14:paraId="619E81DF"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8.1, 9.1, and 10.1; Annex A 5.24, 5.25, 5.26, 5.27, 5.28, and 5.29</w:t>
            </w:r>
          </w:p>
        </w:tc>
        <w:tc>
          <w:tcPr>
            <w:tcW w:w="919" w:type="pct"/>
            <w:hideMark/>
          </w:tcPr>
          <w:p w14:paraId="18E94140"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8.2, 8.5, 9.1, and 10.1; Annex A Controls 5, 8, and 9</w:t>
            </w:r>
          </w:p>
        </w:tc>
        <w:tc>
          <w:tcPr>
            <w:tcW w:w="395" w:type="pct"/>
            <w:hideMark/>
          </w:tcPr>
          <w:p w14:paraId="4778E3AE"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03C3633B"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IR-1, IR-8</w:t>
            </w:r>
          </w:p>
        </w:tc>
        <w:tc>
          <w:tcPr>
            <w:tcW w:w="772" w:type="pct"/>
            <w:hideMark/>
          </w:tcPr>
          <w:p w14:paraId="79C279D0"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 Indirectly: California Government Code §11549.3</w:t>
            </w:r>
          </w:p>
        </w:tc>
      </w:tr>
      <w:tr w:rsidR="00107509" w:rsidRPr="00F01082" w14:paraId="3A7CF98F"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7D97E5C5" w14:textId="77777777" w:rsidR="00A12642" w:rsidRPr="00F01082" w:rsidRDefault="00EC2EF7" w:rsidP="00F421B2">
            <w:pPr>
              <w:contextualSpacing/>
              <w:rPr>
                <w:rFonts w:cs="Arial"/>
                <w:color w:val="000000"/>
                <w:sz w:val="13"/>
                <w:szCs w:val="13"/>
              </w:rPr>
            </w:pPr>
            <w:r>
              <w:rPr>
                <w:rFonts w:cs="Arial"/>
                <w:color w:val="000000"/>
                <w:sz w:val="13"/>
                <w:szCs w:val="13"/>
              </w:rPr>
              <w:t>104</w:t>
            </w:r>
          </w:p>
        </w:tc>
        <w:tc>
          <w:tcPr>
            <w:tcW w:w="433" w:type="pct"/>
            <w:hideMark/>
          </w:tcPr>
          <w:p w14:paraId="4756B6FE"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RESPOND-03</w:t>
            </w:r>
          </w:p>
        </w:tc>
        <w:tc>
          <w:tcPr>
            <w:tcW w:w="595" w:type="pct"/>
            <w:hideMark/>
          </w:tcPr>
          <w:p w14:paraId="64B71500"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Incident Triage &amp; Classification</w:t>
            </w:r>
          </w:p>
        </w:tc>
        <w:tc>
          <w:tcPr>
            <w:tcW w:w="554" w:type="pct"/>
          </w:tcPr>
          <w:p w14:paraId="5EAD7BF6"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Corrective / Responsive</w:t>
            </w:r>
          </w:p>
        </w:tc>
        <w:tc>
          <w:tcPr>
            <w:tcW w:w="610" w:type="pct"/>
            <w:hideMark/>
          </w:tcPr>
          <w:p w14:paraId="407979D6"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8.1, 9.1, and 10.1; Annex A 5.24, 5.25, 5.26, and 5.28</w:t>
            </w:r>
          </w:p>
        </w:tc>
        <w:tc>
          <w:tcPr>
            <w:tcW w:w="919" w:type="pct"/>
            <w:hideMark/>
          </w:tcPr>
          <w:p w14:paraId="0F43EF0C"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8.2, 8.5, and 9.1; Annex A Controls 5, 8, and 9</w:t>
            </w:r>
          </w:p>
        </w:tc>
        <w:tc>
          <w:tcPr>
            <w:tcW w:w="395" w:type="pct"/>
            <w:hideMark/>
          </w:tcPr>
          <w:p w14:paraId="3C364CD7"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0A2EB7C4"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IR-4, IR-5</w:t>
            </w:r>
          </w:p>
        </w:tc>
        <w:tc>
          <w:tcPr>
            <w:tcW w:w="772" w:type="pct"/>
            <w:hideMark/>
          </w:tcPr>
          <w:p w14:paraId="3D4C7DA5"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 Indirectly: California Government Code §11549.3</w:t>
            </w:r>
          </w:p>
        </w:tc>
      </w:tr>
      <w:tr w:rsidR="00107509" w:rsidRPr="00F01082" w14:paraId="653F477E"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677EBBE3" w14:textId="77777777" w:rsidR="00A12642" w:rsidRPr="00F01082" w:rsidRDefault="00EC2EF7" w:rsidP="00F421B2">
            <w:pPr>
              <w:contextualSpacing/>
              <w:rPr>
                <w:rFonts w:cs="Arial"/>
                <w:color w:val="000000"/>
                <w:sz w:val="13"/>
                <w:szCs w:val="13"/>
              </w:rPr>
            </w:pPr>
            <w:r>
              <w:rPr>
                <w:rFonts w:cs="Arial"/>
                <w:color w:val="000000"/>
                <w:sz w:val="13"/>
                <w:szCs w:val="13"/>
              </w:rPr>
              <w:t>105</w:t>
            </w:r>
          </w:p>
        </w:tc>
        <w:tc>
          <w:tcPr>
            <w:tcW w:w="433" w:type="pct"/>
            <w:hideMark/>
          </w:tcPr>
          <w:p w14:paraId="03FAE49C"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RESPOND-04</w:t>
            </w:r>
          </w:p>
        </w:tc>
        <w:tc>
          <w:tcPr>
            <w:tcW w:w="595" w:type="pct"/>
            <w:hideMark/>
          </w:tcPr>
          <w:p w14:paraId="4B20F2C9"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Incident Containment</w:t>
            </w:r>
          </w:p>
        </w:tc>
        <w:tc>
          <w:tcPr>
            <w:tcW w:w="554" w:type="pct"/>
          </w:tcPr>
          <w:p w14:paraId="4A0EF91D"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Corrective / Responsive</w:t>
            </w:r>
          </w:p>
        </w:tc>
        <w:tc>
          <w:tcPr>
            <w:tcW w:w="610" w:type="pct"/>
            <w:hideMark/>
          </w:tcPr>
          <w:p w14:paraId="3B779D2F"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8.1 and 10.1; Annex A 5.24, 5.26, 5.27, and 8.7</w:t>
            </w:r>
          </w:p>
        </w:tc>
        <w:tc>
          <w:tcPr>
            <w:tcW w:w="919" w:type="pct"/>
            <w:hideMark/>
          </w:tcPr>
          <w:p w14:paraId="76D5F122"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8.2, 8.5, and 10.1; Annex A Controls 5, 8, and 9</w:t>
            </w:r>
          </w:p>
        </w:tc>
        <w:tc>
          <w:tcPr>
            <w:tcW w:w="395" w:type="pct"/>
            <w:hideMark/>
          </w:tcPr>
          <w:p w14:paraId="0890961F"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2DDBE4FA"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IR-4</w:t>
            </w:r>
          </w:p>
        </w:tc>
        <w:tc>
          <w:tcPr>
            <w:tcW w:w="772" w:type="pct"/>
            <w:hideMark/>
          </w:tcPr>
          <w:p w14:paraId="67EC09C2"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 Indirectly: California Government Code §11549.3</w:t>
            </w:r>
          </w:p>
        </w:tc>
      </w:tr>
      <w:tr w:rsidR="00107509" w:rsidRPr="00F01082" w14:paraId="2A3BABCA"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47A69BD1" w14:textId="77777777" w:rsidR="00A12642" w:rsidRPr="00F01082" w:rsidRDefault="00EC2EF7" w:rsidP="00F421B2">
            <w:pPr>
              <w:contextualSpacing/>
              <w:rPr>
                <w:rFonts w:cs="Arial"/>
                <w:color w:val="000000"/>
                <w:sz w:val="13"/>
                <w:szCs w:val="13"/>
              </w:rPr>
            </w:pPr>
            <w:r>
              <w:rPr>
                <w:rFonts w:cs="Arial"/>
                <w:color w:val="000000"/>
                <w:sz w:val="13"/>
                <w:szCs w:val="13"/>
              </w:rPr>
              <w:t>106</w:t>
            </w:r>
          </w:p>
        </w:tc>
        <w:tc>
          <w:tcPr>
            <w:tcW w:w="433" w:type="pct"/>
            <w:hideMark/>
          </w:tcPr>
          <w:p w14:paraId="5DB4821B"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RESPOND-05</w:t>
            </w:r>
          </w:p>
        </w:tc>
        <w:tc>
          <w:tcPr>
            <w:tcW w:w="595" w:type="pct"/>
            <w:hideMark/>
          </w:tcPr>
          <w:p w14:paraId="70F03633"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Incident Eradication</w:t>
            </w:r>
          </w:p>
        </w:tc>
        <w:tc>
          <w:tcPr>
            <w:tcW w:w="554" w:type="pct"/>
          </w:tcPr>
          <w:p w14:paraId="4A5C2E0D"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Corrective / Responsive</w:t>
            </w:r>
          </w:p>
        </w:tc>
        <w:tc>
          <w:tcPr>
            <w:tcW w:w="610" w:type="pct"/>
            <w:hideMark/>
          </w:tcPr>
          <w:p w14:paraId="4D5F7560"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8.1 and 10.1; Annex A 5.24, 5.26, 5.27, 8.7, and 8.8</w:t>
            </w:r>
          </w:p>
        </w:tc>
        <w:tc>
          <w:tcPr>
            <w:tcW w:w="919" w:type="pct"/>
            <w:hideMark/>
          </w:tcPr>
          <w:p w14:paraId="6226B6BE"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8.2, 8.5, and 10.1; Annex A Controls 5, 8, and 9</w:t>
            </w:r>
          </w:p>
        </w:tc>
        <w:tc>
          <w:tcPr>
            <w:tcW w:w="395" w:type="pct"/>
            <w:hideMark/>
          </w:tcPr>
          <w:p w14:paraId="023D932F"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0F4424BB"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IR-4</w:t>
            </w:r>
          </w:p>
        </w:tc>
        <w:tc>
          <w:tcPr>
            <w:tcW w:w="772" w:type="pct"/>
            <w:hideMark/>
          </w:tcPr>
          <w:p w14:paraId="4441C552"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 Indirectly: California Government Code §11549.3</w:t>
            </w:r>
          </w:p>
        </w:tc>
      </w:tr>
      <w:tr w:rsidR="00107509" w:rsidRPr="00F01082" w14:paraId="20822D26"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4E3A256C" w14:textId="77777777" w:rsidR="00A12642" w:rsidRPr="00F01082" w:rsidRDefault="00EC2EF7" w:rsidP="00F421B2">
            <w:pPr>
              <w:contextualSpacing/>
              <w:rPr>
                <w:rFonts w:cs="Arial"/>
                <w:color w:val="000000"/>
                <w:sz w:val="13"/>
                <w:szCs w:val="13"/>
              </w:rPr>
            </w:pPr>
            <w:r>
              <w:rPr>
                <w:rFonts w:cs="Arial"/>
                <w:color w:val="000000"/>
                <w:sz w:val="13"/>
                <w:szCs w:val="13"/>
              </w:rPr>
              <w:t>107</w:t>
            </w:r>
          </w:p>
        </w:tc>
        <w:tc>
          <w:tcPr>
            <w:tcW w:w="433" w:type="pct"/>
            <w:hideMark/>
          </w:tcPr>
          <w:p w14:paraId="27BA6D30"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RESPOND-06</w:t>
            </w:r>
          </w:p>
        </w:tc>
        <w:tc>
          <w:tcPr>
            <w:tcW w:w="595" w:type="pct"/>
            <w:hideMark/>
          </w:tcPr>
          <w:p w14:paraId="35FB92D2"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Incident Recovery Coordination</w:t>
            </w:r>
          </w:p>
        </w:tc>
        <w:tc>
          <w:tcPr>
            <w:tcW w:w="554" w:type="pct"/>
          </w:tcPr>
          <w:p w14:paraId="0F3C479A"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Corrective / Responsive</w:t>
            </w:r>
          </w:p>
        </w:tc>
        <w:tc>
          <w:tcPr>
            <w:tcW w:w="610" w:type="pct"/>
            <w:hideMark/>
          </w:tcPr>
          <w:p w14:paraId="16939319"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8.1 and 10.1; Annex A 5.24, 5.26, 5.27, 5.29, 5.30, and 8.13</w:t>
            </w:r>
          </w:p>
        </w:tc>
        <w:tc>
          <w:tcPr>
            <w:tcW w:w="919" w:type="pct"/>
            <w:hideMark/>
          </w:tcPr>
          <w:p w14:paraId="367EE9BE"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8.2, 8.5, and 10.1; Annex A Controls 5, 8, and 9</w:t>
            </w:r>
          </w:p>
        </w:tc>
        <w:tc>
          <w:tcPr>
            <w:tcW w:w="395" w:type="pct"/>
            <w:hideMark/>
          </w:tcPr>
          <w:p w14:paraId="3DD9F8B0"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6E264988"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IR-4, CP-10</w:t>
            </w:r>
          </w:p>
        </w:tc>
        <w:tc>
          <w:tcPr>
            <w:tcW w:w="772" w:type="pct"/>
            <w:hideMark/>
          </w:tcPr>
          <w:p w14:paraId="4DDFDF31"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 Indirectly: California Government Code §11549.3</w:t>
            </w:r>
          </w:p>
        </w:tc>
      </w:tr>
      <w:tr w:rsidR="00107509" w:rsidRPr="00F01082" w14:paraId="3FBA0C65"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3D0AD62F" w14:textId="77777777" w:rsidR="00A12642" w:rsidRPr="00F01082" w:rsidRDefault="00EC2EF7" w:rsidP="00F421B2">
            <w:pPr>
              <w:contextualSpacing/>
              <w:rPr>
                <w:rFonts w:cs="Arial"/>
                <w:color w:val="000000"/>
                <w:sz w:val="13"/>
                <w:szCs w:val="13"/>
              </w:rPr>
            </w:pPr>
            <w:r>
              <w:rPr>
                <w:rFonts w:cs="Arial"/>
                <w:color w:val="000000"/>
                <w:sz w:val="13"/>
                <w:szCs w:val="13"/>
              </w:rPr>
              <w:t>108</w:t>
            </w:r>
          </w:p>
        </w:tc>
        <w:tc>
          <w:tcPr>
            <w:tcW w:w="433" w:type="pct"/>
            <w:hideMark/>
          </w:tcPr>
          <w:p w14:paraId="63C79892"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RESPOND-07</w:t>
            </w:r>
          </w:p>
        </w:tc>
        <w:tc>
          <w:tcPr>
            <w:tcW w:w="595" w:type="pct"/>
            <w:hideMark/>
          </w:tcPr>
          <w:p w14:paraId="7B350E86"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Incident Communication</w:t>
            </w:r>
          </w:p>
        </w:tc>
        <w:tc>
          <w:tcPr>
            <w:tcW w:w="554" w:type="pct"/>
          </w:tcPr>
          <w:p w14:paraId="3D7B23B0"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Corrective / Responsive</w:t>
            </w:r>
          </w:p>
        </w:tc>
        <w:tc>
          <w:tcPr>
            <w:tcW w:w="610" w:type="pct"/>
            <w:hideMark/>
          </w:tcPr>
          <w:p w14:paraId="3814FE44"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7.4, 8.1, and 10.1; Annex A 5.24, 5.26, 5.27, 5.28, and 5.29</w:t>
            </w:r>
          </w:p>
        </w:tc>
        <w:tc>
          <w:tcPr>
            <w:tcW w:w="919" w:type="pct"/>
            <w:hideMark/>
          </w:tcPr>
          <w:p w14:paraId="186B3CB0"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7.4, 8.2, 8.5, and 10.1; Annex A Controls 5, 8, and 9</w:t>
            </w:r>
          </w:p>
        </w:tc>
        <w:tc>
          <w:tcPr>
            <w:tcW w:w="395" w:type="pct"/>
            <w:hideMark/>
          </w:tcPr>
          <w:p w14:paraId="6503F870"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645ECBFC"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IR-6</w:t>
            </w:r>
          </w:p>
        </w:tc>
        <w:tc>
          <w:tcPr>
            <w:tcW w:w="772" w:type="pct"/>
            <w:hideMark/>
          </w:tcPr>
          <w:p w14:paraId="23C46095"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§1798.82; California Civil Code §1798.81.5(b); Indirectly: California Government Code §11549.3</w:t>
            </w:r>
          </w:p>
        </w:tc>
      </w:tr>
      <w:tr w:rsidR="00107509" w:rsidRPr="00F01082" w14:paraId="7F958F51"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5F7A577B" w14:textId="77777777" w:rsidR="00A12642" w:rsidRPr="00F01082" w:rsidRDefault="00EC2EF7" w:rsidP="00F421B2">
            <w:pPr>
              <w:contextualSpacing/>
              <w:rPr>
                <w:rFonts w:cs="Arial"/>
                <w:color w:val="000000"/>
                <w:sz w:val="13"/>
                <w:szCs w:val="13"/>
              </w:rPr>
            </w:pPr>
            <w:r>
              <w:rPr>
                <w:rFonts w:cs="Arial"/>
                <w:color w:val="000000"/>
                <w:sz w:val="13"/>
                <w:szCs w:val="13"/>
              </w:rPr>
              <w:t>109</w:t>
            </w:r>
          </w:p>
        </w:tc>
        <w:tc>
          <w:tcPr>
            <w:tcW w:w="433" w:type="pct"/>
            <w:hideMark/>
          </w:tcPr>
          <w:p w14:paraId="737AECE3"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RESPOND-08</w:t>
            </w:r>
          </w:p>
        </w:tc>
        <w:tc>
          <w:tcPr>
            <w:tcW w:w="595" w:type="pct"/>
            <w:hideMark/>
          </w:tcPr>
          <w:p w14:paraId="4DDEAD2F"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Regulatory &amp; Legal Reporting</w:t>
            </w:r>
          </w:p>
        </w:tc>
        <w:tc>
          <w:tcPr>
            <w:tcW w:w="554" w:type="pct"/>
          </w:tcPr>
          <w:p w14:paraId="72A6D37D"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Corrective / Responsive</w:t>
            </w:r>
          </w:p>
        </w:tc>
        <w:tc>
          <w:tcPr>
            <w:tcW w:w="610" w:type="pct"/>
            <w:hideMark/>
          </w:tcPr>
          <w:p w14:paraId="050C6670"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4.2, 6.1, 7.4, 8.1, and 10.1; Annex A 5.31, 5.34, 5.24, 5.26, and 5.28</w:t>
            </w:r>
          </w:p>
        </w:tc>
        <w:tc>
          <w:tcPr>
            <w:tcW w:w="919" w:type="pct"/>
            <w:hideMark/>
          </w:tcPr>
          <w:p w14:paraId="47C28C43"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4.2, 6.1, 7.4, 8.2, 8.5, and 10.1; Annex A Controls 5, 8, and 9</w:t>
            </w:r>
          </w:p>
        </w:tc>
        <w:tc>
          <w:tcPr>
            <w:tcW w:w="395" w:type="pct"/>
            <w:hideMark/>
          </w:tcPr>
          <w:p w14:paraId="0D8BBB50"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449D9ECA"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IR-6, IR-8</w:t>
            </w:r>
          </w:p>
        </w:tc>
        <w:tc>
          <w:tcPr>
            <w:tcW w:w="772" w:type="pct"/>
            <w:hideMark/>
          </w:tcPr>
          <w:p w14:paraId="6DE18418"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§1798.82; California Consumer Privacy Act (CCPA); California Privacy Rights Act (CPRA); breach notification and regulatory reporting requirements</w:t>
            </w:r>
          </w:p>
        </w:tc>
      </w:tr>
      <w:tr w:rsidR="00107509" w:rsidRPr="00F01082" w14:paraId="0879F0EF"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27A80758" w14:textId="77777777" w:rsidR="00A12642" w:rsidRPr="00F01082" w:rsidRDefault="00EC2EF7" w:rsidP="00F421B2">
            <w:pPr>
              <w:contextualSpacing/>
              <w:rPr>
                <w:rFonts w:cs="Arial"/>
                <w:color w:val="000000"/>
                <w:sz w:val="13"/>
                <w:szCs w:val="13"/>
              </w:rPr>
            </w:pPr>
            <w:r>
              <w:rPr>
                <w:rFonts w:cs="Arial"/>
                <w:color w:val="000000"/>
                <w:sz w:val="13"/>
                <w:szCs w:val="13"/>
              </w:rPr>
              <w:t>110</w:t>
            </w:r>
          </w:p>
        </w:tc>
        <w:tc>
          <w:tcPr>
            <w:tcW w:w="433" w:type="pct"/>
            <w:hideMark/>
          </w:tcPr>
          <w:p w14:paraId="742E8A9D"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RESPOND-09</w:t>
            </w:r>
          </w:p>
        </w:tc>
        <w:tc>
          <w:tcPr>
            <w:tcW w:w="595" w:type="pct"/>
            <w:hideMark/>
          </w:tcPr>
          <w:p w14:paraId="3888AC76"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Incident Documentation &amp; Case Management</w:t>
            </w:r>
          </w:p>
        </w:tc>
        <w:tc>
          <w:tcPr>
            <w:tcW w:w="554" w:type="pct"/>
          </w:tcPr>
          <w:p w14:paraId="6E4CF56B"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Corrective / Responsive</w:t>
            </w:r>
          </w:p>
        </w:tc>
        <w:tc>
          <w:tcPr>
            <w:tcW w:w="610" w:type="pct"/>
            <w:hideMark/>
          </w:tcPr>
          <w:p w14:paraId="196FFFD0"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7.5, 8.1, 9.1, and 10.1; Annex A 5.24, 5.26, 5.27, 5.28, and 5.29</w:t>
            </w:r>
          </w:p>
        </w:tc>
        <w:tc>
          <w:tcPr>
            <w:tcW w:w="919" w:type="pct"/>
            <w:hideMark/>
          </w:tcPr>
          <w:p w14:paraId="78B57E70"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7.5, 8.2, 8.5, 9.1, and 10.1; Annex A Controls 5, 8, and 9</w:t>
            </w:r>
          </w:p>
        </w:tc>
        <w:tc>
          <w:tcPr>
            <w:tcW w:w="395" w:type="pct"/>
            <w:hideMark/>
          </w:tcPr>
          <w:p w14:paraId="65C09183"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279B2E20"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IR-5</w:t>
            </w:r>
          </w:p>
        </w:tc>
        <w:tc>
          <w:tcPr>
            <w:tcW w:w="772" w:type="pct"/>
            <w:hideMark/>
          </w:tcPr>
          <w:p w14:paraId="07454BCF"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 Indirectly: California Government Code §11549.3</w:t>
            </w:r>
          </w:p>
        </w:tc>
      </w:tr>
      <w:tr w:rsidR="00107509" w:rsidRPr="00F01082" w14:paraId="04974D8E"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491CC529" w14:textId="77777777" w:rsidR="00A12642" w:rsidRPr="00F01082" w:rsidRDefault="00EC2EF7" w:rsidP="00F421B2">
            <w:pPr>
              <w:contextualSpacing/>
              <w:rPr>
                <w:rFonts w:cs="Arial"/>
                <w:color w:val="000000"/>
                <w:sz w:val="13"/>
                <w:szCs w:val="13"/>
              </w:rPr>
            </w:pPr>
            <w:r>
              <w:rPr>
                <w:rFonts w:cs="Arial"/>
                <w:color w:val="000000"/>
                <w:sz w:val="13"/>
                <w:szCs w:val="13"/>
              </w:rPr>
              <w:t>113</w:t>
            </w:r>
          </w:p>
        </w:tc>
        <w:tc>
          <w:tcPr>
            <w:tcW w:w="433" w:type="pct"/>
            <w:hideMark/>
          </w:tcPr>
          <w:p w14:paraId="6FC4828B"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RESPOND-12</w:t>
            </w:r>
          </w:p>
        </w:tc>
        <w:tc>
          <w:tcPr>
            <w:tcW w:w="595" w:type="pct"/>
            <w:hideMark/>
          </w:tcPr>
          <w:p w14:paraId="60D107BA"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Third-Party Incident Coordination</w:t>
            </w:r>
          </w:p>
        </w:tc>
        <w:tc>
          <w:tcPr>
            <w:tcW w:w="554" w:type="pct"/>
          </w:tcPr>
          <w:p w14:paraId="4E2266E0"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Corrective / Responsive</w:t>
            </w:r>
          </w:p>
        </w:tc>
        <w:tc>
          <w:tcPr>
            <w:tcW w:w="610" w:type="pct"/>
            <w:hideMark/>
          </w:tcPr>
          <w:p w14:paraId="18D18654"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4.2, 6.1, 7.4, 8.1, and 10.1; Annex A 5.19, 5.20, 5.21, 5.22, 5.24, 5.26, and 5.28</w:t>
            </w:r>
          </w:p>
        </w:tc>
        <w:tc>
          <w:tcPr>
            <w:tcW w:w="919" w:type="pct"/>
            <w:hideMark/>
          </w:tcPr>
          <w:p w14:paraId="391B0E05"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4.2, 6.1, 7.4, 8.2, 8.5, and 10.1; Annex A Controls 5, 8, and 9</w:t>
            </w:r>
          </w:p>
        </w:tc>
        <w:tc>
          <w:tcPr>
            <w:tcW w:w="395" w:type="pct"/>
            <w:hideMark/>
          </w:tcPr>
          <w:p w14:paraId="5DF5B6EC"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36776529"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IR-6, SR-8</w:t>
            </w:r>
          </w:p>
        </w:tc>
        <w:tc>
          <w:tcPr>
            <w:tcW w:w="772" w:type="pct"/>
            <w:hideMark/>
          </w:tcPr>
          <w:p w14:paraId="1D709F2D"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CCPA; CPRA; California Civil Code §1798.100–1798.199; supplier and contractor incident coordination expectations under §1798.81.5(b)</w:t>
            </w:r>
          </w:p>
        </w:tc>
      </w:tr>
      <w:tr w:rsidR="00107509" w:rsidRPr="00F01082" w14:paraId="03914A9D"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3B86E9A6" w14:textId="77777777" w:rsidR="00A12642" w:rsidRPr="00F01082" w:rsidRDefault="00EC2EF7" w:rsidP="00F421B2">
            <w:pPr>
              <w:contextualSpacing/>
              <w:rPr>
                <w:rFonts w:cs="Arial"/>
                <w:color w:val="000000"/>
                <w:sz w:val="13"/>
                <w:szCs w:val="13"/>
              </w:rPr>
            </w:pPr>
            <w:r>
              <w:rPr>
                <w:rFonts w:cs="Arial"/>
                <w:color w:val="000000"/>
                <w:sz w:val="13"/>
                <w:szCs w:val="13"/>
              </w:rPr>
              <w:t>114</w:t>
            </w:r>
          </w:p>
        </w:tc>
        <w:tc>
          <w:tcPr>
            <w:tcW w:w="433" w:type="pct"/>
            <w:hideMark/>
          </w:tcPr>
          <w:p w14:paraId="41BE4D76"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RESPOND-13</w:t>
            </w:r>
          </w:p>
        </w:tc>
        <w:tc>
          <w:tcPr>
            <w:tcW w:w="595" w:type="pct"/>
            <w:hideMark/>
          </w:tcPr>
          <w:p w14:paraId="3CAE7EA2"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AI Incident Handling</w:t>
            </w:r>
          </w:p>
        </w:tc>
        <w:tc>
          <w:tcPr>
            <w:tcW w:w="554" w:type="pct"/>
          </w:tcPr>
          <w:p w14:paraId="0D3CF3BB"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Corrective / Responsive</w:t>
            </w:r>
          </w:p>
        </w:tc>
        <w:tc>
          <w:tcPr>
            <w:tcW w:w="610" w:type="pct"/>
            <w:hideMark/>
          </w:tcPr>
          <w:p w14:paraId="765F0F78"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8.1, 9.1, and 10.1; Annex A 5.24, 5.25, 5.26, 5.27, 5.28, 8.16, 8.23, and 8.28</w:t>
            </w:r>
          </w:p>
        </w:tc>
        <w:tc>
          <w:tcPr>
            <w:tcW w:w="919" w:type="pct"/>
            <w:hideMark/>
          </w:tcPr>
          <w:p w14:paraId="37E153D3"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8.2, 8.4, 8.5, 8.7, 9.1, and 10.1; Annex A Controls 5, 6, 7, 8, and 9</w:t>
            </w:r>
          </w:p>
        </w:tc>
        <w:tc>
          <w:tcPr>
            <w:tcW w:w="395" w:type="pct"/>
            <w:hideMark/>
          </w:tcPr>
          <w:p w14:paraId="5A59886A"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37D31E47"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IR-4, IR-8</w:t>
            </w:r>
          </w:p>
        </w:tc>
        <w:tc>
          <w:tcPr>
            <w:tcW w:w="772" w:type="pct"/>
            <w:hideMark/>
          </w:tcPr>
          <w:p w14:paraId="393D667B"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Emerging: CPRA ADMT regulations; Emerging: AI incident response and automated decision-making oversight; Indirectly: California Civil Code §1798.81.5(b)</w:t>
            </w:r>
          </w:p>
        </w:tc>
      </w:tr>
      <w:tr w:rsidR="000C0DA6" w:rsidRPr="00F01082" w14:paraId="2E3F1260"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77E818E9" w14:textId="77777777" w:rsidR="00A12642" w:rsidRPr="00F01082" w:rsidRDefault="00EC2EF7" w:rsidP="00F421B2">
            <w:pPr>
              <w:contextualSpacing/>
              <w:rPr>
                <w:rFonts w:cs="Arial"/>
                <w:color w:val="000000"/>
                <w:sz w:val="13"/>
                <w:szCs w:val="13"/>
              </w:rPr>
            </w:pPr>
            <w:r>
              <w:rPr>
                <w:rFonts w:cs="Arial"/>
                <w:color w:val="000000"/>
                <w:sz w:val="13"/>
                <w:szCs w:val="13"/>
              </w:rPr>
              <w:lastRenderedPageBreak/>
              <w:t>116</w:t>
            </w:r>
          </w:p>
        </w:tc>
        <w:tc>
          <w:tcPr>
            <w:tcW w:w="433" w:type="pct"/>
            <w:hideMark/>
          </w:tcPr>
          <w:p w14:paraId="1E10A579"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RECOVER-02</w:t>
            </w:r>
          </w:p>
        </w:tc>
        <w:tc>
          <w:tcPr>
            <w:tcW w:w="595" w:type="pct"/>
            <w:hideMark/>
          </w:tcPr>
          <w:p w14:paraId="7FA8CC20"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Disaster Recovery Planning</w:t>
            </w:r>
          </w:p>
        </w:tc>
        <w:tc>
          <w:tcPr>
            <w:tcW w:w="554" w:type="pct"/>
          </w:tcPr>
          <w:p w14:paraId="09ABD82C"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Corrective / Responsive</w:t>
            </w:r>
          </w:p>
        </w:tc>
        <w:tc>
          <w:tcPr>
            <w:tcW w:w="610" w:type="pct"/>
            <w:hideMark/>
          </w:tcPr>
          <w:p w14:paraId="2090BCDE"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8.1, 9.1, and 10.1; Annex A 5.29, 5.30, 8.13, and 8.14</w:t>
            </w:r>
          </w:p>
        </w:tc>
        <w:tc>
          <w:tcPr>
            <w:tcW w:w="919" w:type="pct"/>
            <w:hideMark/>
          </w:tcPr>
          <w:p w14:paraId="6BAA62EB"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8.2, 8.5, 9.1, and 10.1; Annex A Controls 5, 8, and 9</w:t>
            </w:r>
          </w:p>
        </w:tc>
        <w:tc>
          <w:tcPr>
            <w:tcW w:w="395" w:type="pct"/>
            <w:hideMark/>
          </w:tcPr>
          <w:p w14:paraId="02A1BC26"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11BBAB24"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CP-2, CP-6, CP-7</w:t>
            </w:r>
          </w:p>
        </w:tc>
        <w:tc>
          <w:tcPr>
            <w:tcW w:w="772" w:type="pct"/>
            <w:hideMark/>
          </w:tcPr>
          <w:p w14:paraId="67A1336F"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 Indirectly: California Government Code §11549.3</w:t>
            </w:r>
          </w:p>
        </w:tc>
      </w:tr>
      <w:tr w:rsidR="000C0DA6" w:rsidRPr="00F01082" w14:paraId="2129C90E"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44B0B9AD" w14:textId="77777777" w:rsidR="00A12642" w:rsidRPr="00F01082" w:rsidRDefault="00EC2EF7" w:rsidP="00F421B2">
            <w:pPr>
              <w:contextualSpacing/>
              <w:rPr>
                <w:rFonts w:cs="Arial"/>
                <w:color w:val="000000"/>
                <w:sz w:val="13"/>
                <w:szCs w:val="13"/>
              </w:rPr>
            </w:pPr>
            <w:r>
              <w:rPr>
                <w:rFonts w:cs="Arial"/>
                <w:color w:val="000000"/>
                <w:sz w:val="13"/>
                <w:szCs w:val="13"/>
              </w:rPr>
              <w:t>117</w:t>
            </w:r>
          </w:p>
        </w:tc>
        <w:tc>
          <w:tcPr>
            <w:tcW w:w="433" w:type="pct"/>
            <w:hideMark/>
          </w:tcPr>
          <w:p w14:paraId="4AD002A8"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RECOVER-03</w:t>
            </w:r>
          </w:p>
        </w:tc>
        <w:tc>
          <w:tcPr>
            <w:tcW w:w="595" w:type="pct"/>
            <w:hideMark/>
          </w:tcPr>
          <w:p w14:paraId="2902B495"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Backup &amp; Restoration</w:t>
            </w:r>
          </w:p>
        </w:tc>
        <w:tc>
          <w:tcPr>
            <w:tcW w:w="554" w:type="pct"/>
          </w:tcPr>
          <w:p w14:paraId="67D691E4"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Corrective / Responsive</w:t>
            </w:r>
          </w:p>
        </w:tc>
        <w:tc>
          <w:tcPr>
            <w:tcW w:w="610" w:type="pct"/>
            <w:hideMark/>
          </w:tcPr>
          <w:p w14:paraId="2DA7C8E5"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8.1, and 9.1; Annex A 8.13, 8.14, and 5.30</w:t>
            </w:r>
          </w:p>
        </w:tc>
        <w:tc>
          <w:tcPr>
            <w:tcW w:w="919" w:type="pct"/>
            <w:hideMark/>
          </w:tcPr>
          <w:p w14:paraId="18D2D6B4"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8.2, 8.5, and 9.1; Annex A Controls 5, 8, and 9</w:t>
            </w:r>
          </w:p>
        </w:tc>
        <w:tc>
          <w:tcPr>
            <w:tcW w:w="395" w:type="pct"/>
            <w:hideMark/>
          </w:tcPr>
          <w:p w14:paraId="6B83853D"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2F9B6ACD"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CP-9, CP-10</w:t>
            </w:r>
          </w:p>
        </w:tc>
        <w:tc>
          <w:tcPr>
            <w:tcW w:w="772" w:type="pct"/>
            <w:hideMark/>
          </w:tcPr>
          <w:p w14:paraId="785CF4D7"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 Indirectly: California Government Code §11549.3</w:t>
            </w:r>
          </w:p>
        </w:tc>
      </w:tr>
      <w:tr w:rsidR="000C0DA6" w:rsidRPr="00F01082" w14:paraId="6661F30B"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5B12D5C2" w14:textId="77777777" w:rsidR="00A12642" w:rsidRPr="00F01082" w:rsidRDefault="00EC2EF7" w:rsidP="00F421B2">
            <w:pPr>
              <w:contextualSpacing/>
              <w:rPr>
                <w:rFonts w:cs="Arial"/>
                <w:color w:val="000000"/>
                <w:sz w:val="13"/>
                <w:szCs w:val="13"/>
              </w:rPr>
            </w:pPr>
            <w:r>
              <w:rPr>
                <w:rFonts w:cs="Arial"/>
                <w:color w:val="000000"/>
                <w:sz w:val="13"/>
                <w:szCs w:val="13"/>
              </w:rPr>
              <w:t>121</w:t>
            </w:r>
          </w:p>
        </w:tc>
        <w:tc>
          <w:tcPr>
            <w:tcW w:w="433" w:type="pct"/>
            <w:hideMark/>
          </w:tcPr>
          <w:p w14:paraId="7C9F4BBD"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RECOVER-07</w:t>
            </w:r>
          </w:p>
        </w:tc>
        <w:tc>
          <w:tcPr>
            <w:tcW w:w="595" w:type="pct"/>
            <w:hideMark/>
          </w:tcPr>
          <w:p w14:paraId="062990D1"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Crisis Management &amp; Coordination</w:t>
            </w:r>
          </w:p>
        </w:tc>
        <w:tc>
          <w:tcPr>
            <w:tcW w:w="554" w:type="pct"/>
          </w:tcPr>
          <w:p w14:paraId="03A55ED9"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Corrective / Responsive</w:t>
            </w:r>
          </w:p>
        </w:tc>
        <w:tc>
          <w:tcPr>
            <w:tcW w:w="610" w:type="pct"/>
            <w:hideMark/>
          </w:tcPr>
          <w:p w14:paraId="7A3451CB"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7.4, 8.1, and 10.1; Annex A 5.24, 5.29, and 5.30</w:t>
            </w:r>
          </w:p>
        </w:tc>
        <w:tc>
          <w:tcPr>
            <w:tcW w:w="919" w:type="pct"/>
            <w:hideMark/>
          </w:tcPr>
          <w:p w14:paraId="4432C3F8"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7.4, 8.2, 8.5, and 10.1; Annex A Controls 5, 8, and 9</w:t>
            </w:r>
          </w:p>
        </w:tc>
        <w:tc>
          <w:tcPr>
            <w:tcW w:w="395" w:type="pct"/>
            <w:hideMark/>
          </w:tcPr>
          <w:p w14:paraId="6A94D83C"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6B385926"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CP-2</w:t>
            </w:r>
          </w:p>
        </w:tc>
        <w:tc>
          <w:tcPr>
            <w:tcW w:w="772" w:type="pct"/>
            <w:hideMark/>
          </w:tcPr>
          <w:p w14:paraId="6BC10176"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 Indirectly: California Government Code §11549.3</w:t>
            </w:r>
          </w:p>
        </w:tc>
      </w:tr>
      <w:tr w:rsidR="000C0DA6" w:rsidRPr="00F01082" w14:paraId="73E2C075"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56B5CB7B" w14:textId="77777777" w:rsidR="00A12642" w:rsidRPr="00F01082" w:rsidRDefault="00EC2EF7" w:rsidP="00F421B2">
            <w:pPr>
              <w:contextualSpacing/>
              <w:rPr>
                <w:rFonts w:cs="Arial"/>
                <w:color w:val="000000"/>
                <w:sz w:val="13"/>
                <w:szCs w:val="13"/>
              </w:rPr>
            </w:pPr>
            <w:r>
              <w:rPr>
                <w:rFonts w:cs="Arial"/>
                <w:color w:val="000000"/>
                <w:sz w:val="13"/>
                <w:szCs w:val="13"/>
              </w:rPr>
              <w:t>122</w:t>
            </w:r>
          </w:p>
        </w:tc>
        <w:tc>
          <w:tcPr>
            <w:tcW w:w="433" w:type="pct"/>
            <w:hideMark/>
          </w:tcPr>
          <w:p w14:paraId="174C0966"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RECOVER-08</w:t>
            </w:r>
          </w:p>
        </w:tc>
        <w:tc>
          <w:tcPr>
            <w:tcW w:w="595" w:type="pct"/>
            <w:hideMark/>
          </w:tcPr>
          <w:p w14:paraId="5B114E1E"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Communication During Recovery</w:t>
            </w:r>
          </w:p>
        </w:tc>
        <w:tc>
          <w:tcPr>
            <w:tcW w:w="554" w:type="pct"/>
          </w:tcPr>
          <w:p w14:paraId="41EEBA5A"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Corrective / Responsive</w:t>
            </w:r>
          </w:p>
        </w:tc>
        <w:tc>
          <w:tcPr>
            <w:tcW w:w="610" w:type="pct"/>
            <w:hideMark/>
          </w:tcPr>
          <w:p w14:paraId="7E6FE648"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7.4, 8.1, and 10.1; Annex A 5.24, 5.29, and 5.30</w:t>
            </w:r>
          </w:p>
        </w:tc>
        <w:tc>
          <w:tcPr>
            <w:tcW w:w="919" w:type="pct"/>
            <w:hideMark/>
          </w:tcPr>
          <w:p w14:paraId="25E26553"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7.4, 8.2, 8.5, and 10.1; Annex A Controls 5, 8, and 9</w:t>
            </w:r>
          </w:p>
        </w:tc>
        <w:tc>
          <w:tcPr>
            <w:tcW w:w="395" w:type="pct"/>
            <w:hideMark/>
          </w:tcPr>
          <w:p w14:paraId="7955DCB8"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6E016831"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CP-2</w:t>
            </w:r>
          </w:p>
        </w:tc>
        <w:tc>
          <w:tcPr>
            <w:tcW w:w="772" w:type="pct"/>
            <w:hideMark/>
          </w:tcPr>
          <w:p w14:paraId="470708A0"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§1798.82; California Civil Code §1798.81.5(b); Indirectly: California Government Code §11549.3</w:t>
            </w:r>
          </w:p>
        </w:tc>
      </w:tr>
      <w:tr w:rsidR="000C0DA6" w:rsidRPr="00F01082" w14:paraId="335269E5"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5CFE3CA4" w14:textId="77777777" w:rsidR="00A12642" w:rsidRPr="00F01082" w:rsidRDefault="00EC2EF7" w:rsidP="00F421B2">
            <w:pPr>
              <w:contextualSpacing/>
              <w:rPr>
                <w:rFonts w:cs="Arial"/>
                <w:color w:val="000000"/>
                <w:sz w:val="13"/>
                <w:szCs w:val="13"/>
              </w:rPr>
            </w:pPr>
            <w:r>
              <w:rPr>
                <w:rFonts w:cs="Arial"/>
                <w:color w:val="000000"/>
                <w:sz w:val="13"/>
                <w:szCs w:val="13"/>
              </w:rPr>
              <w:t>123</w:t>
            </w:r>
          </w:p>
        </w:tc>
        <w:tc>
          <w:tcPr>
            <w:tcW w:w="433" w:type="pct"/>
            <w:hideMark/>
          </w:tcPr>
          <w:p w14:paraId="20694E66"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RECOVER-09</w:t>
            </w:r>
          </w:p>
        </w:tc>
        <w:tc>
          <w:tcPr>
            <w:tcW w:w="595" w:type="pct"/>
            <w:hideMark/>
          </w:tcPr>
          <w:p w14:paraId="02F16B56"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Third-Party Recovery Dependencies</w:t>
            </w:r>
          </w:p>
        </w:tc>
        <w:tc>
          <w:tcPr>
            <w:tcW w:w="554" w:type="pct"/>
          </w:tcPr>
          <w:p w14:paraId="02AF7246"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Corrective / Responsive</w:t>
            </w:r>
          </w:p>
        </w:tc>
        <w:tc>
          <w:tcPr>
            <w:tcW w:w="610" w:type="pct"/>
            <w:hideMark/>
          </w:tcPr>
          <w:p w14:paraId="1FBFAB78"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4.2, 6.1, 8.1, and 10.1; Annex A 5.19, 5.20, 5.21, 5.22, 5.29, and 5.30</w:t>
            </w:r>
          </w:p>
        </w:tc>
        <w:tc>
          <w:tcPr>
            <w:tcW w:w="919" w:type="pct"/>
            <w:hideMark/>
          </w:tcPr>
          <w:p w14:paraId="1721E260"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4.2, 6.1, 8.2, 8.5, and 10.1; Annex A Controls 5, 8, and 9</w:t>
            </w:r>
          </w:p>
        </w:tc>
        <w:tc>
          <w:tcPr>
            <w:tcW w:w="395" w:type="pct"/>
            <w:hideMark/>
          </w:tcPr>
          <w:p w14:paraId="09F62929"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4395CAC8"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SA-9, CP-8, SR-2</w:t>
            </w:r>
          </w:p>
        </w:tc>
        <w:tc>
          <w:tcPr>
            <w:tcW w:w="772" w:type="pct"/>
            <w:hideMark/>
          </w:tcPr>
          <w:p w14:paraId="64914008"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CCPA; CPRA; California Civil Code §1798.100–1798.199; supplier and contractor recovery dependency expectations under §1798.81.5(b)</w:t>
            </w:r>
          </w:p>
        </w:tc>
      </w:tr>
      <w:tr w:rsidR="000C0DA6" w:rsidRPr="00F01082" w14:paraId="44E06B91"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7BB53ABF" w14:textId="77777777" w:rsidR="00A12642" w:rsidRPr="00F01082" w:rsidRDefault="00EC2EF7" w:rsidP="00F421B2">
            <w:pPr>
              <w:contextualSpacing/>
              <w:rPr>
                <w:rFonts w:cs="Arial"/>
                <w:color w:val="000000"/>
                <w:sz w:val="13"/>
                <w:szCs w:val="13"/>
              </w:rPr>
            </w:pPr>
            <w:r>
              <w:rPr>
                <w:rFonts w:cs="Arial"/>
                <w:color w:val="000000"/>
                <w:sz w:val="13"/>
                <w:szCs w:val="13"/>
              </w:rPr>
              <w:t>124</w:t>
            </w:r>
          </w:p>
        </w:tc>
        <w:tc>
          <w:tcPr>
            <w:tcW w:w="433" w:type="pct"/>
            <w:hideMark/>
          </w:tcPr>
          <w:p w14:paraId="729BB94E"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RECOVER-10</w:t>
            </w:r>
          </w:p>
        </w:tc>
        <w:tc>
          <w:tcPr>
            <w:tcW w:w="595" w:type="pct"/>
            <w:hideMark/>
          </w:tcPr>
          <w:p w14:paraId="5B20D25B"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AI System Recovery</w:t>
            </w:r>
          </w:p>
        </w:tc>
        <w:tc>
          <w:tcPr>
            <w:tcW w:w="554" w:type="pct"/>
          </w:tcPr>
          <w:p w14:paraId="1532D1FD"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Corrective / Responsive</w:t>
            </w:r>
          </w:p>
        </w:tc>
        <w:tc>
          <w:tcPr>
            <w:tcW w:w="610" w:type="pct"/>
            <w:hideMark/>
          </w:tcPr>
          <w:p w14:paraId="59AEA416"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8.1, 9.1, and 10.1; Annex A 5.29, 5.30, 8.13, 8.14, 8.16, 8.23, and 8.28</w:t>
            </w:r>
          </w:p>
        </w:tc>
        <w:tc>
          <w:tcPr>
            <w:tcW w:w="919" w:type="pct"/>
            <w:hideMark/>
          </w:tcPr>
          <w:p w14:paraId="1BD9BD48"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8.2, 8.4, 8.5, 8.7, 9.1, and 10.1; Annex A Controls 5, 6, 7, 8, and 9</w:t>
            </w:r>
          </w:p>
        </w:tc>
        <w:tc>
          <w:tcPr>
            <w:tcW w:w="395" w:type="pct"/>
            <w:hideMark/>
          </w:tcPr>
          <w:p w14:paraId="0B3F2C1B"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118BBD16"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CP-2, CP-10</w:t>
            </w:r>
          </w:p>
        </w:tc>
        <w:tc>
          <w:tcPr>
            <w:tcW w:w="772" w:type="pct"/>
            <w:hideMark/>
          </w:tcPr>
          <w:p w14:paraId="38E1AE17"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Emerging: CPRA ADMT regulations; Emerging: AI recovery and automated decision-making continuity; Indirectly: California Civil Code §1798.81.5(b)</w:t>
            </w:r>
          </w:p>
        </w:tc>
      </w:tr>
      <w:tr w:rsidR="00EB5DD3" w:rsidRPr="00F01082" w14:paraId="571BABEE"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708B70E4" w14:textId="77777777" w:rsidR="00A12642" w:rsidRPr="00F01082" w:rsidRDefault="00EC2EF7" w:rsidP="00F421B2">
            <w:pPr>
              <w:contextualSpacing/>
              <w:rPr>
                <w:rFonts w:cs="Arial"/>
                <w:color w:val="000000"/>
                <w:sz w:val="13"/>
                <w:szCs w:val="13"/>
              </w:rPr>
            </w:pPr>
            <w:r>
              <w:rPr>
                <w:rFonts w:cs="Arial"/>
                <w:color w:val="000000"/>
                <w:sz w:val="13"/>
                <w:szCs w:val="13"/>
              </w:rPr>
              <w:t>127</w:t>
            </w:r>
          </w:p>
        </w:tc>
        <w:tc>
          <w:tcPr>
            <w:tcW w:w="433" w:type="pct"/>
            <w:hideMark/>
          </w:tcPr>
          <w:p w14:paraId="3076C527"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IMPROVE-02</w:t>
            </w:r>
          </w:p>
        </w:tc>
        <w:tc>
          <w:tcPr>
            <w:tcW w:w="595" w:type="pct"/>
            <w:hideMark/>
          </w:tcPr>
          <w:p w14:paraId="5776396A"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Corrective Action Management</w:t>
            </w:r>
          </w:p>
        </w:tc>
        <w:tc>
          <w:tcPr>
            <w:tcW w:w="554" w:type="pct"/>
          </w:tcPr>
          <w:p w14:paraId="6D8585F3"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Corrective / Responsive</w:t>
            </w:r>
          </w:p>
        </w:tc>
        <w:tc>
          <w:tcPr>
            <w:tcW w:w="610" w:type="pct"/>
            <w:hideMark/>
          </w:tcPr>
          <w:p w14:paraId="3670B171"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9.1, 10.1, and 10.2</w:t>
            </w:r>
          </w:p>
        </w:tc>
        <w:tc>
          <w:tcPr>
            <w:tcW w:w="919" w:type="pct"/>
            <w:hideMark/>
          </w:tcPr>
          <w:p w14:paraId="1C5400C3"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9.1, 10.1, and 10.2; Annex A Controls 5, 8, and 9</w:t>
            </w:r>
          </w:p>
        </w:tc>
        <w:tc>
          <w:tcPr>
            <w:tcW w:w="395" w:type="pct"/>
            <w:hideMark/>
          </w:tcPr>
          <w:p w14:paraId="5DAE01F8"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778E6BB8"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CA-5, PM-4</w:t>
            </w:r>
          </w:p>
        </w:tc>
        <w:tc>
          <w:tcPr>
            <w:tcW w:w="772" w:type="pct"/>
            <w:hideMark/>
          </w:tcPr>
          <w:p w14:paraId="2DC76FE0"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 Indirectly: California Government Code §11549.3</w:t>
            </w:r>
          </w:p>
        </w:tc>
      </w:tr>
      <w:tr w:rsidR="00EB5DD3" w:rsidRPr="00F01082" w14:paraId="19AFF1CE"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5B9FB535" w14:textId="77777777" w:rsidR="00A12642" w:rsidRPr="00F01082" w:rsidRDefault="00EC2EF7" w:rsidP="00F421B2">
            <w:pPr>
              <w:contextualSpacing/>
              <w:rPr>
                <w:rFonts w:cs="Arial"/>
                <w:color w:val="000000"/>
                <w:sz w:val="13"/>
                <w:szCs w:val="13"/>
              </w:rPr>
            </w:pPr>
            <w:r>
              <w:rPr>
                <w:rFonts w:cs="Arial"/>
                <w:color w:val="000000"/>
                <w:sz w:val="13"/>
                <w:szCs w:val="13"/>
              </w:rPr>
              <w:t>131</w:t>
            </w:r>
          </w:p>
        </w:tc>
        <w:tc>
          <w:tcPr>
            <w:tcW w:w="433" w:type="pct"/>
            <w:hideMark/>
          </w:tcPr>
          <w:p w14:paraId="18F793BD"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IMPROVE-06</w:t>
            </w:r>
          </w:p>
        </w:tc>
        <w:tc>
          <w:tcPr>
            <w:tcW w:w="595" w:type="pct"/>
            <w:hideMark/>
          </w:tcPr>
          <w:p w14:paraId="6CEB7932"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Lessons Learned Integration</w:t>
            </w:r>
          </w:p>
        </w:tc>
        <w:tc>
          <w:tcPr>
            <w:tcW w:w="554" w:type="pct"/>
          </w:tcPr>
          <w:p w14:paraId="20957491"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Corrective / Responsive</w:t>
            </w:r>
          </w:p>
        </w:tc>
        <w:tc>
          <w:tcPr>
            <w:tcW w:w="610" w:type="pct"/>
            <w:hideMark/>
          </w:tcPr>
          <w:p w14:paraId="20A5ACD4"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9.1, 10.1, and 10.2; Annex A 5.27</w:t>
            </w:r>
          </w:p>
        </w:tc>
        <w:tc>
          <w:tcPr>
            <w:tcW w:w="919" w:type="pct"/>
            <w:hideMark/>
          </w:tcPr>
          <w:p w14:paraId="0EE405CE"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9.1, 10.1, and 10.2; Annex A Controls 5, 8, and 9</w:t>
            </w:r>
          </w:p>
        </w:tc>
        <w:tc>
          <w:tcPr>
            <w:tcW w:w="395" w:type="pct"/>
            <w:hideMark/>
          </w:tcPr>
          <w:p w14:paraId="5CBF5992"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33DC168C"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IR-4, CP-4</w:t>
            </w:r>
          </w:p>
        </w:tc>
        <w:tc>
          <w:tcPr>
            <w:tcW w:w="772" w:type="pct"/>
            <w:hideMark/>
          </w:tcPr>
          <w:p w14:paraId="1D59D0E7"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 Indirectly: California Government Code §11549.3</w:t>
            </w:r>
          </w:p>
        </w:tc>
      </w:tr>
      <w:tr w:rsidR="00AB1234" w14:paraId="53EBAC3B" w14:textId="77777777" w:rsidTr="00F01082">
        <w:tc>
          <w:tcPr>
            <w:cnfStyle w:val="001000000000" w:firstRow="0" w:lastRow="0" w:firstColumn="1" w:lastColumn="0" w:oddVBand="0" w:evenVBand="0" w:oddHBand="0" w:evenHBand="0" w:firstRowFirstColumn="0" w:firstRowLastColumn="0" w:lastRowFirstColumn="0" w:lastRowLastColumn="0"/>
            <w:tcW w:w="10437" w:type="dxa"/>
            <w:gridSpan w:val="9"/>
            <w:shd w:val="clear" w:color="auto" w:fill="0D2B4E"/>
          </w:tcPr>
          <w:p w14:paraId="0DDC350B" w14:textId="77777777" w:rsidR="004D014E" w:rsidRDefault="00EC2EF7">
            <w:pPr>
              <w:contextualSpacing/>
            </w:pPr>
            <w:r>
              <w:rPr>
                <w:color w:val="FFFFFF"/>
                <w:sz w:val="22"/>
              </w:rPr>
              <w:t xml:space="preserve">Control Type: Corrective / Detective </w:t>
            </w:r>
            <w:proofErr w:type="gramStart"/>
            <w:r>
              <w:rPr>
                <w:color w:val="FFFFFF"/>
                <w:sz w:val="22"/>
              </w:rPr>
              <w:t xml:space="preserve">   (</w:t>
            </w:r>
            <w:proofErr w:type="gramEnd"/>
            <w:r>
              <w:rPr>
                <w:color w:val="FFFFFF"/>
                <w:sz w:val="22"/>
              </w:rPr>
              <w:t>4 controls)</w:t>
            </w:r>
          </w:p>
        </w:tc>
      </w:tr>
      <w:tr w:rsidR="00107509" w:rsidRPr="00F01082" w14:paraId="73E8BF4A"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133B26FB" w14:textId="77777777" w:rsidR="00A12642" w:rsidRPr="00F01082" w:rsidRDefault="00EC2EF7" w:rsidP="00F421B2">
            <w:pPr>
              <w:contextualSpacing/>
              <w:rPr>
                <w:rFonts w:cs="Arial"/>
                <w:color w:val="000000"/>
                <w:sz w:val="13"/>
                <w:szCs w:val="13"/>
              </w:rPr>
            </w:pPr>
            <w:r>
              <w:rPr>
                <w:rFonts w:cs="Arial"/>
                <w:color w:val="000000"/>
                <w:sz w:val="13"/>
                <w:szCs w:val="13"/>
              </w:rPr>
              <w:t>111</w:t>
            </w:r>
          </w:p>
        </w:tc>
        <w:tc>
          <w:tcPr>
            <w:tcW w:w="433" w:type="pct"/>
            <w:hideMark/>
          </w:tcPr>
          <w:p w14:paraId="5F5332F7"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RESPOND-10</w:t>
            </w:r>
          </w:p>
        </w:tc>
        <w:tc>
          <w:tcPr>
            <w:tcW w:w="595" w:type="pct"/>
            <w:hideMark/>
          </w:tcPr>
          <w:p w14:paraId="15D70806"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Post-Incident Analysis</w:t>
            </w:r>
          </w:p>
        </w:tc>
        <w:tc>
          <w:tcPr>
            <w:tcW w:w="554" w:type="pct"/>
          </w:tcPr>
          <w:p w14:paraId="755B7CEF"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Corrective / Detective</w:t>
            </w:r>
          </w:p>
        </w:tc>
        <w:tc>
          <w:tcPr>
            <w:tcW w:w="610" w:type="pct"/>
            <w:hideMark/>
          </w:tcPr>
          <w:p w14:paraId="51D4C3DA"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9.1, 10.1, and 10.2; Annex A 5.27 and 5.29</w:t>
            </w:r>
          </w:p>
        </w:tc>
        <w:tc>
          <w:tcPr>
            <w:tcW w:w="919" w:type="pct"/>
            <w:hideMark/>
          </w:tcPr>
          <w:p w14:paraId="6A6A52BE"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9.1, 10.1, and 10.2; Annex A Controls 5, 8, and 9</w:t>
            </w:r>
          </w:p>
        </w:tc>
        <w:tc>
          <w:tcPr>
            <w:tcW w:w="395" w:type="pct"/>
            <w:hideMark/>
          </w:tcPr>
          <w:p w14:paraId="0BF526FB"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Measure / Manage</w:t>
            </w:r>
          </w:p>
        </w:tc>
        <w:tc>
          <w:tcPr>
            <w:tcW w:w="514" w:type="pct"/>
            <w:hideMark/>
          </w:tcPr>
          <w:p w14:paraId="56E52A7F"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IR-4</w:t>
            </w:r>
          </w:p>
        </w:tc>
        <w:tc>
          <w:tcPr>
            <w:tcW w:w="772" w:type="pct"/>
            <w:hideMark/>
          </w:tcPr>
          <w:p w14:paraId="309C36A2"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 Indirectly: California Government Code §11549.3</w:t>
            </w:r>
          </w:p>
        </w:tc>
      </w:tr>
      <w:tr w:rsidR="000C0DA6" w:rsidRPr="00F01082" w14:paraId="74A8CF88"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42FF5CF0" w14:textId="77777777" w:rsidR="00A12642" w:rsidRPr="00F01082" w:rsidRDefault="00EC2EF7" w:rsidP="00F421B2">
            <w:pPr>
              <w:contextualSpacing/>
              <w:rPr>
                <w:rFonts w:cs="Arial"/>
                <w:color w:val="000000"/>
                <w:sz w:val="13"/>
                <w:szCs w:val="13"/>
              </w:rPr>
            </w:pPr>
            <w:r>
              <w:rPr>
                <w:rFonts w:cs="Arial"/>
                <w:color w:val="000000"/>
                <w:sz w:val="13"/>
                <w:szCs w:val="13"/>
              </w:rPr>
              <w:t>119</w:t>
            </w:r>
          </w:p>
        </w:tc>
        <w:tc>
          <w:tcPr>
            <w:tcW w:w="433" w:type="pct"/>
            <w:hideMark/>
          </w:tcPr>
          <w:p w14:paraId="599D421F"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RECOVER-05</w:t>
            </w:r>
          </w:p>
        </w:tc>
        <w:tc>
          <w:tcPr>
            <w:tcW w:w="595" w:type="pct"/>
            <w:hideMark/>
          </w:tcPr>
          <w:p w14:paraId="00FE7E6D"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Recovery Testing &amp; Exercises</w:t>
            </w:r>
          </w:p>
        </w:tc>
        <w:tc>
          <w:tcPr>
            <w:tcW w:w="554" w:type="pct"/>
          </w:tcPr>
          <w:p w14:paraId="3E44C2EF"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Corrective / Detective</w:t>
            </w:r>
          </w:p>
        </w:tc>
        <w:tc>
          <w:tcPr>
            <w:tcW w:w="610" w:type="pct"/>
            <w:hideMark/>
          </w:tcPr>
          <w:p w14:paraId="6EF73286"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7.2, 8.1, 9.1, and 10.1; Annex A 5.29, 5.30, 6.3, 8.13, and 8.14</w:t>
            </w:r>
          </w:p>
        </w:tc>
        <w:tc>
          <w:tcPr>
            <w:tcW w:w="919" w:type="pct"/>
            <w:hideMark/>
          </w:tcPr>
          <w:p w14:paraId="1C5A32F9"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7.2, 8.2, 8.5, 9.1, and 10.1; Annex A Controls 5, 6, 8, and 9</w:t>
            </w:r>
          </w:p>
        </w:tc>
        <w:tc>
          <w:tcPr>
            <w:tcW w:w="395" w:type="pct"/>
            <w:hideMark/>
          </w:tcPr>
          <w:p w14:paraId="4B622A56"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Measure / Manage</w:t>
            </w:r>
          </w:p>
        </w:tc>
        <w:tc>
          <w:tcPr>
            <w:tcW w:w="514" w:type="pct"/>
            <w:hideMark/>
          </w:tcPr>
          <w:p w14:paraId="0FFF01B5"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CP-4</w:t>
            </w:r>
          </w:p>
        </w:tc>
        <w:tc>
          <w:tcPr>
            <w:tcW w:w="772" w:type="pct"/>
            <w:hideMark/>
          </w:tcPr>
          <w:p w14:paraId="44F135C6"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 Indirectly: California Government Code §11549.3</w:t>
            </w:r>
          </w:p>
        </w:tc>
      </w:tr>
      <w:tr w:rsidR="000C0DA6" w:rsidRPr="00F01082" w14:paraId="45566427"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0B2E961C" w14:textId="77777777" w:rsidR="00A12642" w:rsidRPr="00F01082" w:rsidRDefault="00EC2EF7" w:rsidP="00F421B2">
            <w:pPr>
              <w:contextualSpacing/>
              <w:rPr>
                <w:rFonts w:cs="Arial"/>
                <w:color w:val="000000"/>
                <w:sz w:val="13"/>
                <w:szCs w:val="13"/>
              </w:rPr>
            </w:pPr>
            <w:r>
              <w:rPr>
                <w:rFonts w:cs="Arial"/>
                <w:color w:val="000000"/>
                <w:sz w:val="13"/>
                <w:szCs w:val="13"/>
              </w:rPr>
              <w:t>125</w:t>
            </w:r>
          </w:p>
        </w:tc>
        <w:tc>
          <w:tcPr>
            <w:tcW w:w="433" w:type="pct"/>
            <w:hideMark/>
          </w:tcPr>
          <w:p w14:paraId="154173D6"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RECOVER-11</w:t>
            </w:r>
          </w:p>
        </w:tc>
        <w:tc>
          <w:tcPr>
            <w:tcW w:w="595" w:type="pct"/>
            <w:hideMark/>
          </w:tcPr>
          <w:p w14:paraId="0B058D0C"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Recovery Validation &amp; Assurance</w:t>
            </w:r>
          </w:p>
        </w:tc>
        <w:tc>
          <w:tcPr>
            <w:tcW w:w="554" w:type="pct"/>
          </w:tcPr>
          <w:p w14:paraId="6F00B097"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Corrective / Detective</w:t>
            </w:r>
          </w:p>
        </w:tc>
        <w:tc>
          <w:tcPr>
            <w:tcW w:w="610" w:type="pct"/>
            <w:hideMark/>
          </w:tcPr>
          <w:p w14:paraId="088389A5"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8.1, 9.1, 10.1, and 10.2; Annex A 5.29, 5.30, 8.13, 8.14, and 8.16</w:t>
            </w:r>
          </w:p>
        </w:tc>
        <w:tc>
          <w:tcPr>
            <w:tcW w:w="919" w:type="pct"/>
            <w:hideMark/>
          </w:tcPr>
          <w:p w14:paraId="39442AED"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8.2, 8.5, 9.1, 10.1, and 10.2; Annex A Controls 5, 8, and 9</w:t>
            </w:r>
          </w:p>
        </w:tc>
        <w:tc>
          <w:tcPr>
            <w:tcW w:w="395" w:type="pct"/>
            <w:hideMark/>
          </w:tcPr>
          <w:p w14:paraId="072F917B"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Measure / Manage</w:t>
            </w:r>
          </w:p>
        </w:tc>
        <w:tc>
          <w:tcPr>
            <w:tcW w:w="514" w:type="pct"/>
            <w:hideMark/>
          </w:tcPr>
          <w:p w14:paraId="46ECC4D2"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CP-4, CP-10</w:t>
            </w:r>
          </w:p>
        </w:tc>
        <w:tc>
          <w:tcPr>
            <w:tcW w:w="772" w:type="pct"/>
            <w:hideMark/>
          </w:tcPr>
          <w:p w14:paraId="04477B6B"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 Indirectly: California Government Code §11549.3</w:t>
            </w:r>
          </w:p>
        </w:tc>
      </w:tr>
      <w:tr w:rsidR="00EB5DD3" w:rsidRPr="00F01082" w14:paraId="0E252B70"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1E4D136C" w14:textId="77777777" w:rsidR="00A12642" w:rsidRPr="00F01082" w:rsidRDefault="00EC2EF7" w:rsidP="00F421B2">
            <w:pPr>
              <w:contextualSpacing/>
              <w:rPr>
                <w:rFonts w:cs="Arial"/>
                <w:color w:val="000000"/>
                <w:sz w:val="13"/>
                <w:szCs w:val="13"/>
              </w:rPr>
            </w:pPr>
            <w:r>
              <w:rPr>
                <w:rFonts w:cs="Arial"/>
                <w:color w:val="000000"/>
                <w:sz w:val="13"/>
                <w:szCs w:val="13"/>
              </w:rPr>
              <w:lastRenderedPageBreak/>
              <w:t>133</w:t>
            </w:r>
          </w:p>
        </w:tc>
        <w:tc>
          <w:tcPr>
            <w:tcW w:w="433" w:type="pct"/>
            <w:hideMark/>
          </w:tcPr>
          <w:p w14:paraId="0DEED541"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IMPROVE-08</w:t>
            </w:r>
          </w:p>
        </w:tc>
        <w:tc>
          <w:tcPr>
            <w:tcW w:w="595" w:type="pct"/>
            <w:hideMark/>
          </w:tcPr>
          <w:p w14:paraId="1E77C8E0" w14:textId="77777777" w:rsidR="00A12642" w:rsidRPr="00F421B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lang w:val="fr-FR"/>
              </w:rPr>
            </w:pPr>
            <w:r>
              <w:rPr>
                <w:rFonts w:cs="Arial"/>
                <w:color w:val="000000"/>
                <w:sz w:val="13"/>
                <w:szCs w:val="13"/>
                <w:lang w:val="fr-FR"/>
              </w:rPr>
              <w:t>Change Validation &amp; Post-</w:t>
            </w:r>
            <w:proofErr w:type="spellStart"/>
            <w:r>
              <w:rPr>
                <w:rFonts w:cs="Arial"/>
                <w:color w:val="000000"/>
                <w:sz w:val="13"/>
                <w:szCs w:val="13"/>
                <w:lang w:val="fr-FR"/>
              </w:rPr>
              <w:t>Implementation</w:t>
            </w:r>
            <w:proofErr w:type="spellEnd"/>
            <w:r>
              <w:rPr>
                <w:rFonts w:cs="Arial"/>
                <w:color w:val="000000"/>
                <w:sz w:val="13"/>
                <w:szCs w:val="13"/>
                <w:lang w:val="fr-FR"/>
              </w:rPr>
              <w:t xml:space="preserve"> </w:t>
            </w:r>
            <w:proofErr w:type="spellStart"/>
            <w:r>
              <w:rPr>
                <w:rFonts w:cs="Arial"/>
                <w:color w:val="000000"/>
                <w:sz w:val="13"/>
                <w:szCs w:val="13"/>
                <w:lang w:val="fr-FR"/>
              </w:rPr>
              <w:t>Review</w:t>
            </w:r>
            <w:proofErr w:type="spellEnd"/>
          </w:p>
        </w:tc>
        <w:tc>
          <w:tcPr>
            <w:tcW w:w="554" w:type="pct"/>
          </w:tcPr>
          <w:p w14:paraId="7461FDEE"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Corrective / Detective</w:t>
            </w:r>
          </w:p>
        </w:tc>
        <w:tc>
          <w:tcPr>
            <w:tcW w:w="610" w:type="pct"/>
            <w:hideMark/>
          </w:tcPr>
          <w:p w14:paraId="6E579B61"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8.1, 9.1, 10.1, and 10.2; Annex A 8.32</w:t>
            </w:r>
          </w:p>
        </w:tc>
        <w:tc>
          <w:tcPr>
            <w:tcW w:w="919" w:type="pct"/>
            <w:hideMark/>
          </w:tcPr>
          <w:p w14:paraId="31F0C543"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8.2, 9.1, 10.1, and 10.2; Annex A Controls 5, 8, and 9</w:t>
            </w:r>
          </w:p>
        </w:tc>
        <w:tc>
          <w:tcPr>
            <w:tcW w:w="395" w:type="pct"/>
            <w:hideMark/>
          </w:tcPr>
          <w:p w14:paraId="7CCC59E7"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Measure / Manage</w:t>
            </w:r>
          </w:p>
        </w:tc>
        <w:tc>
          <w:tcPr>
            <w:tcW w:w="514" w:type="pct"/>
            <w:hideMark/>
          </w:tcPr>
          <w:p w14:paraId="46A1E675"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CM-3, CM-4</w:t>
            </w:r>
          </w:p>
        </w:tc>
        <w:tc>
          <w:tcPr>
            <w:tcW w:w="772" w:type="pct"/>
            <w:hideMark/>
          </w:tcPr>
          <w:p w14:paraId="4C12F3F0"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 Indirectly: California Government Code §11549.3</w:t>
            </w:r>
          </w:p>
        </w:tc>
      </w:tr>
      <w:tr w:rsidR="00AB1234" w14:paraId="7527B70C" w14:textId="77777777" w:rsidTr="00F010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37" w:type="dxa"/>
            <w:gridSpan w:val="9"/>
            <w:shd w:val="clear" w:color="auto" w:fill="0D2B4E"/>
          </w:tcPr>
          <w:p w14:paraId="430014B8" w14:textId="77777777" w:rsidR="004D014E" w:rsidRDefault="00EC2EF7">
            <w:pPr>
              <w:contextualSpacing/>
            </w:pPr>
            <w:r>
              <w:rPr>
                <w:color w:val="FFFFFF"/>
                <w:sz w:val="22"/>
              </w:rPr>
              <w:t xml:space="preserve">Control Type: Corrective / Preventive </w:t>
            </w:r>
            <w:proofErr w:type="gramStart"/>
            <w:r>
              <w:rPr>
                <w:color w:val="FFFFFF"/>
                <w:sz w:val="22"/>
              </w:rPr>
              <w:t xml:space="preserve">   (</w:t>
            </w:r>
            <w:proofErr w:type="gramEnd"/>
            <w:r>
              <w:rPr>
                <w:color w:val="FFFFFF"/>
                <w:sz w:val="22"/>
              </w:rPr>
              <w:t>6 controls)</w:t>
            </w:r>
          </w:p>
        </w:tc>
      </w:tr>
      <w:tr w:rsidR="005A72A8" w:rsidRPr="00F01082" w14:paraId="2A1BD33F"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0FA65042" w14:textId="77777777" w:rsidR="00A12642" w:rsidRPr="00F01082" w:rsidRDefault="00EC2EF7" w:rsidP="00F421B2">
            <w:pPr>
              <w:contextualSpacing/>
              <w:rPr>
                <w:rFonts w:cs="Arial"/>
                <w:color w:val="000000"/>
                <w:sz w:val="13"/>
                <w:szCs w:val="13"/>
              </w:rPr>
            </w:pPr>
            <w:r>
              <w:rPr>
                <w:rFonts w:cs="Arial"/>
                <w:color w:val="000000"/>
                <w:sz w:val="13"/>
                <w:szCs w:val="13"/>
              </w:rPr>
              <w:t>73</w:t>
            </w:r>
          </w:p>
        </w:tc>
        <w:tc>
          <w:tcPr>
            <w:tcW w:w="433" w:type="pct"/>
            <w:hideMark/>
          </w:tcPr>
          <w:p w14:paraId="7A61A20E"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PROTECT-12</w:t>
            </w:r>
          </w:p>
        </w:tc>
        <w:tc>
          <w:tcPr>
            <w:tcW w:w="595" w:type="pct"/>
            <w:hideMark/>
          </w:tcPr>
          <w:p w14:paraId="0E92E821"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Backup Protection</w:t>
            </w:r>
          </w:p>
        </w:tc>
        <w:tc>
          <w:tcPr>
            <w:tcW w:w="554" w:type="pct"/>
          </w:tcPr>
          <w:p w14:paraId="34DFE2FA"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Corrective / Preventive</w:t>
            </w:r>
          </w:p>
        </w:tc>
        <w:tc>
          <w:tcPr>
            <w:tcW w:w="610" w:type="pct"/>
            <w:hideMark/>
          </w:tcPr>
          <w:p w14:paraId="0C135203"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and 8.1; Annex A 8.13</w:t>
            </w:r>
          </w:p>
        </w:tc>
        <w:tc>
          <w:tcPr>
            <w:tcW w:w="919" w:type="pct"/>
            <w:hideMark/>
          </w:tcPr>
          <w:p w14:paraId="5C3DF19D"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6.1, 8.2, and 8.5; Annex A Controls 5, 8, and 9</w:t>
            </w:r>
          </w:p>
        </w:tc>
        <w:tc>
          <w:tcPr>
            <w:tcW w:w="395" w:type="pct"/>
            <w:hideMark/>
          </w:tcPr>
          <w:p w14:paraId="4F6AFA89"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561A4631"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CP-9</w:t>
            </w:r>
          </w:p>
        </w:tc>
        <w:tc>
          <w:tcPr>
            <w:tcW w:w="772" w:type="pct"/>
            <w:hideMark/>
          </w:tcPr>
          <w:p w14:paraId="49039945"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w:t>
            </w:r>
            <w:r>
              <w:rPr>
                <w:rFonts w:cs="Arial"/>
                <w:color w:val="000000"/>
                <w:sz w:val="13"/>
                <w:szCs w:val="13"/>
              </w:rPr>
              <w:br/>
              <w:t>Indirectly: California Government Code §11549.3</w:t>
            </w:r>
          </w:p>
        </w:tc>
      </w:tr>
      <w:tr w:rsidR="005A72A8" w:rsidRPr="00F01082" w14:paraId="398F104E"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0883CFF0" w14:textId="77777777" w:rsidR="00A12642" w:rsidRPr="00F01082" w:rsidRDefault="00EC2EF7" w:rsidP="00F421B2">
            <w:pPr>
              <w:contextualSpacing/>
              <w:rPr>
                <w:rFonts w:cs="Arial"/>
                <w:color w:val="000000"/>
                <w:sz w:val="13"/>
                <w:szCs w:val="13"/>
              </w:rPr>
            </w:pPr>
            <w:r>
              <w:rPr>
                <w:rFonts w:cs="Arial"/>
                <w:color w:val="000000"/>
                <w:sz w:val="13"/>
                <w:szCs w:val="13"/>
              </w:rPr>
              <w:t>81</w:t>
            </w:r>
          </w:p>
        </w:tc>
        <w:tc>
          <w:tcPr>
            <w:tcW w:w="433" w:type="pct"/>
            <w:hideMark/>
          </w:tcPr>
          <w:p w14:paraId="43CCD891"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PROTECT-20</w:t>
            </w:r>
          </w:p>
        </w:tc>
        <w:tc>
          <w:tcPr>
            <w:tcW w:w="595" w:type="pct"/>
            <w:hideMark/>
          </w:tcPr>
          <w:p w14:paraId="249D1D3A"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Secure Disposal of Data &amp; Assets</w:t>
            </w:r>
          </w:p>
        </w:tc>
        <w:tc>
          <w:tcPr>
            <w:tcW w:w="554" w:type="pct"/>
          </w:tcPr>
          <w:p w14:paraId="3A76F8C9"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Corrective / Preventive</w:t>
            </w:r>
          </w:p>
        </w:tc>
        <w:tc>
          <w:tcPr>
            <w:tcW w:w="610" w:type="pct"/>
            <w:hideMark/>
          </w:tcPr>
          <w:p w14:paraId="01331223"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and 8.1; Annex A 7.10, 7.14, 8.10, and 8.11</w:t>
            </w:r>
          </w:p>
        </w:tc>
        <w:tc>
          <w:tcPr>
            <w:tcW w:w="919" w:type="pct"/>
            <w:hideMark/>
          </w:tcPr>
          <w:p w14:paraId="1F4B7766"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8.2, and 8.5; Annex A Controls 5, 7, 8, and 9</w:t>
            </w:r>
          </w:p>
        </w:tc>
        <w:tc>
          <w:tcPr>
            <w:tcW w:w="395" w:type="pct"/>
            <w:hideMark/>
          </w:tcPr>
          <w:p w14:paraId="2D303DC1"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2EBDCED9"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MP-6, SR-12</w:t>
            </w:r>
          </w:p>
        </w:tc>
        <w:tc>
          <w:tcPr>
            <w:tcW w:w="772" w:type="pct"/>
            <w:hideMark/>
          </w:tcPr>
          <w:p w14:paraId="42B51FBB"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California Consumer Privacy Act (CCPA);</w:t>
            </w:r>
            <w:r>
              <w:rPr>
                <w:rFonts w:cs="Arial"/>
                <w:color w:val="000000"/>
                <w:sz w:val="13"/>
                <w:szCs w:val="13"/>
              </w:rPr>
              <w:br/>
              <w:t>California Privacy Rights Act (CPRA);</w:t>
            </w:r>
            <w:r>
              <w:rPr>
                <w:rFonts w:cs="Arial"/>
                <w:color w:val="000000"/>
                <w:sz w:val="13"/>
                <w:szCs w:val="13"/>
              </w:rPr>
              <w:br/>
              <w:t>CCPA/CPRA disposal and retention safeguard expectations;</w:t>
            </w:r>
            <w:r>
              <w:rPr>
                <w:rFonts w:cs="Arial"/>
                <w:color w:val="000000"/>
                <w:sz w:val="13"/>
                <w:szCs w:val="13"/>
              </w:rPr>
              <w:br/>
              <w:t>Indirectly: California Civil Code §1798.81.5(b)</w:t>
            </w:r>
          </w:p>
        </w:tc>
      </w:tr>
      <w:tr w:rsidR="00107509" w:rsidRPr="00F01082" w14:paraId="1C33827A"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40714785" w14:textId="77777777" w:rsidR="00A12642" w:rsidRPr="00F01082" w:rsidRDefault="00EC2EF7" w:rsidP="00F421B2">
            <w:pPr>
              <w:contextualSpacing/>
              <w:rPr>
                <w:rFonts w:cs="Arial"/>
                <w:color w:val="000000"/>
                <w:sz w:val="13"/>
                <w:szCs w:val="13"/>
              </w:rPr>
            </w:pPr>
            <w:r>
              <w:rPr>
                <w:rFonts w:cs="Arial"/>
                <w:color w:val="000000"/>
                <w:sz w:val="13"/>
                <w:szCs w:val="13"/>
              </w:rPr>
              <w:t>112</w:t>
            </w:r>
          </w:p>
        </w:tc>
        <w:tc>
          <w:tcPr>
            <w:tcW w:w="433" w:type="pct"/>
            <w:hideMark/>
          </w:tcPr>
          <w:p w14:paraId="54D18238"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RESPOND-11</w:t>
            </w:r>
          </w:p>
        </w:tc>
        <w:tc>
          <w:tcPr>
            <w:tcW w:w="595" w:type="pct"/>
            <w:hideMark/>
          </w:tcPr>
          <w:p w14:paraId="047D946F"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Incident Response Testing &amp; Exercises</w:t>
            </w:r>
          </w:p>
        </w:tc>
        <w:tc>
          <w:tcPr>
            <w:tcW w:w="554" w:type="pct"/>
          </w:tcPr>
          <w:p w14:paraId="60B423FD"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Corrective / Preventive</w:t>
            </w:r>
          </w:p>
        </w:tc>
        <w:tc>
          <w:tcPr>
            <w:tcW w:w="610" w:type="pct"/>
            <w:hideMark/>
          </w:tcPr>
          <w:p w14:paraId="79D58D8E"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7.2, 8.1, 9.1, and 10.1; Annex A 5.24, 5.29, 5.30, and 6.3</w:t>
            </w:r>
          </w:p>
        </w:tc>
        <w:tc>
          <w:tcPr>
            <w:tcW w:w="919" w:type="pct"/>
            <w:hideMark/>
          </w:tcPr>
          <w:p w14:paraId="10A468F7"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7.2, 8.2, 8.5, 9.1, and 10.1; Annex A Controls 5, 6, 8, and 9</w:t>
            </w:r>
          </w:p>
        </w:tc>
        <w:tc>
          <w:tcPr>
            <w:tcW w:w="395" w:type="pct"/>
            <w:hideMark/>
          </w:tcPr>
          <w:p w14:paraId="0E5B8042"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Measure / Manage</w:t>
            </w:r>
          </w:p>
        </w:tc>
        <w:tc>
          <w:tcPr>
            <w:tcW w:w="514" w:type="pct"/>
            <w:hideMark/>
          </w:tcPr>
          <w:p w14:paraId="6754241D"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IR-3</w:t>
            </w:r>
          </w:p>
        </w:tc>
        <w:tc>
          <w:tcPr>
            <w:tcW w:w="772" w:type="pct"/>
            <w:hideMark/>
          </w:tcPr>
          <w:p w14:paraId="21FA58F5"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 Indirectly: California Government Code §11549.3</w:t>
            </w:r>
          </w:p>
        </w:tc>
      </w:tr>
      <w:tr w:rsidR="000C0DA6" w:rsidRPr="00F01082" w14:paraId="144C4318"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7F214321" w14:textId="77777777" w:rsidR="00A12642" w:rsidRPr="00F01082" w:rsidRDefault="00EC2EF7" w:rsidP="00F421B2">
            <w:pPr>
              <w:contextualSpacing/>
              <w:rPr>
                <w:rFonts w:cs="Arial"/>
                <w:color w:val="000000"/>
                <w:sz w:val="13"/>
                <w:szCs w:val="13"/>
              </w:rPr>
            </w:pPr>
            <w:r>
              <w:rPr>
                <w:rFonts w:cs="Arial"/>
                <w:color w:val="000000"/>
                <w:sz w:val="13"/>
                <w:szCs w:val="13"/>
              </w:rPr>
              <w:t>120</w:t>
            </w:r>
          </w:p>
        </w:tc>
        <w:tc>
          <w:tcPr>
            <w:tcW w:w="433" w:type="pct"/>
            <w:hideMark/>
          </w:tcPr>
          <w:p w14:paraId="3A194DC3"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RECOVER-06</w:t>
            </w:r>
          </w:p>
        </w:tc>
        <w:tc>
          <w:tcPr>
            <w:tcW w:w="595" w:type="pct"/>
            <w:hideMark/>
          </w:tcPr>
          <w:p w14:paraId="77C90695"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Alternate Processing &amp; Redundancy</w:t>
            </w:r>
          </w:p>
        </w:tc>
        <w:tc>
          <w:tcPr>
            <w:tcW w:w="554" w:type="pct"/>
          </w:tcPr>
          <w:p w14:paraId="760E6CAD"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Corrective / Preventive</w:t>
            </w:r>
          </w:p>
        </w:tc>
        <w:tc>
          <w:tcPr>
            <w:tcW w:w="610" w:type="pct"/>
            <w:hideMark/>
          </w:tcPr>
          <w:p w14:paraId="226C0E14"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and 8.1; Annex A 8.14</w:t>
            </w:r>
          </w:p>
        </w:tc>
        <w:tc>
          <w:tcPr>
            <w:tcW w:w="919" w:type="pct"/>
            <w:hideMark/>
          </w:tcPr>
          <w:p w14:paraId="2664D807"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8.2, and 8.5; Annex A Controls 8 and 9</w:t>
            </w:r>
          </w:p>
        </w:tc>
        <w:tc>
          <w:tcPr>
            <w:tcW w:w="395" w:type="pct"/>
            <w:hideMark/>
          </w:tcPr>
          <w:p w14:paraId="05C05851"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3F08D1C0"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CP-6, CP-7, CP-8</w:t>
            </w:r>
          </w:p>
        </w:tc>
        <w:tc>
          <w:tcPr>
            <w:tcW w:w="772" w:type="pct"/>
            <w:hideMark/>
          </w:tcPr>
          <w:p w14:paraId="506380AD"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Not Applicable</w:t>
            </w:r>
          </w:p>
        </w:tc>
      </w:tr>
      <w:tr w:rsidR="00EB5DD3" w:rsidRPr="00F01082" w14:paraId="05E4BFBC" w14:textId="77777777" w:rsidTr="00F01082">
        <w:trPr>
          <w:trHeight w:val="1152"/>
        </w:trPr>
        <w:tc>
          <w:tcPr>
            <w:cnfStyle w:val="001000000000" w:firstRow="0" w:lastRow="0" w:firstColumn="1" w:lastColumn="0" w:oddVBand="0" w:evenVBand="0" w:oddHBand="0" w:evenHBand="0" w:firstRowFirstColumn="0" w:firstRowLastColumn="0" w:lastRowFirstColumn="0" w:lastRowLastColumn="0"/>
            <w:tcW w:w="208" w:type="pct"/>
          </w:tcPr>
          <w:p w14:paraId="4CB6A5D1" w14:textId="77777777" w:rsidR="00A12642" w:rsidRPr="00F01082" w:rsidRDefault="00EC2EF7" w:rsidP="00F421B2">
            <w:pPr>
              <w:contextualSpacing/>
              <w:rPr>
                <w:rFonts w:cs="Arial"/>
                <w:color w:val="000000"/>
                <w:sz w:val="13"/>
                <w:szCs w:val="13"/>
              </w:rPr>
            </w:pPr>
            <w:r>
              <w:rPr>
                <w:rFonts w:cs="Arial"/>
                <w:color w:val="000000"/>
                <w:sz w:val="13"/>
                <w:szCs w:val="13"/>
              </w:rPr>
              <w:t>132</w:t>
            </w:r>
          </w:p>
        </w:tc>
        <w:tc>
          <w:tcPr>
            <w:tcW w:w="433" w:type="pct"/>
            <w:hideMark/>
          </w:tcPr>
          <w:p w14:paraId="16042250"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IMPROVE-07</w:t>
            </w:r>
          </w:p>
        </w:tc>
        <w:tc>
          <w:tcPr>
            <w:tcW w:w="595" w:type="pct"/>
            <w:hideMark/>
          </w:tcPr>
          <w:p w14:paraId="37A5134E"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Control Optimization &amp; Maturity Advancement</w:t>
            </w:r>
          </w:p>
        </w:tc>
        <w:tc>
          <w:tcPr>
            <w:tcW w:w="554" w:type="pct"/>
          </w:tcPr>
          <w:p w14:paraId="52E272AC" w14:textId="77777777" w:rsidR="0043105E" w:rsidRPr="00F01082" w:rsidRDefault="0043105E" w:rsidP="00F421B2">
            <w:pPr>
              <w:contextualSpacing/>
              <w:cnfStyle w:val="000000000000" w:firstRow="0" w:lastRow="0" w:firstColumn="0" w:lastColumn="0" w:oddVBand="0" w:evenVBand="0" w:oddHBand="0" w:evenHBand="0" w:firstRowFirstColumn="0" w:firstRowLastColumn="0" w:lastRowFirstColumn="0" w:lastRowLastColumn="0"/>
              <w:rPr>
                <w:rFonts w:cs="Arial"/>
                <w:sz w:val="13"/>
                <w:szCs w:val="13"/>
              </w:rPr>
            </w:pPr>
            <w:r>
              <w:rPr>
                <w:rFonts w:cs="Arial"/>
                <w:color w:val="000000"/>
                <w:sz w:val="13"/>
                <w:szCs w:val="13"/>
              </w:rPr>
              <w:t>Corrective / Preventive</w:t>
            </w:r>
          </w:p>
        </w:tc>
        <w:tc>
          <w:tcPr>
            <w:tcW w:w="610" w:type="pct"/>
            <w:hideMark/>
          </w:tcPr>
          <w:p w14:paraId="54561A6F"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9.1, 10.1, and 10.2</w:t>
            </w:r>
          </w:p>
        </w:tc>
        <w:tc>
          <w:tcPr>
            <w:tcW w:w="919" w:type="pct"/>
            <w:hideMark/>
          </w:tcPr>
          <w:p w14:paraId="0640E806"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Clauses 9.1, 10.1, and 10.2; Annex A Controls 5, 8, and 9</w:t>
            </w:r>
          </w:p>
        </w:tc>
        <w:tc>
          <w:tcPr>
            <w:tcW w:w="395" w:type="pct"/>
            <w:hideMark/>
          </w:tcPr>
          <w:p w14:paraId="0311DD8A"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Manage</w:t>
            </w:r>
          </w:p>
        </w:tc>
        <w:tc>
          <w:tcPr>
            <w:tcW w:w="514" w:type="pct"/>
            <w:hideMark/>
          </w:tcPr>
          <w:p w14:paraId="5F6CA2D0"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CA-7</w:t>
            </w:r>
          </w:p>
        </w:tc>
        <w:tc>
          <w:tcPr>
            <w:tcW w:w="772" w:type="pct"/>
            <w:hideMark/>
          </w:tcPr>
          <w:p w14:paraId="65AF01CB" w14:textId="77777777" w:rsidR="00A12642" w:rsidRPr="00F01082" w:rsidRDefault="00EC2EF7" w:rsidP="00F421B2">
            <w:pPr>
              <w:contextualSpacing/>
              <w:cnfStyle w:val="000000000000" w:firstRow="0" w:lastRow="0" w:firstColumn="0" w:lastColumn="0" w:oddVBand="0" w:evenVBand="0" w:oddHBand="0" w:evenHBand="0" w:firstRowFirstColumn="0" w:firstRowLastColumn="0" w:lastRowFirstColumn="0" w:lastRowLastColumn="0"/>
              <w:rPr>
                <w:rFonts w:cs="Arial"/>
                <w:color w:val="000000"/>
                <w:sz w:val="13"/>
                <w:szCs w:val="13"/>
              </w:rPr>
            </w:pPr>
            <w:r>
              <w:rPr>
                <w:rFonts w:cs="Arial"/>
                <w:color w:val="000000"/>
                <w:sz w:val="13"/>
                <w:szCs w:val="13"/>
              </w:rPr>
              <w:t>California Reference: California Civil Code §1798.81.5(b); Indirectly: California Government Code §11549.3</w:t>
            </w:r>
          </w:p>
        </w:tc>
      </w:tr>
      <w:tr w:rsidR="00EB5DD3" w:rsidRPr="00F01082" w14:paraId="21D49BC0" w14:textId="77777777" w:rsidTr="00F0108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08" w:type="pct"/>
          </w:tcPr>
          <w:p w14:paraId="339C53DB" w14:textId="77777777" w:rsidR="00A12642" w:rsidRPr="00F01082" w:rsidRDefault="00EC2EF7" w:rsidP="00F421B2">
            <w:pPr>
              <w:contextualSpacing/>
              <w:rPr>
                <w:rFonts w:cs="Arial"/>
                <w:color w:val="000000"/>
                <w:sz w:val="13"/>
                <w:szCs w:val="13"/>
              </w:rPr>
            </w:pPr>
            <w:r>
              <w:rPr>
                <w:rFonts w:cs="Arial"/>
                <w:color w:val="000000"/>
                <w:sz w:val="13"/>
                <w:szCs w:val="13"/>
              </w:rPr>
              <w:t>136</w:t>
            </w:r>
          </w:p>
        </w:tc>
        <w:tc>
          <w:tcPr>
            <w:tcW w:w="433" w:type="pct"/>
            <w:hideMark/>
          </w:tcPr>
          <w:p w14:paraId="0F49DA1E"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IMPROVE-11</w:t>
            </w:r>
          </w:p>
        </w:tc>
        <w:tc>
          <w:tcPr>
            <w:tcW w:w="595" w:type="pct"/>
            <w:hideMark/>
          </w:tcPr>
          <w:p w14:paraId="1F417769"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AI Model Lifecycle Improvement</w:t>
            </w:r>
          </w:p>
        </w:tc>
        <w:tc>
          <w:tcPr>
            <w:tcW w:w="554" w:type="pct"/>
          </w:tcPr>
          <w:p w14:paraId="2D8EA7B3" w14:textId="77777777" w:rsidR="0043105E" w:rsidRPr="00F01082" w:rsidRDefault="0043105E" w:rsidP="00F421B2">
            <w:pPr>
              <w:contextualSpacing/>
              <w:cnfStyle w:val="000000100000" w:firstRow="0" w:lastRow="0" w:firstColumn="0" w:lastColumn="0" w:oddVBand="0" w:evenVBand="0" w:oddHBand="1" w:evenHBand="0" w:firstRowFirstColumn="0" w:firstRowLastColumn="0" w:lastRowFirstColumn="0" w:lastRowLastColumn="0"/>
              <w:rPr>
                <w:rFonts w:cs="Arial"/>
                <w:sz w:val="13"/>
                <w:szCs w:val="13"/>
              </w:rPr>
            </w:pPr>
            <w:r>
              <w:rPr>
                <w:rFonts w:cs="Arial"/>
                <w:color w:val="000000"/>
                <w:sz w:val="13"/>
                <w:szCs w:val="13"/>
              </w:rPr>
              <w:t>Corrective / Preventive</w:t>
            </w:r>
          </w:p>
        </w:tc>
        <w:tc>
          <w:tcPr>
            <w:tcW w:w="610" w:type="pct"/>
            <w:hideMark/>
          </w:tcPr>
          <w:p w14:paraId="54C44C7A"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8.1, 9.1, 10.1, and 10.2; Annex A 8.25, 8.28, and 8.29</w:t>
            </w:r>
          </w:p>
        </w:tc>
        <w:tc>
          <w:tcPr>
            <w:tcW w:w="919" w:type="pct"/>
            <w:hideMark/>
          </w:tcPr>
          <w:p w14:paraId="09B6C4FB"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Clauses 6.1, 8.2, 8.4, 8.5, 8.7, 9.1, 10.1, and 10.2; Annex A Controls 5, 6, 7, 8, and 9</w:t>
            </w:r>
          </w:p>
        </w:tc>
        <w:tc>
          <w:tcPr>
            <w:tcW w:w="395" w:type="pct"/>
            <w:hideMark/>
          </w:tcPr>
          <w:p w14:paraId="43AF90CC"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Measure / Manage</w:t>
            </w:r>
          </w:p>
        </w:tc>
        <w:tc>
          <w:tcPr>
            <w:tcW w:w="514" w:type="pct"/>
            <w:hideMark/>
          </w:tcPr>
          <w:p w14:paraId="4152C41E"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w:t>
            </w:r>
          </w:p>
        </w:tc>
        <w:tc>
          <w:tcPr>
            <w:tcW w:w="772" w:type="pct"/>
            <w:hideMark/>
          </w:tcPr>
          <w:p w14:paraId="1F3A7CDB" w14:textId="77777777" w:rsidR="00A12642" w:rsidRPr="00F01082" w:rsidRDefault="00EC2EF7" w:rsidP="00F421B2">
            <w:pPr>
              <w:contextualSpacing/>
              <w:cnfStyle w:val="000000100000" w:firstRow="0" w:lastRow="0" w:firstColumn="0" w:lastColumn="0" w:oddVBand="0" w:evenVBand="0" w:oddHBand="1" w:evenHBand="0" w:firstRowFirstColumn="0" w:firstRowLastColumn="0" w:lastRowFirstColumn="0" w:lastRowLastColumn="0"/>
              <w:rPr>
                <w:rFonts w:cs="Arial"/>
                <w:color w:val="000000"/>
                <w:sz w:val="13"/>
                <w:szCs w:val="13"/>
              </w:rPr>
            </w:pPr>
            <w:r>
              <w:rPr>
                <w:rFonts w:cs="Arial"/>
                <w:color w:val="000000"/>
                <w:sz w:val="13"/>
                <w:szCs w:val="13"/>
              </w:rPr>
              <w:t>California Reference: Emerging: CPRA ADMT regulations; Emerging: AI lifecycle improvement and automated decision-making oversight; Indirectly: California Civil Code §1798.81.5(b)</w:t>
            </w:r>
          </w:p>
        </w:tc>
      </w:tr>
    </w:tbl>
    <w:p w14:paraId="7467E572" w14:textId="77777777" w:rsidR="00756481" w:rsidRDefault="00756481"/>
    <w:sectPr w:rsidR="00756481" w:rsidSect="00034616">
      <w:footerReference w:type="default" r:id="rId11"/>
      <w:footerReference w:type="first" r:id="rId12"/>
      <w:pgSz w:w="12240" w:h="15840"/>
      <w:pgMar w:top="936" w:right="1008" w:bottom="936" w:left="100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F44F04" w14:textId="77777777" w:rsidR="00756E8B" w:rsidRDefault="00756E8B">
      <w:pPr>
        <w:spacing w:after="0" w:line="240" w:lineRule="auto"/>
      </w:pPr>
      <w:r>
        <w:separator/>
      </w:r>
    </w:p>
  </w:endnote>
  <w:endnote w:type="continuationSeparator" w:id="0">
    <w:p w14:paraId="1431DCEC" w14:textId="77777777" w:rsidR="00756E8B" w:rsidRDefault="00756E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35400" w14:textId="77777777" w:rsidR="00484508" w:rsidRDefault="005628E9">
    <w:pPr>
      <w:pStyle w:val="Footer"/>
      <w:jc w:val="center"/>
    </w:pPr>
    <w:r>
      <w:rPr>
        <w:color w:val="808080"/>
        <w:sz w:val="16"/>
      </w:rPr>
      <w:t xml:space="preserve">AI Cybersecurity and AI Governance Assessment Manual   |   Page </w:t>
    </w:r>
    <w:r>
      <w:rPr>
        <w:color w:val="808080"/>
        <w:sz w:val="16"/>
      </w:rPr>
      <w:fldChar w:fldCharType="begin"/>
    </w:r>
    <w:r>
      <w:rPr>
        <w:color w:val="808080"/>
        <w:sz w:val="16"/>
      </w:rPr>
      <w:instrText xml:space="preserve"> PAGE </w:instrText>
    </w:r>
    <w:r>
      <w:rPr>
        <w:color w:val="808080"/>
        <w:sz w:val="16"/>
      </w:rPr>
      <w:fldChar w:fldCharType="separate"/>
    </w:r>
    <w:r w:rsidR="00DE509E">
      <w:rPr>
        <w:noProof/>
        <w:color w:val="808080"/>
        <w:sz w:val="16"/>
      </w:rPr>
      <w:t>2</w:t>
    </w:r>
    <w:r>
      <w:rPr>
        <w:color w:val="808080"/>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06D59" w14:textId="77777777" w:rsidR="00484508" w:rsidRDefault="004845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8A6358" w14:textId="77777777" w:rsidR="00756E8B" w:rsidRDefault="00756E8B">
      <w:pPr>
        <w:spacing w:after="0" w:line="240" w:lineRule="auto"/>
      </w:pPr>
      <w:r>
        <w:separator/>
      </w:r>
    </w:p>
  </w:footnote>
  <w:footnote w:type="continuationSeparator" w:id="0">
    <w:p w14:paraId="07EA999B" w14:textId="77777777" w:rsidR="00756E8B" w:rsidRDefault="00756E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8E2230AA"/>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5FB2825"/>
    <w:multiLevelType w:val="multilevel"/>
    <w:tmpl w:val="9F0C1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0C74B4D"/>
    <w:multiLevelType w:val="multilevel"/>
    <w:tmpl w:val="FBD6D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B245C6"/>
    <w:multiLevelType w:val="multilevel"/>
    <w:tmpl w:val="E0108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87D192B"/>
    <w:multiLevelType w:val="multilevel"/>
    <w:tmpl w:val="74F2E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D5047DE"/>
    <w:multiLevelType w:val="multilevel"/>
    <w:tmpl w:val="9F447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876725"/>
    <w:multiLevelType w:val="hybridMultilevel"/>
    <w:tmpl w:val="A50A1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0F07A2"/>
    <w:multiLevelType w:val="multilevel"/>
    <w:tmpl w:val="E166C2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A2C129D"/>
    <w:multiLevelType w:val="multilevel"/>
    <w:tmpl w:val="9F5E8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9D73DF"/>
    <w:multiLevelType w:val="multilevel"/>
    <w:tmpl w:val="FF48F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C46155"/>
    <w:multiLevelType w:val="hybridMultilevel"/>
    <w:tmpl w:val="8B1AC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4D96097"/>
    <w:multiLevelType w:val="multilevel"/>
    <w:tmpl w:val="A53A4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9D84001"/>
    <w:multiLevelType w:val="multilevel"/>
    <w:tmpl w:val="4372B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AE94094"/>
    <w:multiLevelType w:val="multilevel"/>
    <w:tmpl w:val="75A83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FDC711E"/>
    <w:multiLevelType w:val="multilevel"/>
    <w:tmpl w:val="C1B83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86379179">
    <w:abstractNumId w:val="8"/>
  </w:num>
  <w:num w:numId="2" w16cid:durableId="86926298">
    <w:abstractNumId w:val="6"/>
  </w:num>
  <w:num w:numId="3" w16cid:durableId="56435717">
    <w:abstractNumId w:val="5"/>
  </w:num>
  <w:num w:numId="4" w16cid:durableId="931863913">
    <w:abstractNumId w:val="4"/>
  </w:num>
  <w:num w:numId="5" w16cid:durableId="1557164144">
    <w:abstractNumId w:val="7"/>
  </w:num>
  <w:num w:numId="6" w16cid:durableId="2045709208">
    <w:abstractNumId w:val="3"/>
  </w:num>
  <w:num w:numId="7" w16cid:durableId="903371204">
    <w:abstractNumId w:val="2"/>
  </w:num>
  <w:num w:numId="8" w16cid:durableId="2145154646">
    <w:abstractNumId w:val="1"/>
  </w:num>
  <w:num w:numId="9" w16cid:durableId="780732239">
    <w:abstractNumId w:val="0"/>
  </w:num>
  <w:num w:numId="10" w16cid:durableId="1743485116">
    <w:abstractNumId w:val="22"/>
  </w:num>
  <w:num w:numId="11" w16cid:durableId="958343831">
    <w:abstractNumId w:val="12"/>
  </w:num>
  <w:num w:numId="12" w16cid:durableId="1427381596">
    <w:abstractNumId w:val="16"/>
  </w:num>
  <w:num w:numId="13" w16cid:durableId="1721900160">
    <w:abstractNumId w:val="11"/>
  </w:num>
  <w:num w:numId="14" w16cid:durableId="735860985">
    <w:abstractNumId w:val="13"/>
  </w:num>
  <w:num w:numId="15" w16cid:durableId="1655377960">
    <w:abstractNumId w:val="10"/>
  </w:num>
  <w:num w:numId="16" w16cid:durableId="1427580915">
    <w:abstractNumId w:val="9"/>
  </w:num>
  <w:num w:numId="17" w16cid:durableId="457069765">
    <w:abstractNumId w:val="19"/>
  </w:num>
  <w:num w:numId="18" w16cid:durableId="1327633144">
    <w:abstractNumId w:val="17"/>
  </w:num>
  <w:num w:numId="19" w16cid:durableId="899556780">
    <w:abstractNumId w:val="21"/>
  </w:num>
  <w:num w:numId="20" w16cid:durableId="2055275617">
    <w:abstractNumId w:val="20"/>
  </w:num>
  <w:num w:numId="21" w16cid:durableId="1410926985">
    <w:abstractNumId w:val="15"/>
  </w:num>
  <w:num w:numId="22" w16cid:durableId="1003050451">
    <w:abstractNumId w:val="18"/>
  </w:num>
  <w:num w:numId="23" w16cid:durableId="111405316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7321"/>
    <w:rsid w:val="0006063C"/>
    <w:rsid w:val="000A548B"/>
    <w:rsid w:val="000D6516"/>
    <w:rsid w:val="00102A25"/>
    <w:rsid w:val="0015074B"/>
    <w:rsid w:val="001F6A76"/>
    <w:rsid w:val="00243616"/>
    <w:rsid w:val="0029639D"/>
    <w:rsid w:val="002C3219"/>
    <w:rsid w:val="00324D3D"/>
    <w:rsid w:val="00326F90"/>
    <w:rsid w:val="0043105E"/>
    <w:rsid w:val="0046314E"/>
    <w:rsid w:val="00484508"/>
    <w:rsid w:val="004A5278"/>
    <w:rsid w:val="004D014E"/>
    <w:rsid w:val="004D5864"/>
    <w:rsid w:val="004F1424"/>
    <w:rsid w:val="00522FB0"/>
    <w:rsid w:val="005628E9"/>
    <w:rsid w:val="00675370"/>
    <w:rsid w:val="0068688B"/>
    <w:rsid w:val="006C51F0"/>
    <w:rsid w:val="00701C6A"/>
    <w:rsid w:val="00756481"/>
    <w:rsid w:val="00756E8B"/>
    <w:rsid w:val="00820ED6"/>
    <w:rsid w:val="0082780C"/>
    <w:rsid w:val="0085524D"/>
    <w:rsid w:val="00892C9F"/>
    <w:rsid w:val="00966183"/>
    <w:rsid w:val="009E692D"/>
    <w:rsid w:val="00A12642"/>
    <w:rsid w:val="00A6126A"/>
    <w:rsid w:val="00AA1D8D"/>
    <w:rsid w:val="00AE1540"/>
    <w:rsid w:val="00B30D6B"/>
    <w:rsid w:val="00B47730"/>
    <w:rsid w:val="00C05619"/>
    <w:rsid w:val="00CA2975"/>
    <w:rsid w:val="00CB0664"/>
    <w:rsid w:val="00D638C7"/>
    <w:rsid w:val="00DA6CAE"/>
    <w:rsid w:val="00DB69BC"/>
    <w:rsid w:val="00DD4A1C"/>
    <w:rsid w:val="00DE509E"/>
    <w:rsid w:val="00EC2EF7"/>
    <w:rsid w:val="00F01082"/>
    <w:rsid w:val="00F421B2"/>
    <w:rsid w:val="00F43B8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9395B4A"/>
  <w14:defaultImageDpi w14:val="300"/>
  <w15:docId w15:val="{A890985B-21EF-4419-A09C-486289301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dTable5Dark-Accent5">
    <w:name w:val="Grid Table 5 Dark Accent 5"/>
    <w:basedOn w:val="TableNormal"/>
    <w:uiPriority w:val="50"/>
    <w:rsid w:val="004A527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4-Accent3">
    <w:name w:val="Grid Table 4 Accent 3"/>
    <w:basedOn w:val="TableNormal"/>
    <w:uiPriority w:val="49"/>
    <w:rsid w:val="004A5278"/>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5">
    <w:name w:val="Grid Table 4 Accent 5"/>
    <w:basedOn w:val="TableNormal"/>
    <w:uiPriority w:val="49"/>
    <w:rsid w:val="004A5278"/>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styleId="Hyperlink">
    <w:name w:val="Hyperlink"/>
    <w:basedOn w:val="DefaultParagraphFont"/>
    <w:uiPriority w:val="99"/>
    <w:unhideWhenUsed/>
    <w:rsid w:val="0043105E"/>
    <w:rPr>
      <w:color w:val="0000FF"/>
      <w:u w:val="single"/>
    </w:rPr>
  </w:style>
  <w:style w:type="character" w:styleId="FollowedHyperlink">
    <w:name w:val="FollowedHyperlink"/>
    <w:basedOn w:val="DefaultParagraphFont"/>
    <w:uiPriority w:val="99"/>
    <w:semiHidden/>
    <w:unhideWhenUsed/>
    <w:rsid w:val="0043105E"/>
    <w:rPr>
      <w:color w:val="800080"/>
      <w:u w:val="single"/>
    </w:rPr>
  </w:style>
  <w:style w:type="paragraph" w:customStyle="1" w:styleId="msonormal0">
    <w:name w:val="msonormal"/>
    <w:basedOn w:val="Normal"/>
    <w:rsid w:val="0043105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0">
    <w:name w:val="font0"/>
    <w:basedOn w:val="Normal"/>
    <w:rsid w:val="0043105E"/>
    <w:pPr>
      <w:spacing w:before="100" w:beforeAutospacing="1" w:after="100" w:afterAutospacing="1" w:line="240" w:lineRule="auto"/>
    </w:pPr>
    <w:rPr>
      <w:rFonts w:ascii="Calibri" w:eastAsia="Times New Roman" w:hAnsi="Calibri" w:cs="Calibri"/>
      <w:color w:val="000000"/>
      <w:sz w:val="22"/>
    </w:rPr>
  </w:style>
  <w:style w:type="paragraph" w:customStyle="1" w:styleId="xl65">
    <w:name w:val="xl65"/>
    <w:basedOn w:val="Normal"/>
    <w:rsid w:val="0043105E"/>
    <w:pPr>
      <w:shd w:val="clear" w:color="000000" w:fill="1F4E78"/>
      <w:spacing w:before="100" w:beforeAutospacing="1" w:after="100" w:afterAutospacing="1" w:line="240" w:lineRule="auto"/>
      <w:jc w:val="center"/>
      <w:textAlignment w:val="center"/>
    </w:pPr>
    <w:rPr>
      <w:rFonts w:ascii="Calibri" w:eastAsia="Times New Roman" w:hAnsi="Calibri" w:cs="Calibri"/>
      <w:b/>
      <w:bCs/>
      <w:color w:val="FFFFFF"/>
      <w:sz w:val="24"/>
      <w:szCs w:val="24"/>
    </w:rPr>
  </w:style>
  <w:style w:type="paragraph" w:customStyle="1" w:styleId="xl66">
    <w:name w:val="xl66"/>
    <w:basedOn w:val="Normal"/>
    <w:rsid w:val="0043105E"/>
    <w:pPr>
      <w:pBdr>
        <w:top w:val="single" w:sz="8" w:space="0" w:color="1F4E78"/>
        <w:bottom w:val="single" w:sz="4" w:space="0" w:color="B7C9E2"/>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67">
    <w:name w:val="xl67"/>
    <w:basedOn w:val="Normal"/>
    <w:rsid w:val="0043105E"/>
    <w:pPr>
      <w:pBdr>
        <w:bottom w:val="single" w:sz="4" w:space="0" w:color="B7C9E2"/>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styleId="TOC1">
    <w:name w:val="toc 1"/>
    <w:basedOn w:val="Normal"/>
    <w:next w:val="Normal"/>
    <w:autoRedefine/>
    <w:uiPriority w:val="39"/>
    <w:unhideWhenUsed/>
    <w:rsid w:val="0085524D"/>
    <w:pPr>
      <w:spacing w:after="100"/>
    </w:pPr>
  </w:style>
  <w:style w:type="paragraph" w:styleId="TOC2">
    <w:name w:val="toc 2"/>
    <w:basedOn w:val="Normal"/>
    <w:next w:val="Normal"/>
    <w:autoRedefine/>
    <w:uiPriority w:val="39"/>
    <w:unhideWhenUsed/>
    <w:rsid w:val="0085524D"/>
    <w:pPr>
      <w:spacing w:after="100"/>
      <w:ind w:left="180"/>
    </w:pPr>
  </w:style>
  <w:style w:type="paragraph" w:styleId="TOC3">
    <w:name w:val="toc 3"/>
    <w:basedOn w:val="Normal"/>
    <w:next w:val="Normal"/>
    <w:autoRedefine/>
    <w:uiPriority w:val="39"/>
    <w:unhideWhenUsed/>
    <w:rsid w:val="0085524D"/>
    <w:pPr>
      <w:spacing w:after="100" w:line="278" w:lineRule="auto"/>
      <w:ind w:left="480"/>
    </w:pPr>
    <w:rPr>
      <w:rFonts w:asciiTheme="minorHAnsi" w:hAnsiTheme="minorHAnsi"/>
      <w:kern w:val="2"/>
      <w:sz w:val="24"/>
      <w:szCs w:val="24"/>
      <w14:ligatures w14:val="standardContextual"/>
    </w:rPr>
  </w:style>
  <w:style w:type="paragraph" w:styleId="TOC4">
    <w:name w:val="toc 4"/>
    <w:basedOn w:val="Normal"/>
    <w:next w:val="Normal"/>
    <w:autoRedefine/>
    <w:uiPriority w:val="39"/>
    <w:unhideWhenUsed/>
    <w:rsid w:val="0085524D"/>
    <w:pPr>
      <w:spacing w:after="100" w:line="278" w:lineRule="auto"/>
      <w:ind w:left="720"/>
    </w:pPr>
    <w:rPr>
      <w:rFonts w:asciiTheme="minorHAnsi" w:hAnsiTheme="minorHAnsi"/>
      <w:kern w:val="2"/>
      <w:sz w:val="24"/>
      <w:szCs w:val="24"/>
      <w14:ligatures w14:val="standardContextual"/>
    </w:rPr>
  </w:style>
  <w:style w:type="paragraph" w:styleId="TOC5">
    <w:name w:val="toc 5"/>
    <w:basedOn w:val="Normal"/>
    <w:next w:val="Normal"/>
    <w:autoRedefine/>
    <w:uiPriority w:val="39"/>
    <w:unhideWhenUsed/>
    <w:rsid w:val="0085524D"/>
    <w:pPr>
      <w:spacing w:after="100" w:line="278" w:lineRule="auto"/>
      <w:ind w:left="960"/>
    </w:pPr>
    <w:rPr>
      <w:rFonts w:asciiTheme="minorHAnsi" w:hAnsiTheme="minorHAnsi"/>
      <w:kern w:val="2"/>
      <w:sz w:val="24"/>
      <w:szCs w:val="24"/>
      <w14:ligatures w14:val="standardContextual"/>
    </w:rPr>
  </w:style>
  <w:style w:type="paragraph" w:styleId="TOC6">
    <w:name w:val="toc 6"/>
    <w:basedOn w:val="Normal"/>
    <w:next w:val="Normal"/>
    <w:autoRedefine/>
    <w:uiPriority w:val="39"/>
    <w:unhideWhenUsed/>
    <w:rsid w:val="0085524D"/>
    <w:pPr>
      <w:spacing w:after="100" w:line="278" w:lineRule="auto"/>
      <w:ind w:left="1200"/>
    </w:pPr>
    <w:rPr>
      <w:rFonts w:asciiTheme="minorHAnsi" w:hAnsiTheme="minorHAnsi"/>
      <w:kern w:val="2"/>
      <w:sz w:val="24"/>
      <w:szCs w:val="24"/>
      <w14:ligatures w14:val="standardContextual"/>
    </w:rPr>
  </w:style>
  <w:style w:type="paragraph" w:styleId="TOC7">
    <w:name w:val="toc 7"/>
    <w:basedOn w:val="Normal"/>
    <w:next w:val="Normal"/>
    <w:autoRedefine/>
    <w:uiPriority w:val="39"/>
    <w:unhideWhenUsed/>
    <w:rsid w:val="0085524D"/>
    <w:pPr>
      <w:spacing w:after="100" w:line="278" w:lineRule="auto"/>
      <w:ind w:left="1440"/>
    </w:pPr>
    <w:rPr>
      <w:rFonts w:asciiTheme="minorHAnsi" w:hAnsiTheme="minorHAnsi"/>
      <w:kern w:val="2"/>
      <w:sz w:val="24"/>
      <w:szCs w:val="24"/>
      <w14:ligatures w14:val="standardContextual"/>
    </w:rPr>
  </w:style>
  <w:style w:type="paragraph" w:styleId="TOC8">
    <w:name w:val="toc 8"/>
    <w:basedOn w:val="Normal"/>
    <w:next w:val="Normal"/>
    <w:autoRedefine/>
    <w:uiPriority w:val="39"/>
    <w:unhideWhenUsed/>
    <w:rsid w:val="0085524D"/>
    <w:pPr>
      <w:spacing w:after="100" w:line="278" w:lineRule="auto"/>
      <w:ind w:left="1680"/>
    </w:pPr>
    <w:rPr>
      <w:rFonts w:asciiTheme="minorHAnsi" w:hAnsiTheme="minorHAnsi"/>
      <w:kern w:val="2"/>
      <w:sz w:val="24"/>
      <w:szCs w:val="24"/>
      <w14:ligatures w14:val="standardContextual"/>
    </w:rPr>
  </w:style>
  <w:style w:type="paragraph" w:styleId="TOC9">
    <w:name w:val="toc 9"/>
    <w:basedOn w:val="Normal"/>
    <w:next w:val="Normal"/>
    <w:autoRedefine/>
    <w:uiPriority w:val="39"/>
    <w:unhideWhenUsed/>
    <w:rsid w:val="0085524D"/>
    <w:pPr>
      <w:spacing w:after="100" w:line="278" w:lineRule="auto"/>
      <w:ind w:left="1920"/>
    </w:pPr>
    <w:rPr>
      <w:rFonts w:asciiTheme="minorHAnsi" w:hAnsiTheme="minorHAnsi"/>
      <w:kern w:val="2"/>
      <w:sz w:val="24"/>
      <w:szCs w:val="24"/>
      <w14:ligatures w14:val="standardContextual"/>
    </w:rPr>
  </w:style>
  <w:style w:type="character" w:styleId="UnresolvedMention">
    <w:name w:val="Unresolved Mention"/>
    <w:basedOn w:val="DefaultParagraphFont"/>
    <w:uiPriority w:val="99"/>
    <w:semiHidden/>
    <w:unhideWhenUsed/>
    <w:rsid w:val="0085524D"/>
    <w:rPr>
      <w:color w:val="605E5C"/>
      <w:shd w:val="clear" w:color="auto" w:fill="E1DFDD"/>
    </w:rPr>
  </w:style>
  <w:style w:type="paragraph" w:styleId="NormalWeb">
    <w:name w:val="Normal (Web)"/>
    <w:basedOn w:val="Normal"/>
    <w:uiPriority w:val="99"/>
    <w:semiHidden/>
    <w:unhideWhenUsed/>
    <w:rsid w:val="001F6A76"/>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701C6A"/>
    <w:pPr>
      <w:spacing w:after="0" w:line="240" w:lineRule="auto"/>
    </w:pPr>
    <w:rPr>
      <w:rFonts w:ascii="Arial" w:hAnsi="Arial"/>
      <w:sz w:val="18"/>
    </w:rPr>
  </w:style>
  <w:style w:type="paragraph" w:customStyle="1" w:styleId="Compact">
    <w:name w:val="Compact"/>
    <w:basedOn w:val="BodyText"/>
    <w:qFormat/>
    <w:rsid w:val="000D6516"/>
    <w:pPr>
      <w:spacing w:before="36" w:after="36" w:line="240" w:lineRule="auto"/>
    </w:pPr>
    <w:rPr>
      <w:rFonts w:asciiTheme="minorHAnsi" w:eastAsiaTheme="minorHAnsi" w:hAnsiTheme="minorHAnsi"/>
      <w:sz w:val="24"/>
      <w:szCs w:val="24"/>
    </w:rPr>
  </w:style>
  <w:style w:type="table" w:customStyle="1" w:styleId="Table">
    <w:name w:val="Table"/>
    <w:semiHidden/>
    <w:unhideWhenUsed/>
    <w:qFormat/>
    <w:rsid w:val="000D6516"/>
    <w:pPr>
      <w:spacing w:line="240" w:lineRule="auto"/>
    </w:pPr>
    <w:rPr>
      <w:rFonts w:eastAsiaTheme="minorHAnsi"/>
      <w:sz w:val="24"/>
      <w:szCs w:val="24"/>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221991">
      <w:bodyDiv w:val="1"/>
      <w:marLeft w:val="0"/>
      <w:marRight w:val="0"/>
      <w:marTop w:val="0"/>
      <w:marBottom w:val="0"/>
      <w:divBdr>
        <w:top w:val="none" w:sz="0" w:space="0" w:color="auto"/>
        <w:left w:val="none" w:sz="0" w:space="0" w:color="auto"/>
        <w:bottom w:val="none" w:sz="0" w:space="0" w:color="auto"/>
        <w:right w:val="none" w:sz="0" w:space="0" w:color="auto"/>
      </w:divBdr>
    </w:div>
    <w:div w:id="1193809896">
      <w:bodyDiv w:val="1"/>
      <w:marLeft w:val="0"/>
      <w:marRight w:val="0"/>
      <w:marTop w:val="0"/>
      <w:marBottom w:val="0"/>
      <w:divBdr>
        <w:top w:val="none" w:sz="0" w:space="0" w:color="auto"/>
        <w:left w:val="none" w:sz="0" w:space="0" w:color="auto"/>
        <w:bottom w:val="none" w:sz="0" w:space="0" w:color="auto"/>
        <w:right w:val="none" w:sz="0" w:space="0" w:color="auto"/>
      </w:divBdr>
    </w:div>
    <w:div w:id="2129659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0AF8712114E647B00F9483D97E54A1" ma:contentTypeVersion="19" ma:contentTypeDescription="Create a new document." ma:contentTypeScope="" ma:versionID="d174c4d61fafd8e9268fa53df0d6f280">
  <xsd:schema xmlns:xsd="http://www.w3.org/2001/XMLSchema" xmlns:xs="http://www.w3.org/2001/XMLSchema" xmlns:p="http://schemas.microsoft.com/office/2006/metadata/properties" xmlns:ns2="29975808-9fe4-4232-90a6-bebf4dcb5514" xmlns:ns3="e41d01da-045b-48b7-97b2-6b81a2961d55" targetNamespace="http://schemas.microsoft.com/office/2006/metadata/properties" ma:root="true" ma:fieldsID="35f69301ed4f87f7892e5f6d7d01042e" ns2:_="" ns3:_="">
    <xsd:import namespace="29975808-9fe4-4232-90a6-bebf4dcb5514"/>
    <xsd:import namespace="e41d01da-045b-48b7-97b2-6b81a2961d55"/>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975808-9fe4-4232-90a6-bebf4dcb55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b278eec-cad9-4ec1-bf87-f68f02c44eb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1d01da-045b-48b7-97b2-6b81a2961d5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29d587a-765f-4ea4-8947-0f7794bc9196}" ma:internalName="TaxCatchAll" ma:showField="CatchAllData" ma:web="e41d01da-045b-48b7-97b2-6b81a2961d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41d01da-045b-48b7-97b2-6b81a2961d55" xsi:nil="true"/>
    <lcf76f155ced4ddcb4097134ff3c332f xmlns="29975808-9fe4-4232-90a6-bebf4dcb551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16B2C4-33B7-4EE6-80AB-8FB84C1B18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975808-9fe4-4232-90a6-bebf4dcb5514"/>
    <ds:schemaRef ds:uri="e41d01da-045b-48b7-97b2-6b81a2961d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3B6347-7597-451C-B48B-04149FA8E277}">
  <ds:schemaRefs>
    <ds:schemaRef ds:uri="http://schemas.microsoft.com/sharepoint/v3/contenttype/forms"/>
  </ds:schemaRefs>
</ds:datastoreItem>
</file>

<file path=customXml/itemProps3.xml><?xml version="1.0" encoding="utf-8"?>
<ds:datastoreItem xmlns:ds="http://schemas.openxmlformats.org/officeDocument/2006/customXml" ds:itemID="{E0444837-9619-47B1-9C8A-364AA987A0E3}">
  <ds:schemaRefs>
    <ds:schemaRef ds:uri="http://schemas.microsoft.com/office/2006/metadata/properties"/>
    <ds:schemaRef ds:uri="http://schemas.microsoft.com/office/infopath/2007/PartnerControls"/>
    <ds:schemaRef ds:uri="e41d01da-045b-48b7-97b2-6b81a2961d55"/>
    <ds:schemaRef ds:uri="29975808-9fe4-4232-90a6-bebf4dcb5514"/>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120</Pages>
  <Words>50447</Words>
  <Characters>287554</Characters>
  <Application>Microsoft Office Word</Application>
  <DocSecurity>0</DocSecurity>
  <Lines>2396</Lines>
  <Paragraphs>674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337327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Kevin Armstrong</cp:lastModifiedBy>
  <cp:revision>2</cp:revision>
  <dcterms:created xsi:type="dcterms:W3CDTF">2026-09-21T16:55:00Z</dcterms:created>
  <dcterms:modified xsi:type="dcterms:W3CDTF">2026-09-21T16:55:00Z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49a5714a-39f7-4727-a540-a86ea4bcf530</vt:lpwstr>
  </property>
  <property fmtid="{D5CDD505-2E9C-101B-9397-08002B2CF9AE}" pid="3" name="ContentTypeId">
    <vt:lpwstr>0x010100260AF8712114E647B00F9483D97E54A1</vt:lpwstr>
  </property>
</Properties>
</file>